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HAnsi"/>
          <w:sz w:val="22"/>
          <w:szCs w:val="22"/>
          <w:lang w:val="nb-NO" w:eastAsia="en-US"/>
        </w:rPr>
        <w:id w:val="-1262526868"/>
        <w:docPartObj>
          <w:docPartGallery w:val="Table of Contents"/>
          <w:docPartUnique/>
        </w:docPartObj>
      </w:sdtPr>
      <w:sdtEndPr>
        <w:rPr>
          <w:b/>
          <w:bCs/>
          <w:noProof/>
        </w:rPr>
      </w:sdtEndPr>
      <w:sdtContent>
        <w:p w14:paraId="1592E2F9" w14:textId="77777777" w:rsidR="0065343D" w:rsidRPr="00A12BBD" w:rsidRDefault="0065343D" w:rsidP="0065343D">
          <w:pPr>
            <w:pStyle w:val="Pa3"/>
            <w:pageBreakBefore/>
            <w:rPr>
              <w:rFonts w:cs="Verdana"/>
              <w:color w:val="626365"/>
              <w:sz w:val="20"/>
              <w:szCs w:val="20"/>
            </w:rPr>
          </w:pPr>
          <w:r w:rsidRPr="00A12BBD">
            <w:rPr>
              <w:rFonts w:cs="Verdana"/>
              <w:color w:val="626365"/>
              <w:sz w:val="20"/>
              <w:szCs w:val="20"/>
            </w:rPr>
            <w:t>EEA report</w:t>
          </w:r>
        </w:p>
        <w:p w14:paraId="3F1A26ED" w14:textId="7CEB83FE" w:rsidR="0065343D" w:rsidRPr="0065343D" w:rsidRDefault="0065343D" w:rsidP="0065343D">
          <w:pPr>
            <w:pStyle w:val="Pa1"/>
            <w:jc w:val="right"/>
            <w:rPr>
              <w:rFonts w:cs="Verdana"/>
              <w:color w:val="626365"/>
              <w:sz w:val="20"/>
              <w:szCs w:val="20"/>
              <w:lang w:val="en-US"/>
            </w:rPr>
          </w:pPr>
          <w:r w:rsidRPr="0065343D">
            <w:rPr>
              <w:rFonts w:cs="Verdana"/>
              <w:color w:val="626365"/>
              <w:sz w:val="20"/>
              <w:szCs w:val="20"/>
              <w:lang w:val="en-US"/>
            </w:rPr>
            <w:t>No #/201</w:t>
          </w:r>
          <w:r>
            <w:rPr>
              <w:rFonts w:cs="Verdana"/>
              <w:color w:val="626365"/>
              <w:sz w:val="20"/>
              <w:szCs w:val="20"/>
              <w:lang w:val="en-US"/>
            </w:rPr>
            <w:t>4</w:t>
          </w:r>
        </w:p>
        <w:p w14:paraId="69541BFA" w14:textId="0818AC7B" w:rsidR="0065343D" w:rsidRPr="00A12BBD" w:rsidRDefault="0065343D" w:rsidP="0065343D">
          <w:pPr>
            <w:pStyle w:val="Pa2"/>
            <w:jc w:val="right"/>
            <w:rPr>
              <w:rFonts w:cs="Verdana"/>
              <w:color w:val="211D1E"/>
              <w:sz w:val="36"/>
              <w:szCs w:val="36"/>
            </w:rPr>
          </w:pPr>
          <w:r w:rsidRPr="00A12BBD">
            <w:rPr>
              <w:rFonts w:cs="Verdana"/>
              <w:color w:val="211D1E"/>
              <w:sz w:val="36"/>
              <w:szCs w:val="36"/>
            </w:rPr>
            <w:t>Air quality in Europe — 201</w:t>
          </w:r>
          <w:r>
            <w:rPr>
              <w:rFonts w:cs="Verdana"/>
              <w:color w:val="211D1E"/>
              <w:sz w:val="36"/>
              <w:szCs w:val="36"/>
            </w:rPr>
            <w:t>4</w:t>
          </w:r>
          <w:r w:rsidRPr="00A12BBD">
            <w:rPr>
              <w:rFonts w:cs="Verdana"/>
              <w:color w:val="211D1E"/>
              <w:sz w:val="36"/>
              <w:szCs w:val="36"/>
            </w:rPr>
            <w:t xml:space="preserve"> report</w:t>
          </w:r>
        </w:p>
        <w:p w14:paraId="5AC22368" w14:textId="77777777" w:rsidR="0065343D" w:rsidRPr="00A12BBD" w:rsidRDefault="0065343D" w:rsidP="0065343D">
          <w:pPr>
            <w:pStyle w:val="Default"/>
            <w:framePr w:w="5079" w:wrap="auto" w:vAnchor="page" w:hAnchor="page" w:x="6759" w:y="15554"/>
            <w:rPr>
              <w:color w:val="211D1E"/>
              <w:sz w:val="36"/>
              <w:szCs w:val="36"/>
            </w:rPr>
          </w:pPr>
          <w:r>
            <w:rPr>
              <w:noProof/>
              <w:color w:val="211D1E"/>
              <w:sz w:val="36"/>
              <w:szCs w:val="36"/>
              <w:lang w:val="en-US"/>
            </w:rPr>
            <w:drawing>
              <wp:inline distT="0" distB="0" distL="0" distR="0" wp14:anchorId="172C5D87" wp14:editId="1C0CCEC0">
                <wp:extent cx="271462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552450"/>
                        </a:xfrm>
                        <a:prstGeom prst="rect">
                          <a:avLst/>
                        </a:prstGeom>
                        <a:noFill/>
                        <a:ln>
                          <a:noFill/>
                        </a:ln>
                      </pic:spPr>
                    </pic:pic>
                  </a:graphicData>
                </a:graphic>
              </wp:inline>
            </w:drawing>
          </w:r>
        </w:p>
        <w:p w14:paraId="64D52199" w14:textId="77777777" w:rsidR="0065343D" w:rsidRPr="00A12BBD" w:rsidRDefault="0065343D" w:rsidP="0065343D">
          <w:pPr>
            <w:pStyle w:val="Pa4"/>
            <w:rPr>
              <w:rFonts w:cs="Verdana"/>
              <w:color w:val="211D1E"/>
              <w:sz w:val="36"/>
              <w:szCs w:val="36"/>
            </w:rPr>
          </w:pPr>
        </w:p>
        <w:p w14:paraId="5F76DC19" w14:textId="77777777" w:rsidR="0065343D" w:rsidRPr="00A12BBD" w:rsidRDefault="0065343D" w:rsidP="0065343D">
          <w:pPr>
            <w:pStyle w:val="Pa4"/>
            <w:rPr>
              <w:rFonts w:cs="Verdana"/>
              <w:color w:val="211D1E"/>
              <w:sz w:val="36"/>
              <w:szCs w:val="36"/>
            </w:rPr>
          </w:pPr>
        </w:p>
        <w:p w14:paraId="6DE68C09" w14:textId="77777777" w:rsidR="0065343D" w:rsidRPr="00A12BBD" w:rsidRDefault="0065343D" w:rsidP="0065343D">
          <w:pPr>
            <w:pStyle w:val="Pa4"/>
            <w:rPr>
              <w:rFonts w:cs="Verdana"/>
              <w:color w:val="211D1E"/>
              <w:sz w:val="36"/>
              <w:szCs w:val="36"/>
            </w:rPr>
          </w:pPr>
        </w:p>
        <w:p w14:paraId="4097371F" w14:textId="77777777" w:rsidR="0065343D" w:rsidRPr="00A12BBD" w:rsidRDefault="0065343D" w:rsidP="0065343D">
          <w:pPr>
            <w:pStyle w:val="Pa4"/>
            <w:rPr>
              <w:rFonts w:cs="Verdana"/>
              <w:color w:val="211D1E"/>
              <w:sz w:val="36"/>
              <w:szCs w:val="36"/>
            </w:rPr>
          </w:pPr>
        </w:p>
        <w:p w14:paraId="042A71DD" w14:textId="77777777" w:rsidR="0065343D" w:rsidRPr="00A12BBD" w:rsidRDefault="0065343D" w:rsidP="0065343D">
          <w:pPr>
            <w:pStyle w:val="Pa4"/>
            <w:pageBreakBefore/>
            <w:rPr>
              <w:rFonts w:cs="Verdana"/>
              <w:color w:val="211D1E"/>
              <w:sz w:val="16"/>
              <w:szCs w:val="16"/>
            </w:rPr>
          </w:pPr>
          <w:r w:rsidRPr="00F42AFC">
            <w:rPr>
              <w:rFonts w:cs="Verdana"/>
              <w:color w:val="211D1E"/>
              <w:sz w:val="16"/>
              <w:szCs w:val="16"/>
            </w:rPr>
            <w:lastRenderedPageBreak/>
            <w:t>Cover design: EEA</w:t>
          </w:r>
        </w:p>
        <w:p w14:paraId="6B5ED757" w14:textId="77777777" w:rsidR="0065343D" w:rsidRPr="00A12BBD" w:rsidRDefault="0065343D" w:rsidP="0065343D">
          <w:pPr>
            <w:pStyle w:val="Pa4"/>
            <w:rPr>
              <w:rFonts w:cs="Verdana"/>
              <w:color w:val="211D1E"/>
              <w:sz w:val="16"/>
              <w:szCs w:val="16"/>
            </w:rPr>
          </w:pPr>
          <w:r w:rsidRPr="00F42AFC">
            <w:rPr>
              <w:rFonts w:cs="Verdana"/>
              <w:color w:val="211D1E"/>
              <w:sz w:val="16"/>
              <w:szCs w:val="16"/>
            </w:rPr>
            <w:t>Layout: EEA/</w:t>
          </w:r>
          <w:r w:rsidRPr="00A12BBD">
            <w:rPr>
              <w:rFonts w:cs="Verdana"/>
              <w:color w:val="211D1E"/>
              <w:sz w:val="16"/>
              <w:szCs w:val="16"/>
            </w:rPr>
            <w:t>..................</w:t>
          </w:r>
        </w:p>
        <w:p w14:paraId="30781D51" w14:textId="77777777" w:rsidR="0065343D" w:rsidRPr="00A12BBD" w:rsidRDefault="0065343D" w:rsidP="0065343D">
          <w:pPr>
            <w:pStyle w:val="Pa4"/>
            <w:rPr>
              <w:rFonts w:cs="Verdana"/>
              <w:color w:val="211D1E"/>
              <w:sz w:val="16"/>
              <w:szCs w:val="16"/>
            </w:rPr>
          </w:pPr>
          <w:r w:rsidRPr="00F42AFC">
            <w:rPr>
              <w:rFonts w:cs="Verdana"/>
              <w:b/>
              <w:bCs/>
              <w:color w:val="211D1E"/>
              <w:sz w:val="16"/>
              <w:szCs w:val="16"/>
            </w:rPr>
            <w:t>Legal notice</w:t>
          </w:r>
        </w:p>
        <w:p w14:paraId="0B0977E2" w14:textId="77777777" w:rsidR="0065343D" w:rsidRPr="00A12BBD" w:rsidRDefault="0065343D" w:rsidP="0065343D">
          <w:pPr>
            <w:pStyle w:val="Pa4"/>
            <w:rPr>
              <w:rFonts w:cs="Verdana"/>
              <w:color w:val="211D1E"/>
              <w:sz w:val="16"/>
              <w:szCs w:val="16"/>
            </w:rPr>
          </w:pPr>
          <w:r w:rsidRPr="00F42AFC">
            <w:rPr>
              <w:rFonts w:cs="Verdana"/>
              <w:color w:val="211D1E"/>
              <w:sz w:val="16"/>
              <w:szCs w:val="16"/>
            </w:rPr>
            <w:t>The contents of this publication do not necessarily reflect the official opinions of the European Commission or other institutions of the European Union. Neither the European Environment Agency nor any person or company acting on behalf of the Agency is responsible for the use that may be made of the information contained in this report.</w:t>
          </w:r>
        </w:p>
        <w:p w14:paraId="0548C936" w14:textId="77777777" w:rsidR="0065343D" w:rsidRPr="00A12BBD" w:rsidRDefault="0065343D" w:rsidP="0065343D">
          <w:pPr>
            <w:pStyle w:val="Pa4"/>
            <w:rPr>
              <w:rFonts w:cs="Verdana"/>
              <w:color w:val="211D1E"/>
              <w:sz w:val="16"/>
              <w:szCs w:val="16"/>
            </w:rPr>
          </w:pPr>
        </w:p>
        <w:p w14:paraId="545BC142" w14:textId="77777777" w:rsidR="0065343D" w:rsidRPr="00A12BBD" w:rsidRDefault="0065343D" w:rsidP="0065343D">
          <w:pPr>
            <w:pStyle w:val="Pa4"/>
            <w:rPr>
              <w:rFonts w:cs="Verdana"/>
              <w:color w:val="211D1E"/>
              <w:sz w:val="16"/>
              <w:szCs w:val="16"/>
            </w:rPr>
          </w:pPr>
          <w:r w:rsidRPr="00F42AFC">
            <w:rPr>
              <w:rFonts w:cs="Verdana"/>
              <w:b/>
              <w:bCs/>
              <w:color w:val="211D1E"/>
              <w:sz w:val="16"/>
              <w:szCs w:val="16"/>
            </w:rPr>
            <w:t>Copyright notice</w:t>
          </w:r>
        </w:p>
        <w:p w14:paraId="5F11D3FF" w14:textId="403FE100" w:rsidR="0065343D" w:rsidRPr="00A12BBD" w:rsidRDefault="0065343D" w:rsidP="0065343D">
          <w:pPr>
            <w:pStyle w:val="Pa4"/>
            <w:rPr>
              <w:rFonts w:cs="Verdana"/>
              <w:color w:val="211D1E"/>
              <w:sz w:val="16"/>
              <w:szCs w:val="16"/>
            </w:rPr>
          </w:pPr>
          <w:r w:rsidRPr="00F42AFC">
            <w:rPr>
              <w:rFonts w:cs="Verdana"/>
              <w:color w:val="211D1E"/>
              <w:sz w:val="16"/>
              <w:szCs w:val="16"/>
            </w:rPr>
            <w:t>© EEA, Copenhagen, 201</w:t>
          </w:r>
          <w:r>
            <w:rPr>
              <w:rFonts w:cs="Verdana"/>
              <w:color w:val="211D1E"/>
              <w:sz w:val="16"/>
              <w:szCs w:val="16"/>
            </w:rPr>
            <w:t>4</w:t>
          </w:r>
        </w:p>
        <w:p w14:paraId="49FEC15E" w14:textId="77777777" w:rsidR="0065343D" w:rsidRPr="00A12BBD" w:rsidRDefault="0065343D" w:rsidP="0065343D">
          <w:pPr>
            <w:pStyle w:val="Pa4"/>
            <w:rPr>
              <w:rFonts w:cs="Verdana"/>
              <w:color w:val="211D1E"/>
              <w:sz w:val="16"/>
              <w:szCs w:val="16"/>
            </w:rPr>
          </w:pPr>
          <w:r w:rsidRPr="00F42AFC">
            <w:rPr>
              <w:rFonts w:cs="Verdana"/>
              <w:color w:val="211D1E"/>
              <w:sz w:val="16"/>
              <w:szCs w:val="16"/>
            </w:rPr>
            <w:t>Reproduction is authorised, provided the source is acknowledged, save where otherwise stated.</w:t>
          </w:r>
        </w:p>
        <w:p w14:paraId="4D4D03EC" w14:textId="77777777" w:rsidR="0065343D" w:rsidRPr="00A12BBD" w:rsidRDefault="0065343D" w:rsidP="0065343D">
          <w:pPr>
            <w:pStyle w:val="Pa4"/>
            <w:rPr>
              <w:rFonts w:cs="Verdana"/>
              <w:color w:val="211D1E"/>
              <w:sz w:val="16"/>
              <w:szCs w:val="16"/>
            </w:rPr>
          </w:pPr>
        </w:p>
        <w:p w14:paraId="1E9C473C" w14:textId="77777777" w:rsidR="0065343D" w:rsidRPr="00A12BBD" w:rsidRDefault="0065343D" w:rsidP="0065343D">
          <w:pPr>
            <w:pStyle w:val="Pa4"/>
            <w:rPr>
              <w:rFonts w:cs="Verdana"/>
              <w:color w:val="211D1E"/>
              <w:sz w:val="16"/>
              <w:szCs w:val="16"/>
            </w:rPr>
          </w:pPr>
          <w:r w:rsidRPr="00F42AFC">
            <w:rPr>
              <w:rFonts w:cs="Verdana"/>
              <w:color w:val="211D1E"/>
              <w:sz w:val="16"/>
              <w:szCs w:val="16"/>
            </w:rPr>
            <w:t>Information about the European Union is available on the Internet. It can be accessed through the Europa server (www.europa.eu).</w:t>
          </w:r>
        </w:p>
        <w:p w14:paraId="6C657BBF" w14:textId="77777777" w:rsidR="0065343D" w:rsidRPr="00A12BBD" w:rsidRDefault="0065343D" w:rsidP="0065343D">
          <w:pPr>
            <w:pStyle w:val="Pa4"/>
            <w:rPr>
              <w:rFonts w:cs="Verdana"/>
              <w:color w:val="211D1E"/>
              <w:sz w:val="16"/>
              <w:szCs w:val="16"/>
            </w:rPr>
          </w:pPr>
        </w:p>
        <w:p w14:paraId="0C493C03" w14:textId="537A6EF2" w:rsidR="0065343D" w:rsidRPr="00A12BBD" w:rsidRDefault="0065343D" w:rsidP="0065343D">
          <w:pPr>
            <w:pStyle w:val="Pa4"/>
            <w:rPr>
              <w:rFonts w:cs="Verdana"/>
              <w:color w:val="211D1E"/>
              <w:sz w:val="16"/>
              <w:szCs w:val="16"/>
            </w:rPr>
          </w:pPr>
          <w:r w:rsidRPr="00F42AFC">
            <w:rPr>
              <w:rFonts w:cs="Verdana"/>
              <w:color w:val="211D1E"/>
              <w:sz w:val="16"/>
              <w:szCs w:val="16"/>
            </w:rPr>
            <w:t>Luxembourg: Publications Office of the European Union, 201</w:t>
          </w:r>
          <w:r>
            <w:rPr>
              <w:rFonts w:cs="Verdana"/>
              <w:color w:val="211D1E"/>
              <w:sz w:val="16"/>
              <w:szCs w:val="16"/>
            </w:rPr>
            <w:t>4</w:t>
          </w:r>
        </w:p>
        <w:p w14:paraId="708FE8AC" w14:textId="77777777" w:rsidR="0065343D" w:rsidRPr="00A12BBD" w:rsidRDefault="0065343D" w:rsidP="0065343D">
          <w:pPr>
            <w:pStyle w:val="Pa4"/>
            <w:rPr>
              <w:rFonts w:cs="Verdana"/>
              <w:color w:val="211D1E"/>
              <w:sz w:val="16"/>
              <w:szCs w:val="16"/>
            </w:rPr>
          </w:pPr>
        </w:p>
        <w:p w14:paraId="5BDE076B" w14:textId="77777777" w:rsidR="0065343D" w:rsidRPr="00A12BBD" w:rsidRDefault="0065343D" w:rsidP="0065343D">
          <w:pPr>
            <w:pStyle w:val="Pa5"/>
            <w:rPr>
              <w:rFonts w:cs="Verdana"/>
              <w:color w:val="211D1E"/>
              <w:sz w:val="16"/>
              <w:szCs w:val="16"/>
            </w:rPr>
          </w:pPr>
          <w:r w:rsidRPr="00F42AFC">
            <w:rPr>
              <w:rStyle w:val="A0"/>
              <w:rFonts w:cs="Verdana"/>
              <w:szCs w:val="16"/>
            </w:rPr>
            <w:t>ISBN:</w:t>
          </w:r>
        </w:p>
        <w:p w14:paraId="6FCF744D" w14:textId="77777777" w:rsidR="0065343D" w:rsidRPr="00A12BBD" w:rsidRDefault="0065343D" w:rsidP="0065343D">
          <w:pPr>
            <w:pStyle w:val="Pa5"/>
            <w:rPr>
              <w:rFonts w:cs="Verdana"/>
              <w:color w:val="211D1E"/>
              <w:sz w:val="16"/>
              <w:szCs w:val="16"/>
            </w:rPr>
          </w:pPr>
          <w:r w:rsidRPr="00F42AFC">
            <w:rPr>
              <w:rStyle w:val="A0"/>
              <w:rFonts w:cs="Verdana"/>
              <w:szCs w:val="16"/>
            </w:rPr>
            <w:t xml:space="preserve">ISSN </w:t>
          </w:r>
        </w:p>
        <w:p w14:paraId="04ADA56A" w14:textId="77777777" w:rsidR="0065343D" w:rsidRPr="00A12BBD" w:rsidRDefault="0065343D" w:rsidP="0065343D">
          <w:pPr>
            <w:pStyle w:val="Pa5"/>
            <w:rPr>
              <w:rFonts w:cs="Verdana"/>
              <w:color w:val="211D1E"/>
              <w:sz w:val="16"/>
              <w:szCs w:val="16"/>
            </w:rPr>
          </w:pPr>
          <w:r w:rsidRPr="00F42AFC">
            <w:rPr>
              <w:rStyle w:val="A0"/>
              <w:rFonts w:cs="Verdana"/>
              <w:szCs w:val="16"/>
            </w:rPr>
            <w:t xml:space="preserve">ISSN </w:t>
          </w:r>
        </w:p>
        <w:p w14:paraId="14AF754E" w14:textId="77777777" w:rsidR="0065343D" w:rsidRPr="00A12BBD" w:rsidRDefault="0065343D" w:rsidP="0065343D">
          <w:pPr>
            <w:pStyle w:val="Pa5"/>
            <w:rPr>
              <w:rFonts w:cs="Verdana"/>
              <w:color w:val="211D1E"/>
              <w:sz w:val="16"/>
              <w:szCs w:val="16"/>
            </w:rPr>
          </w:pPr>
          <w:r w:rsidRPr="00F42AFC">
            <w:rPr>
              <w:rStyle w:val="A0"/>
              <w:rFonts w:cs="Verdana"/>
              <w:szCs w:val="16"/>
            </w:rPr>
            <w:t>doi:</w:t>
          </w:r>
        </w:p>
        <w:p w14:paraId="2A33E1BE" w14:textId="77777777" w:rsidR="0065343D" w:rsidRPr="00A12BBD" w:rsidRDefault="0065343D" w:rsidP="0065343D">
          <w:pPr>
            <w:pStyle w:val="Pa4"/>
            <w:rPr>
              <w:rFonts w:cs="Verdana"/>
              <w:color w:val="211D1E"/>
              <w:sz w:val="16"/>
              <w:szCs w:val="16"/>
            </w:rPr>
          </w:pPr>
          <w:r w:rsidRPr="00F42AFC">
            <w:rPr>
              <w:rFonts w:cs="Verdana"/>
              <w:color w:val="211D1E"/>
              <w:sz w:val="16"/>
              <w:szCs w:val="16"/>
            </w:rPr>
            <w:t>European Environment Agency</w:t>
          </w:r>
        </w:p>
        <w:p w14:paraId="2367F68A" w14:textId="77777777" w:rsidR="0065343D" w:rsidRPr="009E0476" w:rsidRDefault="0065343D" w:rsidP="0065343D">
          <w:pPr>
            <w:pStyle w:val="Pa4"/>
            <w:rPr>
              <w:rFonts w:cs="Verdana"/>
              <w:color w:val="211D1E"/>
              <w:sz w:val="16"/>
              <w:szCs w:val="16"/>
              <w:lang w:val="nb-NO"/>
            </w:rPr>
          </w:pPr>
          <w:r w:rsidRPr="009E0476">
            <w:rPr>
              <w:rFonts w:cs="Verdana"/>
              <w:color w:val="211D1E"/>
              <w:sz w:val="16"/>
              <w:szCs w:val="16"/>
              <w:lang w:val="nb-NO"/>
            </w:rPr>
            <w:t>Kongens Nytorv 6</w:t>
          </w:r>
        </w:p>
        <w:p w14:paraId="6669CEAB" w14:textId="77777777" w:rsidR="0065343D" w:rsidRPr="009E0476" w:rsidRDefault="0065343D" w:rsidP="0065343D">
          <w:pPr>
            <w:pStyle w:val="Pa4"/>
            <w:rPr>
              <w:rFonts w:cs="Verdana"/>
              <w:color w:val="211D1E"/>
              <w:sz w:val="16"/>
              <w:szCs w:val="16"/>
              <w:lang w:val="nb-NO"/>
            </w:rPr>
          </w:pPr>
          <w:r w:rsidRPr="009E0476">
            <w:rPr>
              <w:rFonts w:cs="Verdana"/>
              <w:color w:val="211D1E"/>
              <w:sz w:val="16"/>
              <w:szCs w:val="16"/>
              <w:lang w:val="nb-NO"/>
            </w:rPr>
            <w:t>1050 Copenhagen K</w:t>
          </w:r>
        </w:p>
        <w:p w14:paraId="042A5B5A" w14:textId="77777777" w:rsidR="0065343D" w:rsidRPr="009E0476" w:rsidRDefault="0065343D" w:rsidP="0065343D">
          <w:pPr>
            <w:pStyle w:val="Pa4"/>
            <w:rPr>
              <w:rFonts w:cs="Verdana"/>
              <w:color w:val="211D1E"/>
              <w:sz w:val="16"/>
              <w:szCs w:val="16"/>
              <w:lang w:val="nb-NO"/>
            </w:rPr>
          </w:pPr>
          <w:r w:rsidRPr="009E0476">
            <w:rPr>
              <w:rFonts w:cs="Verdana"/>
              <w:color w:val="211D1E"/>
              <w:sz w:val="16"/>
              <w:szCs w:val="16"/>
              <w:lang w:val="nb-NO"/>
            </w:rPr>
            <w:t>Denmark</w:t>
          </w:r>
        </w:p>
        <w:p w14:paraId="67FF4E61" w14:textId="77777777" w:rsidR="0065343D" w:rsidRPr="009E0476" w:rsidRDefault="0065343D" w:rsidP="0065343D">
          <w:pPr>
            <w:pStyle w:val="Pa4"/>
            <w:rPr>
              <w:rFonts w:cs="Verdana"/>
              <w:color w:val="211D1E"/>
              <w:sz w:val="16"/>
              <w:szCs w:val="16"/>
              <w:lang w:val="nb-NO"/>
            </w:rPr>
          </w:pPr>
          <w:r w:rsidRPr="009E0476">
            <w:rPr>
              <w:rFonts w:cs="Verdana"/>
              <w:color w:val="211D1E"/>
              <w:sz w:val="16"/>
              <w:szCs w:val="16"/>
              <w:lang w:val="nb-NO"/>
            </w:rPr>
            <w:t>Tel.: +45 33 36 71 00</w:t>
          </w:r>
        </w:p>
        <w:p w14:paraId="486ED267" w14:textId="77777777" w:rsidR="0065343D" w:rsidRPr="00A12BBD" w:rsidRDefault="0065343D" w:rsidP="0065343D">
          <w:pPr>
            <w:pStyle w:val="Pa4"/>
            <w:rPr>
              <w:rFonts w:cs="Verdana"/>
              <w:color w:val="211D1E"/>
              <w:sz w:val="16"/>
              <w:szCs w:val="16"/>
            </w:rPr>
          </w:pPr>
          <w:r w:rsidRPr="00F42AFC">
            <w:rPr>
              <w:rFonts w:cs="Verdana"/>
              <w:color w:val="211D1E"/>
              <w:sz w:val="16"/>
              <w:szCs w:val="16"/>
            </w:rPr>
            <w:t>Fax: +45 33 36 71 99</w:t>
          </w:r>
        </w:p>
        <w:p w14:paraId="5E8A9A39" w14:textId="77777777" w:rsidR="0065343D" w:rsidRPr="00A12BBD" w:rsidRDefault="0065343D" w:rsidP="0065343D">
          <w:pPr>
            <w:pStyle w:val="Pa4"/>
            <w:rPr>
              <w:rFonts w:cs="Verdana"/>
              <w:color w:val="211D1E"/>
              <w:sz w:val="16"/>
              <w:szCs w:val="16"/>
            </w:rPr>
          </w:pPr>
          <w:r w:rsidRPr="00F42AFC">
            <w:rPr>
              <w:rFonts w:cs="Verdana"/>
              <w:color w:val="211D1E"/>
              <w:sz w:val="16"/>
              <w:szCs w:val="16"/>
            </w:rPr>
            <w:t>Web: eea.europa.eu</w:t>
          </w:r>
        </w:p>
        <w:p w14:paraId="064B70A0" w14:textId="77777777" w:rsidR="0065343D" w:rsidRPr="00A12BBD" w:rsidRDefault="0065343D" w:rsidP="0065343D">
          <w:pPr>
            <w:pStyle w:val="Pa4"/>
            <w:rPr>
              <w:rFonts w:cs="Verdana"/>
              <w:color w:val="211D1E"/>
              <w:sz w:val="16"/>
              <w:szCs w:val="16"/>
            </w:rPr>
          </w:pPr>
          <w:r w:rsidRPr="00F42AFC">
            <w:rPr>
              <w:rFonts w:cs="Verdana"/>
              <w:color w:val="211D1E"/>
              <w:sz w:val="16"/>
              <w:szCs w:val="16"/>
            </w:rPr>
            <w:t>Enquiries: eea.europa.eu/enquiries</w:t>
          </w:r>
        </w:p>
        <w:p w14:paraId="48C20C79" w14:textId="77777777" w:rsidR="0065343D" w:rsidRDefault="0065343D">
          <w:pPr>
            <w:rPr>
              <w:rFonts w:eastAsiaTheme="majorEastAsia" w:cstheme="minorHAnsi"/>
              <w:color w:val="2E74B5" w:themeColor="accent1" w:themeShade="BF"/>
              <w:sz w:val="32"/>
              <w:szCs w:val="32"/>
              <w:lang w:val="en-US"/>
            </w:rPr>
          </w:pPr>
          <w:r>
            <w:rPr>
              <w:rFonts w:cstheme="minorHAnsi"/>
            </w:rPr>
            <w:br w:type="page"/>
          </w:r>
        </w:p>
        <w:p w14:paraId="3BB9BAF1" w14:textId="1AFF21D8" w:rsidR="00384990" w:rsidRPr="00CC7A1F" w:rsidRDefault="00384990" w:rsidP="00711605">
          <w:pPr>
            <w:pStyle w:val="NaslovTOC"/>
            <w:spacing w:after="120"/>
            <w:rPr>
              <w:rFonts w:asciiTheme="minorHAnsi" w:hAnsiTheme="minorHAnsi" w:cstheme="minorHAnsi"/>
            </w:rPr>
          </w:pPr>
          <w:r w:rsidRPr="00CC7A1F">
            <w:rPr>
              <w:rFonts w:asciiTheme="minorHAnsi" w:hAnsiTheme="minorHAnsi" w:cstheme="minorHAnsi"/>
            </w:rPr>
            <w:lastRenderedPageBreak/>
            <w:t>Table of Contents</w:t>
          </w:r>
        </w:p>
        <w:p w14:paraId="0FCE09B7" w14:textId="77777777" w:rsidR="00827493" w:rsidRDefault="00384990">
          <w:pPr>
            <w:pStyle w:val="Kazalovsebine1"/>
            <w:tabs>
              <w:tab w:val="right" w:leader="dot" w:pos="9062"/>
            </w:tabs>
            <w:rPr>
              <w:rFonts w:eastAsiaTheme="minorEastAsia"/>
              <w:noProof/>
              <w:lang w:val="en-US"/>
            </w:rPr>
          </w:pPr>
          <w:r w:rsidRPr="00CC7A1F">
            <w:rPr>
              <w:rFonts w:cstheme="minorHAnsi"/>
            </w:rPr>
            <w:fldChar w:fldCharType="begin"/>
          </w:r>
          <w:r w:rsidRPr="00CC7A1F">
            <w:rPr>
              <w:rFonts w:cstheme="minorHAnsi"/>
            </w:rPr>
            <w:instrText xml:space="preserve"> TOC \o "1-3" \h \z \u </w:instrText>
          </w:r>
          <w:r w:rsidRPr="00CC7A1F">
            <w:rPr>
              <w:rFonts w:cstheme="minorHAnsi"/>
            </w:rPr>
            <w:fldChar w:fldCharType="separate"/>
          </w:r>
          <w:hyperlink w:anchor="_Toc393283279" w:history="1">
            <w:r w:rsidR="00827493" w:rsidRPr="000D256A">
              <w:rPr>
                <w:rStyle w:val="Hiperpovezava"/>
                <w:rFonts w:cstheme="minorHAnsi"/>
                <w:noProof/>
                <w:lang w:val="en-US"/>
              </w:rPr>
              <w:t>Acknowledgements</w:t>
            </w:r>
            <w:r w:rsidR="00827493">
              <w:rPr>
                <w:noProof/>
                <w:webHidden/>
              </w:rPr>
              <w:tab/>
            </w:r>
            <w:r w:rsidR="00827493">
              <w:rPr>
                <w:noProof/>
                <w:webHidden/>
              </w:rPr>
              <w:fldChar w:fldCharType="begin"/>
            </w:r>
            <w:r w:rsidR="00827493">
              <w:rPr>
                <w:noProof/>
                <w:webHidden/>
              </w:rPr>
              <w:instrText xml:space="preserve"> PAGEREF _Toc393283279 \h </w:instrText>
            </w:r>
            <w:r w:rsidR="00827493">
              <w:rPr>
                <w:noProof/>
                <w:webHidden/>
              </w:rPr>
            </w:r>
            <w:r w:rsidR="00827493">
              <w:rPr>
                <w:noProof/>
                <w:webHidden/>
              </w:rPr>
              <w:fldChar w:fldCharType="separate"/>
            </w:r>
            <w:r w:rsidR="00827493">
              <w:rPr>
                <w:noProof/>
                <w:webHidden/>
              </w:rPr>
              <w:t>5</w:t>
            </w:r>
            <w:r w:rsidR="00827493">
              <w:rPr>
                <w:noProof/>
                <w:webHidden/>
              </w:rPr>
              <w:fldChar w:fldCharType="end"/>
            </w:r>
          </w:hyperlink>
        </w:p>
        <w:p w14:paraId="6E576FE5" w14:textId="77777777" w:rsidR="00827493" w:rsidRDefault="004A13A4">
          <w:pPr>
            <w:pStyle w:val="Kazalovsebine1"/>
            <w:tabs>
              <w:tab w:val="right" w:leader="dot" w:pos="9062"/>
            </w:tabs>
            <w:rPr>
              <w:rFonts w:eastAsiaTheme="minorEastAsia"/>
              <w:noProof/>
              <w:lang w:val="en-US"/>
            </w:rPr>
          </w:pPr>
          <w:hyperlink w:anchor="_Toc393283280" w:history="1">
            <w:r w:rsidR="00827493" w:rsidRPr="000D256A">
              <w:rPr>
                <w:rStyle w:val="Hiperpovezava"/>
                <w:rFonts w:cstheme="minorHAnsi"/>
                <w:noProof/>
                <w:lang w:val="en-US"/>
              </w:rPr>
              <w:t>Executive summary</w:t>
            </w:r>
            <w:r w:rsidR="00827493">
              <w:rPr>
                <w:noProof/>
                <w:webHidden/>
              </w:rPr>
              <w:tab/>
            </w:r>
            <w:r w:rsidR="00827493">
              <w:rPr>
                <w:noProof/>
                <w:webHidden/>
              </w:rPr>
              <w:fldChar w:fldCharType="begin"/>
            </w:r>
            <w:r w:rsidR="00827493">
              <w:rPr>
                <w:noProof/>
                <w:webHidden/>
              </w:rPr>
              <w:instrText xml:space="preserve"> PAGEREF _Toc393283280 \h </w:instrText>
            </w:r>
            <w:r w:rsidR="00827493">
              <w:rPr>
                <w:noProof/>
                <w:webHidden/>
              </w:rPr>
            </w:r>
            <w:r w:rsidR="00827493">
              <w:rPr>
                <w:noProof/>
                <w:webHidden/>
              </w:rPr>
              <w:fldChar w:fldCharType="separate"/>
            </w:r>
            <w:r w:rsidR="00827493">
              <w:rPr>
                <w:noProof/>
                <w:webHidden/>
              </w:rPr>
              <w:t>6</w:t>
            </w:r>
            <w:r w:rsidR="00827493">
              <w:rPr>
                <w:noProof/>
                <w:webHidden/>
              </w:rPr>
              <w:fldChar w:fldCharType="end"/>
            </w:r>
          </w:hyperlink>
        </w:p>
        <w:p w14:paraId="2B6C89CC" w14:textId="77777777" w:rsidR="00827493" w:rsidRDefault="004A13A4">
          <w:pPr>
            <w:pStyle w:val="Kazalovsebine1"/>
            <w:tabs>
              <w:tab w:val="right" w:leader="dot" w:pos="9062"/>
            </w:tabs>
            <w:rPr>
              <w:rFonts w:eastAsiaTheme="minorEastAsia"/>
              <w:noProof/>
              <w:lang w:val="en-US"/>
            </w:rPr>
          </w:pPr>
          <w:hyperlink w:anchor="_Toc393283281" w:history="1">
            <w:r w:rsidR="00827493" w:rsidRPr="000D256A">
              <w:rPr>
                <w:rStyle w:val="Hiperpovezava"/>
                <w:rFonts w:cstheme="minorHAnsi"/>
                <w:noProof/>
                <w:lang w:val="en-US"/>
              </w:rPr>
              <w:t>1. Introduction</w:t>
            </w:r>
            <w:r w:rsidR="00827493">
              <w:rPr>
                <w:noProof/>
                <w:webHidden/>
              </w:rPr>
              <w:tab/>
            </w:r>
            <w:r w:rsidR="00827493">
              <w:rPr>
                <w:noProof/>
                <w:webHidden/>
              </w:rPr>
              <w:fldChar w:fldCharType="begin"/>
            </w:r>
            <w:r w:rsidR="00827493">
              <w:rPr>
                <w:noProof/>
                <w:webHidden/>
              </w:rPr>
              <w:instrText xml:space="preserve"> PAGEREF _Toc393283281 \h </w:instrText>
            </w:r>
            <w:r w:rsidR="00827493">
              <w:rPr>
                <w:noProof/>
                <w:webHidden/>
              </w:rPr>
            </w:r>
            <w:r w:rsidR="00827493">
              <w:rPr>
                <w:noProof/>
                <w:webHidden/>
              </w:rPr>
              <w:fldChar w:fldCharType="separate"/>
            </w:r>
            <w:r w:rsidR="00827493">
              <w:rPr>
                <w:noProof/>
                <w:webHidden/>
              </w:rPr>
              <w:t>10</w:t>
            </w:r>
            <w:r w:rsidR="00827493">
              <w:rPr>
                <w:noProof/>
                <w:webHidden/>
              </w:rPr>
              <w:fldChar w:fldCharType="end"/>
            </w:r>
          </w:hyperlink>
        </w:p>
        <w:p w14:paraId="7DEF1645" w14:textId="77777777" w:rsidR="00827493" w:rsidRDefault="004A13A4">
          <w:pPr>
            <w:pStyle w:val="Kazalovsebine2"/>
            <w:tabs>
              <w:tab w:val="right" w:leader="dot" w:pos="9062"/>
            </w:tabs>
            <w:rPr>
              <w:rFonts w:eastAsiaTheme="minorEastAsia"/>
              <w:noProof/>
              <w:lang w:val="en-US"/>
            </w:rPr>
          </w:pPr>
          <w:hyperlink w:anchor="_Toc393283282" w:history="1">
            <w:r w:rsidR="00827493" w:rsidRPr="000D256A">
              <w:rPr>
                <w:rStyle w:val="Hiperpovezava"/>
                <w:rFonts w:cstheme="minorHAnsi"/>
                <w:noProof/>
                <w:lang w:val="en-US"/>
              </w:rPr>
              <w:t>1.1 background</w:t>
            </w:r>
            <w:r w:rsidR="00827493">
              <w:rPr>
                <w:noProof/>
                <w:webHidden/>
              </w:rPr>
              <w:tab/>
            </w:r>
            <w:r w:rsidR="00827493">
              <w:rPr>
                <w:noProof/>
                <w:webHidden/>
              </w:rPr>
              <w:fldChar w:fldCharType="begin"/>
            </w:r>
            <w:r w:rsidR="00827493">
              <w:rPr>
                <w:noProof/>
                <w:webHidden/>
              </w:rPr>
              <w:instrText xml:space="preserve"> PAGEREF _Toc393283282 \h </w:instrText>
            </w:r>
            <w:r w:rsidR="00827493">
              <w:rPr>
                <w:noProof/>
                <w:webHidden/>
              </w:rPr>
            </w:r>
            <w:r w:rsidR="00827493">
              <w:rPr>
                <w:noProof/>
                <w:webHidden/>
              </w:rPr>
              <w:fldChar w:fldCharType="separate"/>
            </w:r>
            <w:r w:rsidR="00827493">
              <w:rPr>
                <w:noProof/>
                <w:webHidden/>
              </w:rPr>
              <w:t>10</w:t>
            </w:r>
            <w:r w:rsidR="00827493">
              <w:rPr>
                <w:noProof/>
                <w:webHidden/>
              </w:rPr>
              <w:fldChar w:fldCharType="end"/>
            </w:r>
          </w:hyperlink>
        </w:p>
        <w:p w14:paraId="583659FD" w14:textId="77777777" w:rsidR="00827493" w:rsidRDefault="004A13A4">
          <w:pPr>
            <w:pStyle w:val="Kazalovsebine2"/>
            <w:tabs>
              <w:tab w:val="right" w:leader="dot" w:pos="9062"/>
            </w:tabs>
            <w:rPr>
              <w:rFonts w:eastAsiaTheme="minorEastAsia"/>
              <w:noProof/>
              <w:lang w:val="en-US"/>
            </w:rPr>
          </w:pPr>
          <w:hyperlink w:anchor="_Toc393283283" w:history="1">
            <w:r w:rsidR="00827493" w:rsidRPr="000D256A">
              <w:rPr>
                <w:rStyle w:val="Hiperpovezava"/>
                <w:rFonts w:cstheme="minorHAnsi"/>
                <w:noProof/>
                <w:lang w:val="en-US"/>
              </w:rPr>
              <w:t>1.2 Objectives and coverage</w:t>
            </w:r>
            <w:r w:rsidR="00827493">
              <w:rPr>
                <w:noProof/>
                <w:webHidden/>
              </w:rPr>
              <w:tab/>
            </w:r>
            <w:r w:rsidR="00827493">
              <w:rPr>
                <w:noProof/>
                <w:webHidden/>
              </w:rPr>
              <w:fldChar w:fldCharType="begin"/>
            </w:r>
            <w:r w:rsidR="00827493">
              <w:rPr>
                <w:noProof/>
                <w:webHidden/>
              </w:rPr>
              <w:instrText xml:space="preserve"> PAGEREF _Toc393283283 \h </w:instrText>
            </w:r>
            <w:r w:rsidR="00827493">
              <w:rPr>
                <w:noProof/>
                <w:webHidden/>
              </w:rPr>
            </w:r>
            <w:r w:rsidR="00827493">
              <w:rPr>
                <w:noProof/>
                <w:webHidden/>
              </w:rPr>
              <w:fldChar w:fldCharType="separate"/>
            </w:r>
            <w:r w:rsidR="00827493">
              <w:rPr>
                <w:noProof/>
                <w:webHidden/>
              </w:rPr>
              <w:t>11</w:t>
            </w:r>
            <w:r w:rsidR="00827493">
              <w:rPr>
                <w:noProof/>
                <w:webHidden/>
              </w:rPr>
              <w:fldChar w:fldCharType="end"/>
            </w:r>
          </w:hyperlink>
        </w:p>
        <w:p w14:paraId="382721BE" w14:textId="77777777" w:rsidR="00827493" w:rsidRDefault="004A13A4">
          <w:pPr>
            <w:pStyle w:val="Kazalovsebine1"/>
            <w:tabs>
              <w:tab w:val="right" w:leader="dot" w:pos="9062"/>
            </w:tabs>
            <w:rPr>
              <w:rFonts w:eastAsiaTheme="minorEastAsia"/>
              <w:noProof/>
              <w:lang w:val="en-US"/>
            </w:rPr>
          </w:pPr>
          <w:hyperlink w:anchor="_Toc393283284" w:history="1">
            <w:r w:rsidR="00827493" w:rsidRPr="000D256A">
              <w:rPr>
                <w:rStyle w:val="Hiperpovezava"/>
                <w:rFonts w:cstheme="minorHAnsi"/>
                <w:noProof/>
                <w:lang w:val="en-US"/>
              </w:rPr>
              <w:t>2. Policy response instruments and legislation</w:t>
            </w:r>
            <w:r w:rsidR="00827493">
              <w:rPr>
                <w:noProof/>
                <w:webHidden/>
              </w:rPr>
              <w:tab/>
            </w:r>
            <w:r w:rsidR="00827493">
              <w:rPr>
                <w:noProof/>
                <w:webHidden/>
              </w:rPr>
              <w:fldChar w:fldCharType="begin"/>
            </w:r>
            <w:r w:rsidR="00827493">
              <w:rPr>
                <w:noProof/>
                <w:webHidden/>
              </w:rPr>
              <w:instrText xml:space="preserve"> PAGEREF _Toc393283284 \h </w:instrText>
            </w:r>
            <w:r w:rsidR="00827493">
              <w:rPr>
                <w:noProof/>
                <w:webHidden/>
              </w:rPr>
            </w:r>
            <w:r w:rsidR="00827493">
              <w:rPr>
                <w:noProof/>
                <w:webHidden/>
              </w:rPr>
              <w:fldChar w:fldCharType="separate"/>
            </w:r>
            <w:r w:rsidR="00827493">
              <w:rPr>
                <w:noProof/>
                <w:webHidden/>
              </w:rPr>
              <w:t>12</w:t>
            </w:r>
            <w:r w:rsidR="00827493">
              <w:rPr>
                <w:noProof/>
                <w:webHidden/>
              </w:rPr>
              <w:fldChar w:fldCharType="end"/>
            </w:r>
          </w:hyperlink>
        </w:p>
        <w:p w14:paraId="50463FE7" w14:textId="77777777" w:rsidR="00827493" w:rsidRDefault="004A13A4">
          <w:pPr>
            <w:pStyle w:val="Kazalovsebine1"/>
            <w:tabs>
              <w:tab w:val="right" w:leader="dot" w:pos="9062"/>
            </w:tabs>
            <w:rPr>
              <w:rFonts w:eastAsiaTheme="minorEastAsia"/>
              <w:noProof/>
              <w:lang w:val="en-US"/>
            </w:rPr>
          </w:pPr>
          <w:hyperlink w:anchor="_Toc393283285" w:history="1">
            <w:r w:rsidR="00827493" w:rsidRPr="000D256A">
              <w:rPr>
                <w:rStyle w:val="Hiperpovezava"/>
                <w:rFonts w:cstheme="minorHAnsi"/>
                <w:noProof/>
                <w:lang w:val="en-GB"/>
              </w:rPr>
              <w:t>3. Sources and emissions of air pollutants</w:t>
            </w:r>
            <w:r w:rsidR="00827493">
              <w:rPr>
                <w:noProof/>
                <w:webHidden/>
              </w:rPr>
              <w:tab/>
            </w:r>
            <w:r w:rsidR="00827493">
              <w:rPr>
                <w:noProof/>
                <w:webHidden/>
              </w:rPr>
              <w:fldChar w:fldCharType="begin"/>
            </w:r>
            <w:r w:rsidR="00827493">
              <w:rPr>
                <w:noProof/>
                <w:webHidden/>
              </w:rPr>
              <w:instrText xml:space="preserve"> PAGEREF _Toc393283285 \h </w:instrText>
            </w:r>
            <w:r w:rsidR="00827493">
              <w:rPr>
                <w:noProof/>
                <w:webHidden/>
              </w:rPr>
            </w:r>
            <w:r w:rsidR="00827493">
              <w:rPr>
                <w:noProof/>
                <w:webHidden/>
              </w:rPr>
              <w:fldChar w:fldCharType="separate"/>
            </w:r>
            <w:r w:rsidR="00827493">
              <w:rPr>
                <w:noProof/>
                <w:webHidden/>
              </w:rPr>
              <w:t>17</w:t>
            </w:r>
            <w:r w:rsidR="00827493">
              <w:rPr>
                <w:noProof/>
                <w:webHidden/>
              </w:rPr>
              <w:fldChar w:fldCharType="end"/>
            </w:r>
          </w:hyperlink>
        </w:p>
        <w:p w14:paraId="320E5E81" w14:textId="77777777" w:rsidR="00827493" w:rsidRDefault="004A13A4">
          <w:pPr>
            <w:pStyle w:val="Kazalovsebine2"/>
            <w:tabs>
              <w:tab w:val="right" w:leader="dot" w:pos="9062"/>
            </w:tabs>
            <w:rPr>
              <w:rFonts w:eastAsiaTheme="minorEastAsia"/>
              <w:noProof/>
              <w:lang w:val="en-US"/>
            </w:rPr>
          </w:pPr>
          <w:hyperlink w:anchor="_Toc393283286" w:history="1">
            <w:r w:rsidR="00827493" w:rsidRPr="000D256A">
              <w:rPr>
                <w:rStyle w:val="Hiperpovezava"/>
                <w:rFonts w:eastAsia="Palatino Linotype" w:cstheme="minorHAnsi"/>
                <w:noProof/>
                <w:lang w:val="en-GB"/>
              </w:rPr>
              <w:t>3.1 Sources and emissions of particulate matter (PM) and its precursor gases</w:t>
            </w:r>
            <w:r w:rsidR="00827493">
              <w:rPr>
                <w:noProof/>
                <w:webHidden/>
              </w:rPr>
              <w:tab/>
            </w:r>
            <w:r w:rsidR="00827493">
              <w:rPr>
                <w:noProof/>
                <w:webHidden/>
              </w:rPr>
              <w:fldChar w:fldCharType="begin"/>
            </w:r>
            <w:r w:rsidR="00827493">
              <w:rPr>
                <w:noProof/>
                <w:webHidden/>
              </w:rPr>
              <w:instrText xml:space="preserve"> PAGEREF _Toc393283286 \h </w:instrText>
            </w:r>
            <w:r w:rsidR="00827493">
              <w:rPr>
                <w:noProof/>
                <w:webHidden/>
              </w:rPr>
            </w:r>
            <w:r w:rsidR="00827493">
              <w:rPr>
                <w:noProof/>
                <w:webHidden/>
              </w:rPr>
              <w:fldChar w:fldCharType="separate"/>
            </w:r>
            <w:r w:rsidR="00827493">
              <w:rPr>
                <w:noProof/>
                <w:webHidden/>
              </w:rPr>
              <w:t>17</w:t>
            </w:r>
            <w:r w:rsidR="00827493">
              <w:rPr>
                <w:noProof/>
                <w:webHidden/>
              </w:rPr>
              <w:fldChar w:fldCharType="end"/>
            </w:r>
          </w:hyperlink>
        </w:p>
        <w:p w14:paraId="6C4C4FAE" w14:textId="77777777" w:rsidR="00827493" w:rsidRDefault="004A13A4">
          <w:pPr>
            <w:pStyle w:val="Kazalovsebine2"/>
            <w:tabs>
              <w:tab w:val="right" w:leader="dot" w:pos="9062"/>
            </w:tabs>
            <w:rPr>
              <w:rFonts w:eastAsiaTheme="minorEastAsia"/>
              <w:noProof/>
              <w:lang w:val="en-US"/>
            </w:rPr>
          </w:pPr>
          <w:hyperlink w:anchor="_Toc393283287" w:history="1">
            <w:r w:rsidR="00827493" w:rsidRPr="000D256A">
              <w:rPr>
                <w:rStyle w:val="Hiperpovezava"/>
                <w:rFonts w:cstheme="minorHAnsi"/>
                <w:noProof/>
                <w:lang w:val="en-GB"/>
              </w:rPr>
              <w:t>3.2. Sources and emissions of O</w:t>
            </w:r>
            <w:r w:rsidR="00827493" w:rsidRPr="000D256A">
              <w:rPr>
                <w:rStyle w:val="Hiperpovezava"/>
                <w:rFonts w:cstheme="minorHAnsi"/>
                <w:noProof/>
                <w:vertAlign w:val="subscript"/>
                <w:lang w:val="en-GB"/>
              </w:rPr>
              <w:t>3</w:t>
            </w:r>
            <w:r w:rsidR="00827493" w:rsidRPr="000D256A">
              <w:rPr>
                <w:rStyle w:val="Hiperpovezava"/>
                <w:rFonts w:cstheme="minorHAnsi"/>
                <w:noProof/>
                <w:lang w:val="en-GB"/>
              </w:rPr>
              <w:t xml:space="preserve"> precursors</w:t>
            </w:r>
            <w:r w:rsidR="00827493">
              <w:rPr>
                <w:noProof/>
                <w:webHidden/>
              </w:rPr>
              <w:tab/>
            </w:r>
            <w:r w:rsidR="00827493">
              <w:rPr>
                <w:noProof/>
                <w:webHidden/>
              </w:rPr>
              <w:fldChar w:fldCharType="begin"/>
            </w:r>
            <w:r w:rsidR="00827493">
              <w:rPr>
                <w:noProof/>
                <w:webHidden/>
              </w:rPr>
              <w:instrText xml:space="preserve"> PAGEREF _Toc393283287 \h </w:instrText>
            </w:r>
            <w:r w:rsidR="00827493">
              <w:rPr>
                <w:noProof/>
                <w:webHidden/>
              </w:rPr>
            </w:r>
            <w:r w:rsidR="00827493">
              <w:rPr>
                <w:noProof/>
                <w:webHidden/>
              </w:rPr>
              <w:fldChar w:fldCharType="separate"/>
            </w:r>
            <w:r w:rsidR="00827493">
              <w:rPr>
                <w:noProof/>
                <w:webHidden/>
              </w:rPr>
              <w:t>20</w:t>
            </w:r>
            <w:r w:rsidR="00827493">
              <w:rPr>
                <w:noProof/>
                <w:webHidden/>
              </w:rPr>
              <w:fldChar w:fldCharType="end"/>
            </w:r>
          </w:hyperlink>
        </w:p>
        <w:p w14:paraId="4699B7BA" w14:textId="77777777" w:rsidR="00827493" w:rsidRDefault="004A13A4">
          <w:pPr>
            <w:pStyle w:val="Kazalovsebine2"/>
            <w:tabs>
              <w:tab w:val="right" w:leader="dot" w:pos="9062"/>
            </w:tabs>
            <w:rPr>
              <w:rFonts w:eastAsiaTheme="minorEastAsia"/>
              <w:noProof/>
              <w:lang w:val="en-US"/>
            </w:rPr>
          </w:pPr>
          <w:hyperlink w:anchor="_Toc393283288" w:history="1">
            <w:r w:rsidR="00827493" w:rsidRPr="000D256A">
              <w:rPr>
                <w:rStyle w:val="Hiperpovezava"/>
                <w:rFonts w:cstheme="minorHAnsi"/>
                <w:noProof/>
                <w:lang w:val="en-GB"/>
              </w:rPr>
              <w:t>3.3. Sources of NO</w:t>
            </w:r>
            <w:r w:rsidR="00827493" w:rsidRPr="000D256A">
              <w:rPr>
                <w:rStyle w:val="Hiperpovezava"/>
                <w:rFonts w:cstheme="minorHAnsi"/>
                <w:noProof/>
                <w:vertAlign w:val="subscript"/>
                <w:lang w:val="en-GB"/>
              </w:rPr>
              <w:t>2</w:t>
            </w:r>
            <w:r w:rsidR="00827493" w:rsidRPr="000D256A">
              <w:rPr>
                <w:rStyle w:val="Hiperpovezava"/>
                <w:rFonts w:cstheme="minorHAnsi"/>
                <w:noProof/>
                <w:lang w:val="en-GB"/>
              </w:rPr>
              <w:t xml:space="preserve"> and NOx emissions</w:t>
            </w:r>
            <w:r w:rsidR="00827493">
              <w:rPr>
                <w:noProof/>
                <w:webHidden/>
              </w:rPr>
              <w:tab/>
            </w:r>
            <w:r w:rsidR="00827493">
              <w:rPr>
                <w:noProof/>
                <w:webHidden/>
              </w:rPr>
              <w:fldChar w:fldCharType="begin"/>
            </w:r>
            <w:r w:rsidR="00827493">
              <w:rPr>
                <w:noProof/>
                <w:webHidden/>
              </w:rPr>
              <w:instrText xml:space="preserve"> PAGEREF _Toc393283288 \h </w:instrText>
            </w:r>
            <w:r w:rsidR="00827493">
              <w:rPr>
                <w:noProof/>
                <w:webHidden/>
              </w:rPr>
            </w:r>
            <w:r w:rsidR="00827493">
              <w:rPr>
                <w:noProof/>
                <w:webHidden/>
              </w:rPr>
              <w:fldChar w:fldCharType="separate"/>
            </w:r>
            <w:r w:rsidR="00827493">
              <w:rPr>
                <w:noProof/>
                <w:webHidden/>
              </w:rPr>
              <w:t>21</w:t>
            </w:r>
            <w:r w:rsidR="00827493">
              <w:rPr>
                <w:noProof/>
                <w:webHidden/>
              </w:rPr>
              <w:fldChar w:fldCharType="end"/>
            </w:r>
          </w:hyperlink>
        </w:p>
        <w:p w14:paraId="122A3B9B" w14:textId="77777777" w:rsidR="00827493" w:rsidRDefault="004A13A4">
          <w:pPr>
            <w:pStyle w:val="Kazalovsebine2"/>
            <w:tabs>
              <w:tab w:val="right" w:leader="dot" w:pos="9062"/>
            </w:tabs>
            <w:rPr>
              <w:rFonts w:eastAsiaTheme="minorEastAsia"/>
              <w:noProof/>
              <w:lang w:val="en-US"/>
            </w:rPr>
          </w:pPr>
          <w:hyperlink w:anchor="_Toc393283289" w:history="1">
            <w:r w:rsidR="00827493" w:rsidRPr="000D256A">
              <w:rPr>
                <w:rStyle w:val="Hiperpovezava"/>
                <w:rFonts w:cstheme="minorHAnsi"/>
                <w:noProof/>
                <w:lang w:val="en-GB"/>
              </w:rPr>
              <w:t>3.4. Sources of PAHs and BaP emissions</w:t>
            </w:r>
            <w:r w:rsidR="00827493">
              <w:rPr>
                <w:noProof/>
                <w:webHidden/>
              </w:rPr>
              <w:tab/>
            </w:r>
            <w:r w:rsidR="00827493">
              <w:rPr>
                <w:noProof/>
                <w:webHidden/>
              </w:rPr>
              <w:fldChar w:fldCharType="begin"/>
            </w:r>
            <w:r w:rsidR="00827493">
              <w:rPr>
                <w:noProof/>
                <w:webHidden/>
              </w:rPr>
              <w:instrText xml:space="preserve"> PAGEREF _Toc393283289 \h </w:instrText>
            </w:r>
            <w:r w:rsidR="00827493">
              <w:rPr>
                <w:noProof/>
                <w:webHidden/>
              </w:rPr>
            </w:r>
            <w:r w:rsidR="00827493">
              <w:rPr>
                <w:noProof/>
                <w:webHidden/>
              </w:rPr>
              <w:fldChar w:fldCharType="separate"/>
            </w:r>
            <w:r w:rsidR="00827493">
              <w:rPr>
                <w:noProof/>
                <w:webHidden/>
              </w:rPr>
              <w:t>22</w:t>
            </w:r>
            <w:r w:rsidR="00827493">
              <w:rPr>
                <w:noProof/>
                <w:webHidden/>
              </w:rPr>
              <w:fldChar w:fldCharType="end"/>
            </w:r>
          </w:hyperlink>
        </w:p>
        <w:p w14:paraId="793D6566" w14:textId="77777777" w:rsidR="00827493" w:rsidRDefault="004A13A4">
          <w:pPr>
            <w:pStyle w:val="Kazalovsebine2"/>
            <w:tabs>
              <w:tab w:val="right" w:leader="dot" w:pos="9062"/>
            </w:tabs>
            <w:rPr>
              <w:rFonts w:eastAsiaTheme="minorEastAsia"/>
              <w:noProof/>
              <w:lang w:val="en-US"/>
            </w:rPr>
          </w:pPr>
          <w:hyperlink w:anchor="_Toc393283290" w:history="1">
            <w:r w:rsidR="00827493" w:rsidRPr="000D256A">
              <w:rPr>
                <w:rStyle w:val="Hiperpovezava"/>
                <w:rFonts w:cstheme="minorHAnsi"/>
                <w:noProof/>
                <w:lang w:val="en-GB"/>
              </w:rPr>
              <w:t>3.5. Sources and emissions of other pollutants</w:t>
            </w:r>
            <w:r w:rsidR="00827493">
              <w:rPr>
                <w:noProof/>
                <w:webHidden/>
              </w:rPr>
              <w:tab/>
            </w:r>
            <w:r w:rsidR="00827493">
              <w:rPr>
                <w:noProof/>
                <w:webHidden/>
              </w:rPr>
              <w:fldChar w:fldCharType="begin"/>
            </w:r>
            <w:r w:rsidR="00827493">
              <w:rPr>
                <w:noProof/>
                <w:webHidden/>
              </w:rPr>
              <w:instrText xml:space="preserve"> PAGEREF _Toc393283290 \h </w:instrText>
            </w:r>
            <w:r w:rsidR="00827493">
              <w:rPr>
                <w:noProof/>
                <w:webHidden/>
              </w:rPr>
            </w:r>
            <w:r w:rsidR="00827493">
              <w:rPr>
                <w:noProof/>
                <w:webHidden/>
              </w:rPr>
              <w:fldChar w:fldCharType="separate"/>
            </w:r>
            <w:r w:rsidR="00827493">
              <w:rPr>
                <w:noProof/>
                <w:webHidden/>
              </w:rPr>
              <w:t>22</w:t>
            </w:r>
            <w:r w:rsidR="00827493">
              <w:rPr>
                <w:noProof/>
                <w:webHidden/>
              </w:rPr>
              <w:fldChar w:fldCharType="end"/>
            </w:r>
          </w:hyperlink>
        </w:p>
        <w:p w14:paraId="4367EDD2" w14:textId="77777777" w:rsidR="00827493" w:rsidRDefault="004A13A4">
          <w:pPr>
            <w:pStyle w:val="Kazalovsebine1"/>
            <w:tabs>
              <w:tab w:val="right" w:leader="dot" w:pos="9062"/>
            </w:tabs>
            <w:rPr>
              <w:rFonts w:eastAsiaTheme="minorEastAsia"/>
              <w:noProof/>
              <w:lang w:val="en-US"/>
            </w:rPr>
          </w:pPr>
          <w:hyperlink w:anchor="_Toc393283291" w:history="1">
            <w:r w:rsidR="00827493" w:rsidRPr="000D256A">
              <w:rPr>
                <w:rStyle w:val="Hiperpovezava"/>
                <w:rFonts w:cstheme="minorHAnsi"/>
                <w:noProof/>
                <w:lang w:val="en-GB"/>
              </w:rPr>
              <w:t>4. Vulnerability of humans to air pollution</w:t>
            </w:r>
            <w:r w:rsidR="00827493">
              <w:rPr>
                <w:noProof/>
                <w:webHidden/>
              </w:rPr>
              <w:tab/>
            </w:r>
            <w:r w:rsidR="00827493">
              <w:rPr>
                <w:noProof/>
                <w:webHidden/>
              </w:rPr>
              <w:fldChar w:fldCharType="begin"/>
            </w:r>
            <w:r w:rsidR="00827493">
              <w:rPr>
                <w:noProof/>
                <w:webHidden/>
              </w:rPr>
              <w:instrText xml:space="preserve"> PAGEREF _Toc393283291 \h </w:instrText>
            </w:r>
            <w:r w:rsidR="00827493">
              <w:rPr>
                <w:noProof/>
                <w:webHidden/>
              </w:rPr>
            </w:r>
            <w:r w:rsidR="00827493">
              <w:rPr>
                <w:noProof/>
                <w:webHidden/>
              </w:rPr>
              <w:fldChar w:fldCharType="separate"/>
            </w:r>
            <w:r w:rsidR="00827493">
              <w:rPr>
                <w:noProof/>
                <w:webHidden/>
              </w:rPr>
              <w:t>25</w:t>
            </w:r>
            <w:r w:rsidR="00827493">
              <w:rPr>
                <w:noProof/>
                <w:webHidden/>
              </w:rPr>
              <w:fldChar w:fldCharType="end"/>
            </w:r>
          </w:hyperlink>
        </w:p>
        <w:p w14:paraId="051B5D32" w14:textId="77777777" w:rsidR="00827493" w:rsidRDefault="004A13A4">
          <w:pPr>
            <w:pStyle w:val="Kazalovsebine2"/>
            <w:tabs>
              <w:tab w:val="right" w:leader="dot" w:pos="9062"/>
            </w:tabs>
            <w:rPr>
              <w:rFonts w:eastAsiaTheme="minorEastAsia"/>
              <w:noProof/>
              <w:lang w:val="en-US"/>
            </w:rPr>
          </w:pPr>
          <w:hyperlink w:anchor="_Toc393283292" w:history="1">
            <w:r w:rsidR="00827493" w:rsidRPr="000D256A">
              <w:rPr>
                <w:rStyle w:val="Hiperpovezava"/>
                <w:rFonts w:cstheme="minorHAnsi"/>
                <w:noProof/>
                <w:lang w:val="en-GB"/>
              </w:rPr>
              <w:t>4.1 Description of the adverse effects of air pollution on heath</w:t>
            </w:r>
            <w:r w:rsidR="00827493">
              <w:rPr>
                <w:noProof/>
                <w:webHidden/>
              </w:rPr>
              <w:tab/>
            </w:r>
            <w:r w:rsidR="00827493">
              <w:rPr>
                <w:noProof/>
                <w:webHidden/>
              </w:rPr>
              <w:fldChar w:fldCharType="begin"/>
            </w:r>
            <w:r w:rsidR="00827493">
              <w:rPr>
                <w:noProof/>
                <w:webHidden/>
              </w:rPr>
              <w:instrText xml:space="preserve"> PAGEREF _Toc393283292 \h </w:instrText>
            </w:r>
            <w:r w:rsidR="00827493">
              <w:rPr>
                <w:noProof/>
                <w:webHidden/>
              </w:rPr>
            </w:r>
            <w:r w:rsidR="00827493">
              <w:rPr>
                <w:noProof/>
                <w:webHidden/>
              </w:rPr>
              <w:fldChar w:fldCharType="separate"/>
            </w:r>
            <w:r w:rsidR="00827493">
              <w:rPr>
                <w:noProof/>
                <w:webHidden/>
              </w:rPr>
              <w:t>25</w:t>
            </w:r>
            <w:r w:rsidR="00827493">
              <w:rPr>
                <w:noProof/>
                <w:webHidden/>
              </w:rPr>
              <w:fldChar w:fldCharType="end"/>
            </w:r>
          </w:hyperlink>
        </w:p>
        <w:p w14:paraId="05D2FAB8" w14:textId="77777777" w:rsidR="00827493" w:rsidRDefault="004A13A4">
          <w:pPr>
            <w:pStyle w:val="Kazalovsebine2"/>
            <w:tabs>
              <w:tab w:val="right" w:leader="dot" w:pos="9062"/>
            </w:tabs>
            <w:rPr>
              <w:rFonts w:eastAsiaTheme="minorEastAsia"/>
              <w:noProof/>
              <w:lang w:val="en-US"/>
            </w:rPr>
          </w:pPr>
          <w:hyperlink w:anchor="_Toc393283293" w:history="1">
            <w:r w:rsidR="00827493" w:rsidRPr="000D256A">
              <w:rPr>
                <w:rStyle w:val="Hiperpovezava"/>
                <w:rFonts w:cstheme="minorHAnsi"/>
                <w:noProof/>
                <w:lang w:val="en-GB"/>
              </w:rPr>
              <w:t>4.2 European air quality standards for the protection of human health</w:t>
            </w:r>
            <w:r w:rsidR="00827493">
              <w:rPr>
                <w:noProof/>
                <w:webHidden/>
              </w:rPr>
              <w:tab/>
            </w:r>
            <w:r w:rsidR="00827493">
              <w:rPr>
                <w:noProof/>
                <w:webHidden/>
              </w:rPr>
              <w:fldChar w:fldCharType="begin"/>
            </w:r>
            <w:r w:rsidR="00827493">
              <w:rPr>
                <w:noProof/>
                <w:webHidden/>
              </w:rPr>
              <w:instrText xml:space="preserve"> PAGEREF _Toc393283293 \h </w:instrText>
            </w:r>
            <w:r w:rsidR="00827493">
              <w:rPr>
                <w:noProof/>
                <w:webHidden/>
              </w:rPr>
            </w:r>
            <w:r w:rsidR="00827493">
              <w:rPr>
                <w:noProof/>
                <w:webHidden/>
              </w:rPr>
              <w:fldChar w:fldCharType="separate"/>
            </w:r>
            <w:r w:rsidR="00827493">
              <w:rPr>
                <w:noProof/>
                <w:webHidden/>
              </w:rPr>
              <w:t>27</w:t>
            </w:r>
            <w:r w:rsidR="00827493">
              <w:rPr>
                <w:noProof/>
                <w:webHidden/>
              </w:rPr>
              <w:fldChar w:fldCharType="end"/>
            </w:r>
          </w:hyperlink>
        </w:p>
        <w:p w14:paraId="09E91720" w14:textId="77777777" w:rsidR="00827493" w:rsidRDefault="004A13A4">
          <w:pPr>
            <w:pStyle w:val="Kazalovsebine2"/>
            <w:tabs>
              <w:tab w:val="right" w:leader="dot" w:pos="9062"/>
            </w:tabs>
            <w:rPr>
              <w:rFonts w:eastAsiaTheme="minorEastAsia"/>
              <w:noProof/>
              <w:lang w:val="en-US"/>
            </w:rPr>
          </w:pPr>
          <w:hyperlink w:anchor="_Toc393283294" w:history="1">
            <w:r w:rsidR="00827493" w:rsidRPr="000D256A">
              <w:rPr>
                <w:rStyle w:val="Hiperpovezava"/>
                <w:rFonts w:cstheme="minorHAnsi"/>
                <w:noProof/>
                <w:lang w:val="en-GB"/>
              </w:rPr>
              <w:t>4.3 Status and trends</w:t>
            </w:r>
            <w:r w:rsidR="00827493" w:rsidRPr="000D256A">
              <w:rPr>
                <w:rStyle w:val="Hiperpovezava"/>
                <w:noProof/>
                <w:lang w:val="en-GB"/>
              </w:rPr>
              <w:t xml:space="preserve"> in concentrations of health relevant air pollutants</w:t>
            </w:r>
            <w:r w:rsidR="00827493">
              <w:rPr>
                <w:noProof/>
                <w:webHidden/>
              </w:rPr>
              <w:tab/>
            </w:r>
            <w:r w:rsidR="00827493">
              <w:rPr>
                <w:noProof/>
                <w:webHidden/>
              </w:rPr>
              <w:fldChar w:fldCharType="begin"/>
            </w:r>
            <w:r w:rsidR="00827493">
              <w:rPr>
                <w:noProof/>
                <w:webHidden/>
              </w:rPr>
              <w:instrText xml:space="preserve"> PAGEREF _Toc393283294 \h </w:instrText>
            </w:r>
            <w:r w:rsidR="00827493">
              <w:rPr>
                <w:noProof/>
                <w:webHidden/>
              </w:rPr>
            </w:r>
            <w:r w:rsidR="00827493">
              <w:rPr>
                <w:noProof/>
                <w:webHidden/>
              </w:rPr>
              <w:fldChar w:fldCharType="separate"/>
            </w:r>
            <w:r w:rsidR="00827493">
              <w:rPr>
                <w:noProof/>
                <w:webHidden/>
              </w:rPr>
              <w:t>29</w:t>
            </w:r>
            <w:r w:rsidR="00827493">
              <w:rPr>
                <w:noProof/>
                <w:webHidden/>
              </w:rPr>
              <w:fldChar w:fldCharType="end"/>
            </w:r>
          </w:hyperlink>
        </w:p>
        <w:p w14:paraId="4E28D588" w14:textId="77777777" w:rsidR="00827493" w:rsidRDefault="004A13A4">
          <w:pPr>
            <w:pStyle w:val="Kazalovsebine3"/>
            <w:tabs>
              <w:tab w:val="right" w:leader="dot" w:pos="9062"/>
            </w:tabs>
            <w:rPr>
              <w:rFonts w:eastAsiaTheme="minorEastAsia"/>
              <w:noProof/>
              <w:lang w:val="en-US"/>
            </w:rPr>
          </w:pPr>
          <w:hyperlink w:anchor="_Toc393283295" w:history="1">
            <w:r w:rsidR="00827493" w:rsidRPr="000D256A">
              <w:rPr>
                <w:rStyle w:val="Hiperpovezava"/>
                <w:rFonts w:cstheme="minorHAnsi"/>
                <w:noProof/>
                <w:lang w:val="en-GB"/>
              </w:rPr>
              <w:t>4.3.1 Particulate matter (PM)</w:t>
            </w:r>
            <w:r w:rsidR="00827493">
              <w:rPr>
                <w:noProof/>
                <w:webHidden/>
              </w:rPr>
              <w:tab/>
            </w:r>
            <w:r w:rsidR="00827493">
              <w:rPr>
                <w:noProof/>
                <w:webHidden/>
              </w:rPr>
              <w:fldChar w:fldCharType="begin"/>
            </w:r>
            <w:r w:rsidR="00827493">
              <w:rPr>
                <w:noProof/>
                <w:webHidden/>
              </w:rPr>
              <w:instrText xml:space="preserve"> PAGEREF _Toc393283295 \h </w:instrText>
            </w:r>
            <w:r w:rsidR="00827493">
              <w:rPr>
                <w:noProof/>
                <w:webHidden/>
              </w:rPr>
            </w:r>
            <w:r w:rsidR="00827493">
              <w:rPr>
                <w:noProof/>
                <w:webHidden/>
              </w:rPr>
              <w:fldChar w:fldCharType="separate"/>
            </w:r>
            <w:r w:rsidR="00827493">
              <w:rPr>
                <w:noProof/>
                <w:webHidden/>
              </w:rPr>
              <w:t>29</w:t>
            </w:r>
            <w:r w:rsidR="00827493">
              <w:rPr>
                <w:noProof/>
                <w:webHidden/>
              </w:rPr>
              <w:fldChar w:fldCharType="end"/>
            </w:r>
          </w:hyperlink>
        </w:p>
        <w:p w14:paraId="0F949102" w14:textId="77777777" w:rsidR="00827493" w:rsidRDefault="004A13A4">
          <w:pPr>
            <w:pStyle w:val="Kazalovsebine3"/>
            <w:tabs>
              <w:tab w:val="right" w:leader="dot" w:pos="9062"/>
            </w:tabs>
            <w:rPr>
              <w:rFonts w:eastAsiaTheme="minorEastAsia"/>
              <w:noProof/>
              <w:lang w:val="en-US"/>
            </w:rPr>
          </w:pPr>
          <w:hyperlink w:anchor="_Toc393283296" w:history="1">
            <w:r w:rsidR="00827493" w:rsidRPr="000D256A">
              <w:rPr>
                <w:rStyle w:val="Hiperpovezava"/>
                <w:rFonts w:cstheme="minorHAnsi"/>
                <w:noProof/>
                <w:lang w:val="en-GB"/>
              </w:rPr>
              <w:t>4.3.2 Ozone (O</w:t>
            </w:r>
            <w:r w:rsidR="00827493" w:rsidRPr="000D256A">
              <w:rPr>
                <w:rStyle w:val="Hiperpovezava"/>
                <w:rFonts w:cstheme="minorHAnsi"/>
                <w:noProof/>
                <w:vertAlign w:val="subscript"/>
                <w:lang w:val="en-GB"/>
              </w:rPr>
              <w:t>3</w:t>
            </w:r>
            <w:r w:rsidR="00827493" w:rsidRPr="000D256A">
              <w:rPr>
                <w:rStyle w:val="Hiperpovezava"/>
                <w:rFonts w:cstheme="minorHAnsi"/>
                <w:noProof/>
                <w:lang w:val="en-GB"/>
              </w:rPr>
              <w:t>)</w:t>
            </w:r>
            <w:r w:rsidR="00827493">
              <w:rPr>
                <w:noProof/>
                <w:webHidden/>
              </w:rPr>
              <w:tab/>
            </w:r>
            <w:r w:rsidR="00827493">
              <w:rPr>
                <w:noProof/>
                <w:webHidden/>
              </w:rPr>
              <w:fldChar w:fldCharType="begin"/>
            </w:r>
            <w:r w:rsidR="00827493">
              <w:rPr>
                <w:noProof/>
                <w:webHidden/>
              </w:rPr>
              <w:instrText xml:space="preserve"> PAGEREF _Toc393283296 \h </w:instrText>
            </w:r>
            <w:r w:rsidR="00827493">
              <w:rPr>
                <w:noProof/>
                <w:webHidden/>
              </w:rPr>
            </w:r>
            <w:r w:rsidR="00827493">
              <w:rPr>
                <w:noProof/>
                <w:webHidden/>
              </w:rPr>
              <w:fldChar w:fldCharType="separate"/>
            </w:r>
            <w:r w:rsidR="00827493">
              <w:rPr>
                <w:noProof/>
                <w:webHidden/>
              </w:rPr>
              <w:t>32</w:t>
            </w:r>
            <w:r w:rsidR="00827493">
              <w:rPr>
                <w:noProof/>
                <w:webHidden/>
              </w:rPr>
              <w:fldChar w:fldCharType="end"/>
            </w:r>
          </w:hyperlink>
        </w:p>
        <w:p w14:paraId="518BC1F5" w14:textId="77777777" w:rsidR="00827493" w:rsidRDefault="004A13A4">
          <w:pPr>
            <w:pStyle w:val="Kazalovsebine3"/>
            <w:tabs>
              <w:tab w:val="right" w:leader="dot" w:pos="9062"/>
            </w:tabs>
            <w:rPr>
              <w:rFonts w:eastAsiaTheme="minorEastAsia"/>
              <w:noProof/>
              <w:lang w:val="en-US"/>
            </w:rPr>
          </w:pPr>
          <w:hyperlink w:anchor="_Toc393283297" w:history="1">
            <w:r w:rsidR="00827493" w:rsidRPr="000D256A">
              <w:rPr>
                <w:rStyle w:val="Hiperpovezava"/>
                <w:rFonts w:cstheme="minorHAnsi"/>
                <w:noProof/>
                <w:lang w:val="en-GB"/>
              </w:rPr>
              <w:t>4.3.3 Nitrogen dioxide (NO</w:t>
            </w:r>
            <w:r w:rsidR="00827493" w:rsidRPr="000D256A">
              <w:rPr>
                <w:rStyle w:val="Hiperpovezava"/>
                <w:rFonts w:cstheme="minorHAnsi"/>
                <w:noProof/>
                <w:vertAlign w:val="subscript"/>
                <w:lang w:val="en-GB"/>
              </w:rPr>
              <w:t>2</w:t>
            </w:r>
            <w:r w:rsidR="00827493" w:rsidRPr="000D256A">
              <w:rPr>
                <w:rStyle w:val="Hiperpovezava"/>
                <w:rFonts w:cstheme="minorHAnsi"/>
                <w:noProof/>
                <w:lang w:val="en-GB"/>
              </w:rPr>
              <w:t>)</w:t>
            </w:r>
            <w:r w:rsidR="00827493">
              <w:rPr>
                <w:noProof/>
                <w:webHidden/>
              </w:rPr>
              <w:tab/>
            </w:r>
            <w:r w:rsidR="00827493">
              <w:rPr>
                <w:noProof/>
                <w:webHidden/>
              </w:rPr>
              <w:fldChar w:fldCharType="begin"/>
            </w:r>
            <w:r w:rsidR="00827493">
              <w:rPr>
                <w:noProof/>
                <w:webHidden/>
              </w:rPr>
              <w:instrText xml:space="preserve"> PAGEREF _Toc393283297 \h </w:instrText>
            </w:r>
            <w:r w:rsidR="00827493">
              <w:rPr>
                <w:noProof/>
                <w:webHidden/>
              </w:rPr>
            </w:r>
            <w:r w:rsidR="00827493">
              <w:rPr>
                <w:noProof/>
                <w:webHidden/>
              </w:rPr>
              <w:fldChar w:fldCharType="separate"/>
            </w:r>
            <w:r w:rsidR="00827493">
              <w:rPr>
                <w:noProof/>
                <w:webHidden/>
              </w:rPr>
              <w:t>35</w:t>
            </w:r>
            <w:r w:rsidR="00827493">
              <w:rPr>
                <w:noProof/>
                <w:webHidden/>
              </w:rPr>
              <w:fldChar w:fldCharType="end"/>
            </w:r>
          </w:hyperlink>
        </w:p>
        <w:p w14:paraId="799CB1BC" w14:textId="77777777" w:rsidR="00827493" w:rsidRDefault="004A13A4">
          <w:pPr>
            <w:pStyle w:val="Kazalovsebine3"/>
            <w:tabs>
              <w:tab w:val="right" w:leader="dot" w:pos="9062"/>
            </w:tabs>
            <w:rPr>
              <w:rFonts w:eastAsiaTheme="minorEastAsia"/>
              <w:noProof/>
              <w:lang w:val="en-US"/>
            </w:rPr>
          </w:pPr>
          <w:hyperlink w:anchor="_Toc393283298" w:history="1">
            <w:r w:rsidR="00827493" w:rsidRPr="000D256A">
              <w:rPr>
                <w:rStyle w:val="Hiperpovezava"/>
                <w:rFonts w:cstheme="minorHAnsi"/>
                <w:noProof/>
                <w:lang w:val="en-GB"/>
              </w:rPr>
              <w:t>4.3.4 Benzo(a)pyrene (BaP)</w:t>
            </w:r>
            <w:r w:rsidR="00827493">
              <w:rPr>
                <w:noProof/>
                <w:webHidden/>
              </w:rPr>
              <w:tab/>
            </w:r>
            <w:r w:rsidR="00827493">
              <w:rPr>
                <w:noProof/>
                <w:webHidden/>
              </w:rPr>
              <w:fldChar w:fldCharType="begin"/>
            </w:r>
            <w:r w:rsidR="00827493">
              <w:rPr>
                <w:noProof/>
                <w:webHidden/>
              </w:rPr>
              <w:instrText xml:space="preserve"> PAGEREF _Toc393283298 \h </w:instrText>
            </w:r>
            <w:r w:rsidR="00827493">
              <w:rPr>
                <w:noProof/>
                <w:webHidden/>
              </w:rPr>
            </w:r>
            <w:r w:rsidR="00827493">
              <w:rPr>
                <w:noProof/>
                <w:webHidden/>
              </w:rPr>
              <w:fldChar w:fldCharType="separate"/>
            </w:r>
            <w:r w:rsidR="00827493">
              <w:rPr>
                <w:noProof/>
                <w:webHidden/>
              </w:rPr>
              <w:t>37</w:t>
            </w:r>
            <w:r w:rsidR="00827493">
              <w:rPr>
                <w:noProof/>
                <w:webHidden/>
              </w:rPr>
              <w:fldChar w:fldCharType="end"/>
            </w:r>
          </w:hyperlink>
        </w:p>
        <w:p w14:paraId="0B5B826B" w14:textId="77777777" w:rsidR="00827493" w:rsidRDefault="004A13A4">
          <w:pPr>
            <w:pStyle w:val="Kazalovsebine3"/>
            <w:tabs>
              <w:tab w:val="right" w:leader="dot" w:pos="9062"/>
            </w:tabs>
            <w:rPr>
              <w:rFonts w:eastAsiaTheme="minorEastAsia"/>
              <w:noProof/>
              <w:lang w:val="en-US"/>
            </w:rPr>
          </w:pPr>
          <w:hyperlink w:anchor="_Toc393283299" w:history="1">
            <w:r w:rsidR="00827493" w:rsidRPr="000D256A">
              <w:rPr>
                <w:rStyle w:val="Hiperpovezava"/>
                <w:rFonts w:cstheme="minorHAnsi"/>
                <w:noProof/>
                <w:lang w:val="en-GB"/>
              </w:rPr>
              <w:t>4.3.5 Other air pollutants</w:t>
            </w:r>
            <w:r w:rsidR="00827493">
              <w:rPr>
                <w:noProof/>
                <w:webHidden/>
              </w:rPr>
              <w:tab/>
            </w:r>
            <w:r w:rsidR="00827493">
              <w:rPr>
                <w:noProof/>
                <w:webHidden/>
              </w:rPr>
              <w:fldChar w:fldCharType="begin"/>
            </w:r>
            <w:r w:rsidR="00827493">
              <w:rPr>
                <w:noProof/>
                <w:webHidden/>
              </w:rPr>
              <w:instrText xml:space="preserve"> PAGEREF _Toc393283299 \h </w:instrText>
            </w:r>
            <w:r w:rsidR="00827493">
              <w:rPr>
                <w:noProof/>
                <w:webHidden/>
              </w:rPr>
            </w:r>
            <w:r w:rsidR="00827493">
              <w:rPr>
                <w:noProof/>
                <w:webHidden/>
              </w:rPr>
              <w:fldChar w:fldCharType="separate"/>
            </w:r>
            <w:r w:rsidR="00827493">
              <w:rPr>
                <w:noProof/>
                <w:webHidden/>
              </w:rPr>
              <w:t>37</w:t>
            </w:r>
            <w:r w:rsidR="00827493">
              <w:rPr>
                <w:noProof/>
                <w:webHidden/>
              </w:rPr>
              <w:fldChar w:fldCharType="end"/>
            </w:r>
          </w:hyperlink>
        </w:p>
        <w:p w14:paraId="50A705EE" w14:textId="77777777" w:rsidR="00827493" w:rsidRDefault="004A13A4">
          <w:pPr>
            <w:pStyle w:val="Kazalovsebine2"/>
            <w:tabs>
              <w:tab w:val="right" w:leader="dot" w:pos="9062"/>
            </w:tabs>
            <w:rPr>
              <w:rFonts w:eastAsiaTheme="minorEastAsia"/>
              <w:noProof/>
              <w:lang w:val="en-US"/>
            </w:rPr>
          </w:pPr>
          <w:hyperlink w:anchor="_Toc393283300" w:history="1">
            <w:r w:rsidR="00827493" w:rsidRPr="000D256A">
              <w:rPr>
                <w:rStyle w:val="Hiperpovezava"/>
                <w:rFonts w:cstheme="minorHAnsi"/>
                <w:noProof/>
                <w:lang w:val="en-GB"/>
              </w:rPr>
              <w:t>4.4 Population exposure and impacts on health</w:t>
            </w:r>
            <w:r w:rsidR="00827493">
              <w:rPr>
                <w:noProof/>
                <w:webHidden/>
              </w:rPr>
              <w:tab/>
            </w:r>
            <w:r w:rsidR="00827493">
              <w:rPr>
                <w:noProof/>
                <w:webHidden/>
              </w:rPr>
              <w:fldChar w:fldCharType="begin"/>
            </w:r>
            <w:r w:rsidR="00827493">
              <w:rPr>
                <w:noProof/>
                <w:webHidden/>
              </w:rPr>
              <w:instrText xml:space="preserve"> PAGEREF _Toc393283300 \h </w:instrText>
            </w:r>
            <w:r w:rsidR="00827493">
              <w:rPr>
                <w:noProof/>
                <w:webHidden/>
              </w:rPr>
            </w:r>
            <w:r w:rsidR="00827493">
              <w:rPr>
                <w:noProof/>
                <w:webHidden/>
              </w:rPr>
              <w:fldChar w:fldCharType="separate"/>
            </w:r>
            <w:r w:rsidR="00827493">
              <w:rPr>
                <w:noProof/>
                <w:webHidden/>
              </w:rPr>
              <w:t>39</w:t>
            </w:r>
            <w:r w:rsidR="00827493">
              <w:rPr>
                <w:noProof/>
                <w:webHidden/>
              </w:rPr>
              <w:fldChar w:fldCharType="end"/>
            </w:r>
          </w:hyperlink>
        </w:p>
        <w:p w14:paraId="329B6B1B" w14:textId="77777777" w:rsidR="00827493" w:rsidRDefault="004A13A4">
          <w:pPr>
            <w:pStyle w:val="Kazalovsebine3"/>
            <w:tabs>
              <w:tab w:val="right" w:leader="dot" w:pos="9062"/>
            </w:tabs>
            <w:rPr>
              <w:rFonts w:eastAsiaTheme="minorEastAsia"/>
              <w:noProof/>
              <w:lang w:val="en-US"/>
            </w:rPr>
          </w:pPr>
          <w:hyperlink w:anchor="_Toc393283301" w:history="1">
            <w:r w:rsidR="00827493" w:rsidRPr="000D256A">
              <w:rPr>
                <w:rStyle w:val="Hiperpovezava"/>
                <w:rFonts w:cstheme="minorHAnsi"/>
                <w:noProof/>
                <w:lang w:val="en-GB"/>
              </w:rPr>
              <w:t>4.4.1 Human exposure to PM pollution in Europe</w:t>
            </w:r>
            <w:r w:rsidR="00827493">
              <w:rPr>
                <w:noProof/>
                <w:webHidden/>
              </w:rPr>
              <w:tab/>
            </w:r>
            <w:r w:rsidR="00827493">
              <w:rPr>
                <w:noProof/>
                <w:webHidden/>
              </w:rPr>
              <w:fldChar w:fldCharType="begin"/>
            </w:r>
            <w:r w:rsidR="00827493">
              <w:rPr>
                <w:noProof/>
                <w:webHidden/>
              </w:rPr>
              <w:instrText xml:space="preserve"> PAGEREF _Toc393283301 \h </w:instrText>
            </w:r>
            <w:r w:rsidR="00827493">
              <w:rPr>
                <w:noProof/>
                <w:webHidden/>
              </w:rPr>
            </w:r>
            <w:r w:rsidR="00827493">
              <w:rPr>
                <w:noProof/>
                <w:webHidden/>
              </w:rPr>
              <w:fldChar w:fldCharType="separate"/>
            </w:r>
            <w:r w:rsidR="00827493">
              <w:rPr>
                <w:noProof/>
                <w:webHidden/>
              </w:rPr>
              <w:t>39</w:t>
            </w:r>
            <w:r w:rsidR="00827493">
              <w:rPr>
                <w:noProof/>
                <w:webHidden/>
              </w:rPr>
              <w:fldChar w:fldCharType="end"/>
            </w:r>
          </w:hyperlink>
        </w:p>
        <w:p w14:paraId="0F68B704" w14:textId="77777777" w:rsidR="00827493" w:rsidRDefault="004A13A4">
          <w:pPr>
            <w:pStyle w:val="Kazalovsebine3"/>
            <w:tabs>
              <w:tab w:val="right" w:leader="dot" w:pos="9062"/>
            </w:tabs>
            <w:rPr>
              <w:rFonts w:eastAsiaTheme="minorEastAsia"/>
              <w:noProof/>
              <w:lang w:val="en-US"/>
            </w:rPr>
          </w:pPr>
          <w:hyperlink w:anchor="_Toc393283302" w:history="1">
            <w:r w:rsidR="00827493" w:rsidRPr="000D256A">
              <w:rPr>
                <w:rStyle w:val="Hiperpovezava"/>
                <w:rFonts w:cstheme="minorHAnsi"/>
                <w:noProof/>
                <w:lang w:val="en-GB"/>
              </w:rPr>
              <w:t>4.4.2 Human exposure to O</w:t>
            </w:r>
            <w:r w:rsidR="00827493" w:rsidRPr="000D256A">
              <w:rPr>
                <w:rStyle w:val="Hiperpovezava"/>
                <w:rFonts w:cstheme="minorHAnsi"/>
                <w:noProof/>
                <w:vertAlign w:val="subscript"/>
                <w:lang w:val="en-GB"/>
              </w:rPr>
              <w:t>3</w:t>
            </w:r>
            <w:r w:rsidR="00827493" w:rsidRPr="000D256A">
              <w:rPr>
                <w:rStyle w:val="Hiperpovezava"/>
                <w:rFonts w:cstheme="minorHAnsi"/>
                <w:noProof/>
                <w:lang w:val="en-GB"/>
              </w:rPr>
              <w:t xml:space="preserve"> pollution in Europe</w:t>
            </w:r>
            <w:r w:rsidR="00827493">
              <w:rPr>
                <w:noProof/>
                <w:webHidden/>
              </w:rPr>
              <w:tab/>
            </w:r>
            <w:r w:rsidR="00827493">
              <w:rPr>
                <w:noProof/>
                <w:webHidden/>
              </w:rPr>
              <w:fldChar w:fldCharType="begin"/>
            </w:r>
            <w:r w:rsidR="00827493">
              <w:rPr>
                <w:noProof/>
                <w:webHidden/>
              </w:rPr>
              <w:instrText xml:space="preserve"> PAGEREF _Toc393283302 \h </w:instrText>
            </w:r>
            <w:r w:rsidR="00827493">
              <w:rPr>
                <w:noProof/>
                <w:webHidden/>
              </w:rPr>
            </w:r>
            <w:r w:rsidR="00827493">
              <w:rPr>
                <w:noProof/>
                <w:webHidden/>
              </w:rPr>
              <w:fldChar w:fldCharType="separate"/>
            </w:r>
            <w:r w:rsidR="00827493">
              <w:rPr>
                <w:noProof/>
                <w:webHidden/>
              </w:rPr>
              <w:t>40</w:t>
            </w:r>
            <w:r w:rsidR="00827493">
              <w:rPr>
                <w:noProof/>
                <w:webHidden/>
              </w:rPr>
              <w:fldChar w:fldCharType="end"/>
            </w:r>
          </w:hyperlink>
        </w:p>
        <w:p w14:paraId="3F41BD84" w14:textId="77777777" w:rsidR="00827493" w:rsidRDefault="004A13A4">
          <w:pPr>
            <w:pStyle w:val="Kazalovsebine3"/>
            <w:tabs>
              <w:tab w:val="right" w:leader="dot" w:pos="9062"/>
            </w:tabs>
            <w:rPr>
              <w:rFonts w:eastAsiaTheme="minorEastAsia"/>
              <w:noProof/>
              <w:lang w:val="en-US"/>
            </w:rPr>
          </w:pPr>
          <w:hyperlink w:anchor="_Toc393283303" w:history="1">
            <w:r w:rsidR="00827493" w:rsidRPr="000D256A">
              <w:rPr>
                <w:rStyle w:val="Hiperpovezava"/>
                <w:rFonts w:cstheme="minorHAnsi"/>
                <w:noProof/>
                <w:lang w:val="en-GB"/>
              </w:rPr>
              <w:t>4.4.3 Human exposure to NO</w:t>
            </w:r>
            <w:r w:rsidR="00827493" w:rsidRPr="000D256A">
              <w:rPr>
                <w:rStyle w:val="Hiperpovezava"/>
                <w:rFonts w:cstheme="minorHAnsi"/>
                <w:noProof/>
                <w:vertAlign w:val="subscript"/>
                <w:lang w:val="en-GB"/>
              </w:rPr>
              <w:t>2</w:t>
            </w:r>
            <w:r w:rsidR="00827493" w:rsidRPr="000D256A">
              <w:rPr>
                <w:rStyle w:val="Hiperpovezava"/>
                <w:rFonts w:cstheme="minorHAnsi"/>
                <w:noProof/>
                <w:lang w:val="en-GB"/>
              </w:rPr>
              <w:t xml:space="preserve"> pollution in Europe</w:t>
            </w:r>
            <w:r w:rsidR="00827493">
              <w:rPr>
                <w:noProof/>
                <w:webHidden/>
              </w:rPr>
              <w:tab/>
            </w:r>
            <w:r w:rsidR="00827493">
              <w:rPr>
                <w:noProof/>
                <w:webHidden/>
              </w:rPr>
              <w:fldChar w:fldCharType="begin"/>
            </w:r>
            <w:r w:rsidR="00827493">
              <w:rPr>
                <w:noProof/>
                <w:webHidden/>
              </w:rPr>
              <w:instrText xml:space="preserve"> PAGEREF _Toc393283303 \h </w:instrText>
            </w:r>
            <w:r w:rsidR="00827493">
              <w:rPr>
                <w:noProof/>
                <w:webHidden/>
              </w:rPr>
            </w:r>
            <w:r w:rsidR="00827493">
              <w:rPr>
                <w:noProof/>
                <w:webHidden/>
              </w:rPr>
              <w:fldChar w:fldCharType="separate"/>
            </w:r>
            <w:r w:rsidR="00827493">
              <w:rPr>
                <w:noProof/>
                <w:webHidden/>
              </w:rPr>
              <w:t>41</w:t>
            </w:r>
            <w:r w:rsidR="00827493">
              <w:rPr>
                <w:noProof/>
                <w:webHidden/>
              </w:rPr>
              <w:fldChar w:fldCharType="end"/>
            </w:r>
          </w:hyperlink>
        </w:p>
        <w:p w14:paraId="5810391C" w14:textId="77777777" w:rsidR="00827493" w:rsidRDefault="004A13A4">
          <w:pPr>
            <w:pStyle w:val="Kazalovsebine3"/>
            <w:tabs>
              <w:tab w:val="right" w:leader="dot" w:pos="9062"/>
            </w:tabs>
            <w:rPr>
              <w:rFonts w:eastAsiaTheme="minorEastAsia"/>
              <w:noProof/>
              <w:lang w:val="en-US"/>
            </w:rPr>
          </w:pPr>
          <w:hyperlink w:anchor="_Toc393283304" w:history="1">
            <w:r w:rsidR="00827493" w:rsidRPr="000D256A">
              <w:rPr>
                <w:rStyle w:val="Hiperpovezava"/>
                <w:rFonts w:cstheme="minorHAnsi"/>
                <w:noProof/>
                <w:lang w:val="en-GB"/>
              </w:rPr>
              <w:t>4.4.3 Human exposure to BaP pollution in Europe</w:t>
            </w:r>
            <w:r w:rsidR="00827493">
              <w:rPr>
                <w:noProof/>
                <w:webHidden/>
              </w:rPr>
              <w:tab/>
            </w:r>
            <w:r w:rsidR="00827493">
              <w:rPr>
                <w:noProof/>
                <w:webHidden/>
              </w:rPr>
              <w:fldChar w:fldCharType="begin"/>
            </w:r>
            <w:r w:rsidR="00827493">
              <w:rPr>
                <w:noProof/>
                <w:webHidden/>
              </w:rPr>
              <w:instrText xml:space="preserve"> PAGEREF _Toc393283304 \h </w:instrText>
            </w:r>
            <w:r w:rsidR="00827493">
              <w:rPr>
                <w:noProof/>
                <w:webHidden/>
              </w:rPr>
            </w:r>
            <w:r w:rsidR="00827493">
              <w:rPr>
                <w:noProof/>
                <w:webHidden/>
              </w:rPr>
              <w:fldChar w:fldCharType="separate"/>
            </w:r>
            <w:r w:rsidR="00827493">
              <w:rPr>
                <w:noProof/>
                <w:webHidden/>
              </w:rPr>
              <w:t>41</w:t>
            </w:r>
            <w:r w:rsidR="00827493">
              <w:rPr>
                <w:noProof/>
                <w:webHidden/>
              </w:rPr>
              <w:fldChar w:fldCharType="end"/>
            </w:r>
          </w:hyperlink>
        </w:p>
        <w:p w14:paraId="016BBDF1" w14:textId="77777777" w:rsidR="00827493" w:rsidRDefault="004A13A4">
          <w:pPr>
            <w:pStyle w:val="Kazalovsebine3"/>
            <w:tabs>
              <w:tab w:val="right" w:leader="dot" w:pos="9062"/>
            </w:tabs>
            <w:rPr>
              <w:rFonts w:eastAsiaTheme="minorEastAsia"/>
              <w:noProof/>
              <w:lang w:val="en-US"/>
            </w:rPr>
          </w:pPr>
          <w:hyperlink w:anchor="_Toc393283305" w:history="1">
            <w:r w:rsidR="00827493" w:rsidRPr="000D256A">
              <w:rPr>
                <w:rStyle w:val="Hiperpovezava"/>
                <w:rFonts w:cstheme="minorHAnsi"/>
                <w:noProof/>
                <w:lang w:val="en-GB"/>
              </w:rPr>
              <w:t>4.4.4 Human exposure to other pollutants in Europe</w:t>
            </w:r>
            <w:r w:rsidR="00827493">
              <w:rPr>
                <w:noProof/>
                <w:webHidden/>
              </w:rPr>
              <w:tab/>
            </w:r>
            <w:r w:rsidR="00827493">
              <w:rPr>
                <w:noProof/>
                <w:webHidden/>
              </w:rPr>
              <w:fldChar w:fldCharType="begin"/>
            </w:r>
            <w:r w:rsidR="00827493">
              <w:rPr>
                <w:noProof/>
                <w:webHidden/>
              </w:rPr>
              <w:instrText xml:space="preserve"> PAGEREF _Toc393283305 \h </w:instrText>
            </w:r>
            <w:r w:rsidR="00827493">
              <w:rPr>
                <w:noProof/>
                <w:webHidden/>
              </w:rPr>
            </w:r>
            <w:r w:rsidR="00827493">
              <w:rPr>
                <w:noProof/>
                <w:webHidden/>
              </w:rPr>
              <w:fldChar w:fldCharType="separate"/>
            </w:r>
            <w:r w:rsidR="00827493">
              <w:rPr>
                <w:noProof/>
                <w:webHidden/>
              </w:rPr>
              <w:t>42</w:t>
            </w:r>
            <w:r w:rsidR="00827493">
              <w:rPr>
                <w:noProof/>
                <w:webHidden/>
              </w:rPr>
              <w:fldChar w:fldCharType="end"/>
            </w:r>
          </w:hyperlink>
        </w:p>
        <w:p w14:paraId="1D628711" w14:textId="77777777" w:rsidR="00827493" w:rsidRDefault="004A13A4">
          <w:pPr>
            <w:pStyle w:val="Kazalovsebine1"/>
            <w:tabs>
              <w:tab w:val="right" w:leader="dot" w:pos="9062"/>
            </w:tabs>
            <w:rPr>
              <w:rFonts w:eastAsiaTheme="minorEastAsia"/>
              <w:noProof/>
              <w:lang w:val="en-US"/>
            </w:rPr>
          </w:pPr>
          <w:hyperlink w:anchor="_Toc393283306" w:history="1">
            <w:r w:rsidR="00827493" w:rsidRPr="000D256A">
              <w:rPr>
                <w:rStyle w:val="Hiperpovezava"/>
                <w:rFonts w:cstheme="minorHAnsi"/>
                <w:noProof/>
                <w:lang w:val="en-GB"/>
              </w:rPr>
              <w:t>5. Vulnerability of ecosystems to air pollution</w:t>
            </w:r>
            <w:r w:rsidR="00827493">
              <w:rPr>
                <w:noProof/>
                <w:webHidden/>
              </w:rPr>
              <w:tab/>
            </w:r>
            <w:r w:rsidR="00827493">
              <w:rPr>
                <w:noProof/>
                <w:webHidden/>
              </w:rPr>
              <w:fldChar w:fldCharType="begin"/>
            </w:r>
            <w:r w:rsidR="00827493">
              <w:rPr>
                <w:noProof/>
                <w:webHidden/>
              </w:rPr>
              <w:instrText xml:space="preserve"> PAGEREF _Toc393283306 \h </w:instrText>
            </w:r>
            <w:r w:rsidR="00827493">
              <w:rPr>
                <w:noProof/>
                <w:webHidden/>
              </w:rPr>
            </w:r>
            <w:r w:rsidR="00827493">
              <w:rPr>
                <w:noProof/>
                <w:webHidden/>
              </w:rPr>
              <w:fldChar w:fldCharType="separate"/>
            </w:r>
            <w:r w:rsidR="00827493">
              <w:rPr>
                <w:noProof/>
                <w:webHidden/>
              </w:rPr>
              <w:t>43</w:t>
            </w:r>
            <w:r w:rsidR="00827493">
              <w:rPr>
                <w:noProof/>
                <w:webHidden/>
              </w:rPr>
              <w:fldChar w:fldCharType="end"/>
            </w:r>
          </w:hyperlink>
        </w:p>
        <w:p w14:paraId="67E459B6" w14:textId="77777777" w:rsidR="00827493" w:rsidRDefault="004A13A4">
          <w:pPr>
            <w:pStyle w:val="Kazalovsebine2"/>
            <w:tabs>
              <w:tab w:val="right" w:leader="dot" w:pos="9062"/>
            </w:tabs>
            <w:rPr>
              <w:rFonts w:eastAsiaTheme="minorEastAsia"/>
              <w:noProof/>
              <w:lang w:val="en-US"/>
            </w:rPr>
          </w:pPr>
          <w:hyperlink w:anchor="_Toc393283307" w:history="1">
            <w:r w:rsidR="00827493" w:rsidRPr="000D256A">
              <w:rPr>
                <w:rStyle w:val="Hiperpovezava"/>
                <w:rFonts w:cstheme="minorHAnsi"/>
                <w:noProof/>
                <w:lang w:val="en-GB"/>
              </w:rPr>
              <w:t>5.1 Description of the adverse effects of air pollution on ecosystems</w:t>
            </w:r>
            <w:r w:rsidR="00827493">
              <w:rPr>
                <w:noProof/>
                <w:webHidden/>
              </w:rPr>
              <w:tab/>
            </w:r>
            <w:r w:rsidR="00827493">
              <w:rPr>
                <w:noProof/>
                <w:webHidden/>
              </w:rPr>
              <w:fldChar w:fldCharType="begin"/>
            </w:r>
            <w:r w:rsidR="00827493">
              <w:rPr>
                <w:noProof/>
                <w:webHidden/>
              </w:rPr>
              <w:instrText xml:space="preserve"> PAGEREF _Toc393283307 \h </w:instrText>
            </w:r>
            <w:r w:rsidR="00827493">
              <w:rPr>
                <w:noProof/>
                <w:webHidden/>
              </w:rPr>
            </w:r>
            <w:r w:rsidR="00827493">
              <w:rPr>
                <w:noProof/>
                <w:webHidden/>
              </w:rPr>
              <w:fldChar w:fldCharType="separate"/>
            </w:r>
            <w:r w:rsidR="00827493">
              <w:rPr>
                <w:noProof/>
                <w:webHidden/>
              </w:rPr>
              <w:t>43</w:t>
            </w:r>
            <w:r w:rsidR="00827493">
              <w:rPr>
                <w:noProof/>
                <w:webHidden/>
              </w:rPr>
              <w:fldChar w:fldCharType="end"/>
            </w:r>
          </w:hyperlink>
        </w:p>
        <w:p w14:paraId="3E528BD9" w14:textId="77777777" w:rsidR="00827493" w:rsidRDefault="004A13A4">
          <w:pPr>
            <w:pStyle w:val="Kazalovsebine2"/>
            <w:tabs>
              <w:tab w:val="right" w:leader="dot" w:pos="9062"/>
            </w:tabs>
            <w:rPr>
              <w:rFonts w:eastAsiaTheme="minorEastAsia"/>
              <w:noProof/>
              <w:lang w:val="en-US"/>
            </w:rPr>
          </w:pPr>
          <w:hyperlink w:anchor="_Toc393283308" w:history="1">
            <w:r w:rsidR="00827493" w:rsidRPr="000D256A">
              <w:rPr>
                <w:rStyle w:val="Hiperpovezava"/>
                <w:rFonts w:cstheme="minorHAnsi"/>
                <w:noProof/>
                <w:lang w:val="en-GB"/>
              </w:rPr>
              <w:t>5.2 European air quality standards for the protection of ecosystems/vegetation</w:t>
            </w:r>
            <w:r w:rsidR="00827493">
              <w:rPr>
                <w:noProof/>
                <w:webHidden/>
              </w:rPr>
              <w:tab/>
            </w:r>
            <w:r w:rsidR="00827493">
              <w:rPr>
                <w:noProof/>
                <w:webHidden/>
              </w:rPr>
              <w:fldChar w:fldCharType="begin"/>
            </w:r>
            <w:r w:rsidR="00827493">
              <w:rPr>
                <w:noProof/>
                <w:webHidden/>
              </w:rPr>
              <w:instrText xml:space="preserve"> PAGEREF _Toc393283308 \h </w:instrText>
            </w:r>
            <w:r w:rsidR="00827493">
              <w:rPr>
                <w:noProof/>
                <w:webHidden/>
              </w:rPr>
            </w:r>
            <w:r w:rsidR="00827493">
              <w:rPr>
                <w:noProof/>
                <w:webHidden/>
              </w:rPr>
              <w:fldChar w:fldCharType="separate"/>
            </w:r>
            <w:r w:rsidR="00827493">
              <w:rPr>
                <w:noProof/>
                <w:webHidden/>
              </w:rPr>
              <w:t>45</w:t>
            </w:r>
            <w:r w:rsidR="00827493">
              <w:rPr>
                <w:noProof/>
                <w:webHidden/>
              </w:rPr>
              <w:fldChar w:fldCharType="end"/>
            </w:r>
          </w:hyperlink>
        </w:p>
        <w:p w14:paraId="7FCBD533" w14:textId="77777777" w:rsidR="00827493" w:rsidRDefault="004A13A4">
          <w:pPr>
            <w:pStyle w:val="Kazalovsebine2"/>
            <w:tabs>
              <w:tab w:val="right" w:leader="dot" w:pos="9062"/>
            </w:tabs>
            <w:rPr>
              <w:rFonts w:eastAsiaTheme="minorEastAsia"/>
              <w:noProof/>
              <w:lang w:val="en-US"/>
            </w:rPr>
          </w:pPr>
          <w:hyperlink w:anchor="_Toc393283309" w:history="1">
            <w:r w:rsidR="00827493" w:rsidRPr="000D256A">
              <w:rPr>
                <w:rStyle w:val="Hiperpovezava"/>
                <w:rFonts w:cstheme="minorHAnsi"/>
                <w:noProof/>
                <w:lang w:val="en-GB"/>
              </w:rPr>
              <w:t>5.3 Status and trends in ecosystems relevant air pollutants</w:t>
            </w:r>
            <w:r w:rsidR="00827493">
              <w:rPr>
                <w:noProof/>
                <w:webHidden/>
              </w:rPr>
              <w:tab/>
            </w:r>
            <w:r w:rsidR="00827493">
              <w:rPr>
                <w:noProof/>
                <w:webHidden/>
              </w:rPr>
              <w:fldChar w:fldCharType="begin"/>
            </w:r>
            <w:r w:rsidR="00827493">
              <w:rPr>
                <w:noProof/>
                <w:webHidden/>
              </w:rPr>
              <w:instrText xml:space="preserve"> PAGEREF _Toc393283309 \h </w:instrText>
            </w:r>
            <w:r w:rsidR="00827493">
              <w:rPr>
                <w:noProof/>
                <w:webHidden/>
              </w:rPr>
            </w:r>
            <w:r w:rsidR="00827493">
              <w:rPr>
                <w:noProof/>
                <w:webHidden/>
              </w:rPr>
              <w:fldChar w:fldCharType="separate"/>
            </w:r>
            <w:r w:rsidR="00827493">
              <w:rPr>
                <w:noProof/>
                <w:webHidden/>
              </w:rPr>
              <w:t>45</w:t>
            </w:r>
            <w:r w:rsidR="00827493">
              <w:rPr>
                <w:noProof/>
                <w:webHidden/>
              </w:rPr>
              <w:fldChar w:fldCharType="end"/>
            </w:r>
          </w:hyperlink>
        </w:p>
        <w:p w14:paraId="49BF0FC5" w14:textId="77777777" w:rsidR="00827493" w:rsidRDefault="004A13A4">
          <w:pPr>
            <w:pStyle w:val="Kazalovsebine2"/>
            <w:tabs>
              <w:tab w:val="right" w:leader="dot" w:pos="9062"/>
            </w:tabs>
            <w:rPr>
              <w:rFonts w:eastAsiaTheme="minorEastAsia"/>
              <w:noProof/>
              <w:lang w:val="en-US"/>
            </w:rPr>
          </w:pPr>
          <w:hyperlink w:anchor="_Toc393283310" w:history="1">
            <w:r w:rsidR="00827493" w:rsidRPr="000D256A">
              <w:rPr>
                <w:rStyle w:val="Hiperpovezava"/>
                <w:rFonts w:cstheme="minorHAnsi"/>
                <w:noProof/>
                <w:lang w:val="en-GB"/>
              </w:rPr>
              <w:t>5.4 Exposure and impacts on ecosystems</w:t>
            </w:r>
            <w:r w:rsidR="00827493">
              <w:rPr>
                <w:noProof/>
                <w:webHidden/>
              </w:rPr>
              <w:tab/>
            </w:r>
            <w:r w:rsidR="00827493">
              <w:rPr>
                <w:noProof/>
                <w:webHidden/>
              </w:rPr>
              <w:fldChar w:fldCharType="begin"/>
            </w:r>
            <w:r w:rsidR="00827493">
              <w:rPr>
                <w:noProof/>
                <w:webHidden/>
              </w:rPr>
              <w:instrText xml:space="preserve"> PAGEREF _Toc393283310 \h </w:instrText>
            </w:r>
            <w:r w:rsidR="00827493">
              <w:rPr>
                <w:noProof/>
                <w:webHidden/>
              </w:rPr>
            </w:r>
            <w:r w:rsidR="00827493">
              <w:rPr>
                <w:noProof/>
                <w:webHidden/>
              </w:rPr>
              <w:fldChar w:fldCharType="separate"/>
            </w:r>
            <w:r w:rsidR="00827493">
              <w:rPr>
                <w:noProof/>
                <w:webHidden/>
              </w:rPr>
              <w:t>46</w:t>
            </w:r>
            <w:r w:rsidR="00827493">
              <w:rPr>
                <w:noProof/>
                <w:webHidden/>
              </w:rPr>
              <w:fldChar w:fldCharType="end"/>
            </w:r>
          </w:hyperlink>
        </w:p>
        <w:p w14:paraId="41CCD75A" w14:textId="77777777" w:rsidR="00827493" w:rsidRDefault="004A13A4">
          <w:pPr>
            <w:pStyle w:val="Kazalovsebine3"/>
            <w:tabs>
              <w:tab w:val="right" w:leader="dot" w:pos="9062"/>
            </w:tabs>
            <w:rPr>
              <w:rFonts w:eastAsiaTheme="minorEastAsia"/>
              <w:noProof/>
              <w:lang w:val="en-US"/>
            </w:rPr>
          </w:pPr>
          <w:hyperlink w:anchor="_Toc393283311" w:history="1">
            <w:r w:rsidR="00827493" w:rsidRPr="000D256A">
              <w:rPr>
                <w:rStyle w:val="Hiperpovezava"/>
                <w:rFonts w:cstheme="minorHAnsi"/>
                <w:noProof/>
                <w:lang w:val="en-GB"/>
              </w:rPr>
              <w:t>5.4.1 Extent of ecosystems exposure to O</w:t>
            </w:r>
            <w:r w:rsidR="00827493" w:rsidRPr="000D256A">
              <w:rPr>
                <w:rStyle w:val="Hiperpovezava"/>
                <w:rFonts w:cstheme="minorHAnsi"/>
                <w:noProof/>
                <w:vertAlign w:val="subscript"/>
                <w:lang w:val="en-GB"/>
              </w:rPr>
              <w:t>3</w:t>
            </w:r>
            <w:r w:rsidR="00827493" w:rsidRPr="000D256A">
              <w:rPr>
                <w:rStyle w:val="Hiperpovezava"/>
                <w:rFonts w:cstheme="minorHAnsi"/>
                <w:noProof/>
                <w:lang w:val="en-GB"/>
              </w:rPr>
              <w:t xml:space="preserve"> concentrations</w:t>
            </w:r>
            <w:r w:rsidR="00827493">
              <w:rPr>
                <w:noProof/>
                <w:webHidden/>
              </w:rPr>
              <w:tab/>
            </w:r>
            <w:r w:rsidR="00827493">
              <w:rPr>
                <w:noProof/>
                <w:webHidden/>
              </w:rPr>
              <w:fldChar w:fldCharType="begin"/>
            </w:r>
            <w:r w:rsidR="00827493">
              <w:rPr>
                <w:noProof/>
                <w:webHidden/>
              </w:rPr>
              <w:instrText xml:space="preserve"> PAGEREF _Toc393283311 \h </w:instrText>
            </w:r>
            <w:r w:rsidR="00827493">
              <w:rPr>
                <w:noProof/>
                <w:webHidden/>
              </w:rPr>
            </w:r>
            <w:r w:rsidR="00827493">
              <w:rPr>
                <w:noProof/>
                <w:webHidden/>
              </w:rPr>
              <w:fldChar w:fldCharType="separate"/>
            </w:r>
            <w:r w:rsidR="00827493">
              <w:rPr>
                <w:noProof/>
                <w:webHidden/>
              </w:rPr>
              <w:t>46</w:t>
            </w:r>
            <w:r w:rsidR="00827493">
              <w:rPr>
                <w:noProof/>
                <w:webHidden/>
              </w:rPr>
              <w:fldChar w:fldCharType="end"/>
            </w:r>
          </w:hyperlink>
        </w:p>
        <w:p w14:paraId="6A6E68EA" w14:textId="77777777" w:rsidR="00827493" w:rsidRDefault="004A13A4">
          <w:pPr>
            <w:pStyle w:val="Kazalovsebine3"/>
            <w:tabs>
              <w:tab w:val="right" w:leader="dot" w:pos="9062"/>
            </w:tabs>
            <w:rPr>
              <w:rFonts w:eastAsiaTheme="minorEastAsia"/>
              <w:noProof/>
              <w:lang w:val="en-US"/>
            </w:rPr>
          </w:pPr>
          <w:hyperlink w:anchor="_Toc393283312" w:history="1">
            <w:r w:rsidR="00827493" w:rsidRPr="000D256A">
              <w:rPr>
                <w:rStyle w:val="Hiperpovezava"/>
                <w:noProof/>
                <w:lang w:val="en-GB"/>
              </w:rPr>
              <w:t>5.4.2 Extent of ecosystems exposure to NO</w:t>
            </w:r>
            <w:r w:rsidR="00827493" w:rsidRPr="000D256A">
              <w:rPr>
                <w:rStyle w:val="Hiperpovezava"/>
                <w:noProof/>
                <w:vertAlign w:val="subscript"/>
                <w:lang w:val="en-GB"/>
              </w:rPr>
              <w:t>x</w:t>
            </w:r>
            <w:r w:rsidR="00827493" w:rsidRPr="000D256A">
              <w:rPr>
                <w:rStyle w:val="Hiperpovezava"/>
                <w:noProof/>
                <w:lang w:val="en-GB"/>
              </w:rPr>
              <w:t xml:space="preserve"> concentrations</w:t>
            </w:r>
            <w:r w:rsidR="00827493">
              <w:rPr>
                <w:noProof/>
                <w:webHidden/>
              </w:rPr>
              <w:tab/>
            </w:r>
            <w:r w:rsidR="00827493">
              <w:rPr>
                <w:noProof/>
                <w:webHidden/>
              </w:rPr>
              <w:fldChar w:fldCharType="begin"/>
            </w:r>
            <w:r w:rsidR="00827493">
              <w:rPr>
                <w:noProof/>
                <w:webHidden/>
              </w:rPr>
              <w:instrText xml:space="preserve"> PAGEREF _Toc393283312 \h </w:instrText>
            </w:r>
            <w:r w:rsidR="00827493">
              <w:rPr>
                <w:noProof/>
                <w:webHidden/>
              </w:rPr>
            </w:r>
            <w:r w:rsidR="00827493">
              <w:rPr>
                <w:noProof/>
                <w:webHidden/>
              </w:rPr>
              <w:fldChar w:fldCharType="separate"/>
            </w:r>
            <w:r w:rsidR="00827493">
              <w:rPr>
                <w:noProof/>
                <w:webHidden/>
              </w:rPr>
              <w:t>47</w:t>
            </w:r>
            <w:r w:rsidR="00827493">
              <w:rPr>
                <w:noProof/>
                <w:webHidden/>
              </w:rPr>
              <w:fldChar w:fldCharType="end"/>
            </w:r>
          </w:hyperlink>
        </w:p>
        <w:p w14:paraId="28BBD551" w14:textId="77777777" w:rsidR="00827493" w:rsidRDefault="004A13A4">
          <w:pPr>
            <w:pStyle w:val="Kazalovsebine3"/>
            <w:tabs>
              <w:tab w:val="right" w:leader="dot" w:pos="9062"/>
            </w:tabs>
            <w:rPr>
              <w:rFonts w:eastAsiaTheme="minorEastAsia"/>
              <w:noProof/>
              <w:lang w:val="en-US"/>
            </w:rPr>
          </w:pPr>
          <w:hyperlink w:anchor="_Toc393283313" w:history="1">
            <w:r w:rsidR="00827493" w:rsidRPr="000D256A">
              <w:rPr>
                <w:rStyle w:val="Hiperpovezava"/>
                <w:noProof/>
                <w:lang w:val="en-GB"/>
              </w:rPr>
              <w:t>5.4.3 Extent of eutrophication</w:t>
            </w:r>
            <w:r w:rsidR="00827493">
              <w:rPr>
                <w:noProof/>
                <w:webHidden/>
              </w:rPr>
              <w:tab/>
            </w:r>
            <w:r w:rsidR="00827493">
              <w:rPr>
                <w:noProof/>
                <w:webHidden/>
              </w:rPr>
              <w:fldChar w:fldCharType="begin"/>
            </w:r>
            <w:r w:rsidR="00827493">
              <w:rPr>
                <w:noProof/>
                <w:webHidden/>
              </w:rPr>
              <w:instrText xml:space="preserve"> PAGEREF _Toc393283313 \h </w:instrText>
            </w:r>
            <w:r w:rsidR="00827493">
              <w:rPr>
                <w:noProof/>
                <w:webHidden/>
              </w:rPr>
            </w:r>
            <w:r w:rsidR="00827493">
              <w:rPr>
                <w:noProof/>
                <w:webHidden/>
              </w:rPr>
              <w:fldChar w:fldCharType="separate"/>
            </w:r>
            <w:r w:rsidR="00827493">
              <w:rPr>
                <w:noProof/>
                <w:webHidden/>
              </w:rPr>
              <w:t>48</w:t>
            </w:r>
            <w:r w:rsidR="00827493">
              <w:rPr>
                <w:noProof/>
                <w:webHidden/>
              </w:rPr>
              <w:fldChar w:fldCharType="end"/>
            </w:r>
          </w:hyperlink>
        </w:p>
        <w:p w14:paraId="48F34504" w14:textId="77777777" w:rsidR="00827493" w:rsidRDefault="004A13A4">
          <w:pPr>
            <w:pStyle w:val="Kazalovsebine3"/>
            <w:tabs>
              <w:tab w:val="right" w:leader="dot" w:pos="9062"/>
            </w:tabs>
            <w:rPr>
              <w:rFonts w:eastAsiaTheme="minorEastAsia"/>
              <w:noProof/>
              <w:lang w:val="en-US"/>
            </w:rPr>
          </w:pPr>
          <w:hyperlink w:anchor="_Toc393283314" w:history="1">
            <w:r w:rsidR="00827493" w:rsidRPr="000D256A">
              <w:rPr>
                <w:rStyle w:val="Hiperpovezava"/>
                <w:noProof/>
                <w:lang w:val="en-GB"/>
              </w:rPr>
              <w:t>5.4.4 Extent of ecosystems exposure to SO</w:t>
            </w:r>
            <w:r w:rsidR="00827493" w:rsidRPr="000D256A">
              <w:rPr>
                <w:rStyle w:val="Hiperpovezava"/>
                <w:noProof/>
                <w:vertAlign w:val="subscript"/>
                <w:lang w:val="en-GB"/>
              </w:rPr>
              <w:t>2</w:t>
            </w:r>
            <w:r w:rsidR="00827493" w:rsidRPr="000D256A">
              <w:rPr>
                <w:rStyle w:val="Hiperpovezava"/>
                <w:noProof/>
                <w:lang w:val="en-GB"/>
              </w:rPr>
              <w:t xml:space="preserve"> concentrations</w:t>
            </w:r>
            <w:r w:rsidR="00827493">
              <w:rPr>
                <w:noProof/>
                <w:webHidden/>
              </w:rPr>
              <w:tab/>
            </w:r>
            <w:r w:rsidR="00827493">
              <w:rPr>
                <w:noProof/>
                <w:webHidden/>
              </w:rPr>
              <w:fldChar w:fldCharType="begin"/>
            </w:r>
            <w:r w:rsidR="00827493">
              <w:rPr>
                <w:noProof/>
                <w:webHidden/>
              </w:rPr>
              <w:instrText xml:space="preserve"> PAGEREF _Toc393283314 \h </w:instrText>
            </w:r>
            <w:r w:rsidR="00827493">
              <w:rPr>
                <w:noProof/>
                <w:webHidden/>
              </w:rPr>
            </w:r>
            <w:r w:rsidR="00827493">
              <w:rPr>
                <w:noProof/>
                <w:webHidden/>
              </w:rPr>
              <w:fldChar w:fldCharType="separate"/>
            </w:r>
            <w:r w:rsidR="00827493">
              <w:rPr>
                <w:noProof/>
                <w:webHidden/>
              </w:rPr>
              <w:t>48</w:t>
            </w:r>
            <w:r w:rsidR="00827493">
              <w:rPr>
                <w:noProof/>
                <w:webHidden/>
              </w:rPr>
              <w:fldChar w:fldCharType="end"/>
            </w:r>
          </w:hyperlink>
        </w:p>
        <w:p w14:paraId="37AB73F5" w14:textId="77777777" w:rsidR="00827493" w:rsidRDefault="004A13A4">
          <w:pPr>
            <w:pStyle w:val="Kazalovsebine3"/>
            <w:tabs>
              <w:tab w:val="right" w:leader="dot" w:pos="9062"/>
            </w:tabs>
            <w:rPr>
              <w:rFonts w:eastAsiaTheme="minorEastAsia"/>
              <w:noProof/>
              <w:lang w:val="en-US"/>
            </w:rPr>
          </w:pPr>
          <w:hyperlink w:anchor="_Toc393283315" w:history="1">
            <w:r w:rsidR="00827493" w:rsidRPr="000D256A">
              <w:rPr>
                <w:rStyle w:val="Hiperpovezava"/>
                <w:noProof/>
                <w:lang w:val="en-GB"/>
              </w:rPr>
              <w:t>5.4.5 Extent of acidification</w:t>
            </w:r>
            <w:r w:rsidR="00827493">
              <w:rPr>
                <w:noProof/>
                <w:webHidden/>
              </w:rPr>
              <w:tab/>
            </w:r>
            <w:r w:rsidR="00827493">
              <w:rPr>
                <w:noProof/>
                <w:webHidden/>
              </w:rPr>
              <w:fldChar w:fldCharType="begin"/>
            </w:r>
            <w:r w:rsidR="00827493">
              <w:rPr>
                <w:noProof/>
                <w:webHidden/>
              </w:rPr>
              <w:instrText xml:space="preserve"> PAGEREF _Toc393283315 \h </w:instrText>
            </w:r>
            <w:r w:rsidR="00827493">
              <w:rPr>
                <w:noProof/>
                <w:webHidden/>
              </w:rPr>
            </w:r>
            <w:r w:rsidR="00827493">
              <w:rPr>
                <w:noProof/>
                <w:webHidden/>
              </w:rPr>
              <w:fldChar w:fldCharType="separate"/>
            </w:r>
            <w:r w:rsidR="00827493">
              <w:rPr>
                <w:noProof/>
                <w:webHidden/>
              </w:rPr>
              <w:t>48</w:t>
            </w:r>
            <w:r w:rsidR="00827493">
              <w:rPr>
                <w:noProof/>
                <w:webHidden/>
              </w:rPr>
              <w:fldChar w:fldCharType="end"/>
            </w:r>
          </w:hyperlink>
        </w:p>
        <w:p w14:paraId="478C5F1C" w14:textId="77777777" w:rsidR="00827493" w:rsidRDefault="004A13A4">
          <w:pPr>
            <w:pStyle w:val="Kazalovsebine3"/>
            <w:tabs>
              <w:tab w:val="right" w:leader="dot" w:pos="9062"/>
            </w:tabs>
            <w:rPr>
              <w:rFonts w:eastAsiaTheme="minorEastAsia"/>
              <w:noProof/>
              <w:lang w:val="en-US"/>
            </w:rPr>
          </w:pPr>
          <w:hyperlink w:anchor="_Toc393283316" w:history="1">
            <w:r w:rsidR="00827493" w:rsidRPr="000D256A">
              <w:rPr>
                <w:rStyle w:val="Hiperpovezava"/>
                <w:noProof/>
                <w:lang w:val="en-GB"/>
              </w:rPr>
              <w:t>5.4.6 Extent of exposure of ecosystems to toxic metals</w:t>
            </w:r>
            <w:r w:rsidR="00827493">
              <w:rPr>
                <w:noProof/>
                <w:webHidden/>
              </w:rPr>
              <w:tab/>
            </w:r>
            <w:r w:rsidR="00827493">
              <w:rPr>
                <w:noProof/>
                <w:webHidden/>
              </w:rPr>
              <w:fldChar w:fldCharType="begin"/>
            </w:r>
            <w:r w:rsidR="00827493">
              <w:rPr>
                <w:noProof/>
                <w:webHidden/>
              </w:rPr>
              <w:instrText xml:space="preserve"> PAGEREF _Toc393283316 \h </w:instrText>
            </w:r>
            <w:r w:rsidR="00827493">
              <w:rPr>
                <w:noProof/>
                <w:webHidden/>
              </w:rPr>
            </w:r>
            <w:r w:rsidR="00827493">
              <w:rPr>
                <w:noProof/>
                <w:webHidden/>
              </w:rPr>
              <w:fldChar w:fldCharType="separate"/>
            </w:r>
            <w:r w:rsidR="00827493">
              <w:rPr>
                <w:noProof/>
                <w:webHidden/>
              </w:rPr>
              <w:t>49</w:t>
            </w:r>
            <w:r w:rsidR="00827493">
              <w:rPr>
                <w:noProof/>
                <w:webHidden/>
              </w:rPr>
              <w:fldChar w:fldCharType="end"/>
            </w:r>
          </w:hyperlink>
        </w:p>
        <w:p w14:paraId="6F299E98" w14:textId="77777777" w:rsidR="00827493" w:rsidRDefault="004A13A4">
          <w:pPr>
            <w:pStyle w:val="Kazalovsebine1"/>
            <w:tabs>
              <w:tab w:val="right" w:leader="dot" w:pos="9062"/>
            </w:tabs>
            <w:rPr>
              <w:rFonts w:eastAsiaTheme="minorEastAsia"/>
              <w:noProof/>
              <w:lang w:val="en-US"/>
            </w:rPr>
          </w:pPr>
          <w:hyperlink w:anchor="_Toc393283317" w:history="1">
            <w:r w:rsidR="00827493" w:rsidRPr="000D256A">
              <w:rPr>
                <w:rStyle w:val="Hiperpovezava"/>
                <w:rFonts w:cstheme="minorHAnsi"/>
                <w:noProof/>
                <w:lang w:val="en-GB"/>
              </w:rPr>
              <w:t>6. Air pollution effects on climate change</w:t>
            </w:r>
            <w:r w:rsidR="00827493">
              <w:rPr>
                <w:noProof/>
                <w:webHidden/>
              </w:rPr>
              <w:tab/>
            </w:r>
            <w:r w:rsidR="00827493">
              <w:rPr>
                <w:noProof/>
                <w:webHidden/>
              </w:rPr>
              <w:fldChar w:fldCharType="begin"/>
            </w:r>
            <w:r w:rsidR="00827493">
              <w:rPr>
                <w:noProof/>
                <w:webHidden/>
              </w:rPr>
              <w:instrText xml:space="preserve"> PAGEREF _Toc393283317 \h </w:instrText>
            </w:r>
            <w:r w:rsidR="00827493">
              <w:rPr>
                <w:noProof/>
                <w:webHidden/>
              </w:rPr>
            </w:r>
            <w:r w:rsidR="00827493">
              <w:rPr>
                <w:noProof/>
                <w:webHidden/>
              </w:rPr>
              <w:fldChar w:fldCharType="separate"/>
            </w:r>
            <w:r w:rsidR="00827493">
              <w:rPr>
                <w:noProof/>
                <w:webHidden/>
              </w:rPr>
              <w:t>50</w:t>
            </w:r>
            <w:r w:rsidR="00827493">
              <w:rPr>
                <w:noProof/>
                <w:webHidden/>
              </w:rPr>
              <w:fldChar w:fldCharType="end"/>
            </w:r>
          </w:hyperlink>
        </w:p>
        <w:p w14:paraId="2AB61CDD" w14:textId="77777777" w:rsidR="00827493" w:rsidRDefault="004A13A4">
          <w:pPr>
            <w:pStyle w:val="Kazalovsebine1"/>
            <w:tabs>
              <w:tab w:val="right" w:leader="dot" w:pos="9062"/>
            </w:tabs>
            <w:rPr>
              <w:rFonts w:eastAsiaTheme="minorEastAsia"/>
              <w:noProof/>
              <w:lang w:val="en-US"/>
            </w:rPr>
          </w:pPr>
          <w:hyperlink w:anchor="_Toc393283318" w:history="1">
            <w:r w:rsidR="00827493" w:rsidRPr="000D256A">
              <w:rPr>
                <w:rStyle w:val="Hiperpovezava"/>
                <w:rFonts w:cstheme="minorHAnsi"/>
                <w:noProof/>
                <w:lang w:val="en-GB"/>
              </w:rPr>
              <w:t>References</w:t>
            </w:r>
            <w:r w:rsidR="00827493">
              <w:rPr>
                <w:noProof/>
                <w:webHidden/>
              </w:rPr>
              <w:tab/>
            </w:r>
            <w:r w:rsidR="00827493">
              <w:rPr>
                <w:noProof/>
                <w:webHidden/>
              </w:rPr>
              <w:fldChar w:fldCharType="begin"/>
            </w:r>
            <w:r w:rsidR="00827493">
              <w:rPr>
                <w:noProof/>
                <w:webHidden/>
              </w:rPr>
              <w:instrText xml:space="preserve"> PAGEREF _Toc393283318 \h </w:instrText>
            </w:r>
            <w:r w:rsidR="00827493">
              <w:rPr>
                <w:noProof/>
                <w:webHidden/>
              </w:rPr>
            </w:r>
            <w:r w:rsidR="00827493">
              <w:rPr>
                <w:noProof/>
                <w:webHidden/>
              </w:rPr>
              <w:fldChar w:fldCharType="separate"/>
            </w:r>
            <w:r w:rsidR="00827493">
              <w:rPr>
                <w:noProof/>
                <w:webHidden/>
              </w:rPr>
              <w:t>52</w:t>
            </w:r>
            <w:r w:rsidR="00827493">
              <w:rPr>
                <w:noProof/>
                <w:webHidden/>
              </w:rPr>
              <w:fldChar w:fldCharType="end"/>
            </w:r>
          </w:hyperlink>
        </w:p>
        <w:p w14:paraId="277E16A4" w14:textId="77777777" w:rsidR="00827493" w:rsidRDefault="004A13A4">
          <w:pPr>
            <w:pStyle w:val="Kazalovsebine1"/>
            <w:tabs>
              <w:tab w:val="left" w:pos="1100"/>
              <w:tab w:val="right" w:leader="dot" w:pos="9062"/>
            </w:tabs>
            <w:rPr>
              <w:rFonts w:eastAsiaTheme="minorEastAsia"/>
              <w:noProof/>
              <w:lang w:val="en-US"/>
            </w:rPr>
          </w:pPr>
          <w:hyperlink w:anchor="_Toc393283319" w:history="1">
            <w:r w:rsidR="00827493" w:rsidRPr="000D256A">
              <w:rPr>
                <w:rStyle w:val="Hiperpovezava"/>
                <w:rFonts w:cstheme="minorHAnsi"/>
                <w:noProof/>
                <w:lang w:val="en-GB"/>
              </w:rPr>
              <w:t>Annex 1</w:t>
            </w:r>
            <w:r w:rsidR="00827493" w:rsidRPr="000D256A">
              <w:rPr>
                <w:rStyle w:val="Hiperpovezava"/>
                <w:rFonts w:cstheme="minorHAnsi"/>
                <w:noProof/>
                <w:lang w:val="en-US"/>
              </w:rPr>
              <w:t xml:space="preserve"> </w:t>
            </w:r>
            <w:r w:rsidR="00827493">
              <w:rPr>
                <w:rFonts w:eastAsiaTheme="minorEastAsia"/>
                <w:noProof/>
                <w:lang w:val="en-US"/>
              </w:rPr>
              <w:tab/>
            </w:r>
            <w:r w:rsidR="00827493" w:rsidRPr="000D256A">
              <w:rPr>
                <w:rStyle w:val="Hiperpovezava"/>
                <w:rFonts w:cstheme="minorHAnsi"/>
                <w:noProof/>
                <w:lang w:val="en-GB"/>
              </w:rPr>
              <w:t>Trends in PM10, PM2.5, O</w:t>
            </w:r>
            <w:r w:rsidR="00827493" w:rsidRPr="000D256A">
              <w:rPr>
                <w:rStyle w:val="Hiperpovezava"/>
                <w:rFonts w:cstheme="minorHAnsi"/>
                <w:noProof/>
                <w:vertAlign w:val="subscript"/>
                <w:lang w:val="en-GB"/>
              </w:rPr>
              <w:t>3</w:t>
            </w:r>
            <w:r w:rsidR="00827493" w:rsidRPr="000D256A">
              <w:rPr>
                <w:rStyle w:val="Hiperpovezava"/>
                <w:rFonts w:cstheme="minorHAnsi"/>
                <w:noProof/>
                <w:lang w:val="en-GB"/>
              </w:rPr>
              <w:t xml:space="preserve"> and NO</w:t>
            </w:r>
            <w:r w:rsidR="00827493" w:rsidRPr="000D256A">
              <w:rPr>
                <w:rStyle w:val="Hiperpovezava"/>
                <w:rFonts w:cstheme="minorHAnsi"/>
                <w:noProof/>
                <w:vertAlign w:val="subscript"/>
                <w:lang w:val="en-GB"/>
              </w:rPr>
              <w:t>2</w:t>
            </w:r>
            <w:r w:rsidR="00827493" w:rsidRPr="000D256A">
              <w:rPr>
                <w:rStyle w:val="Hiperpovezava"/>
                <w:rFonts w:cstheme="minorHAnsi"/>
                <w:noProof/>
                <w:lang w:val="en-GB"/>
              </w:rPr>
              <w:t xml:space="preserve"> by country and station type</w:t>
            </w:r>
            <w:r w:rsidR="00827493">
              <w:rPr>
                <w:noProof/>
                <w:webHidden/>
              </w:rPr>
              <w:tab/>
            </w:r>
            <w:r w:rsidR="00827493">
              <w:rPr>
                <w:noProof/>
                <w:webHidden/>
              </w:rPr>
              <w:fldChar w:fldCharType="begin"/>
            </w:r>
            <w:r w:rsidR="00827493">
              <w:rPr>
                <w:noProof/>
                <w:webHidden/>
              </w:rPr>
              <w:instrText xml:space="preserve"> PAGEREF _Toc393283319 \h </w:instrText>
            </w:r>
            <w:r w:rsidR="00827493">
              <w:rPr>
                <w:noProof/>
                <w:webHidden/>
              </w:rPr>
            </w:r>
            <w:r w:rsidR="00827493">
              <w:rPr>
                <w:noProof/>
                <w:webHidden/>
              </w:rPr>
              <w:fldChar w:fldCharType="separate"/>
            </w:r>
            <w:r w:rsidR="00827493">
              <w:rPr>
                <w:noProof/>
                <w:webHidden/>
              </w:rPr>
              <w:t>60</w:t>
            </w:r>
            <w:r w:rsidR="00827493">
              <w:rPr>
                <w:noProof/>
                <w:webHidden/>
              </w:rPr>
              <w:fldChar w:fldCharType="end"/>
            </w:r>
          </w:hyperlink>
        </w:p>
        <w:p w14:paraId="5F459155" w14:textId="1D760371" w:rsidR="00384990" w:rsidRPr="00CC7A1F" w:rsidRDefault="00384990" w:rsidP="00711605">
          <w:pPr>
            <w:spacing w:after="120"/>
            <w:rPr>
              <w:rFonts w:cstheme="minorHAnsi"/>
            </w:rPr>
          </w:pPr>
          <w:r w:rsidRPr="00CC7A1F">
            <w:rPr>
              <w:rFonts w:cstheme="minorHAnsi"/>
              <w:b/>
              <w:bCs/>
              <w:noProof/>
            </w:rPr>
            <w:fldChar w:fldCharType="end"/>
          </w:r>
        </w:p>
      </w:sdtContent>
    </w:sdt>
    <w:p w14:paraId="155755E0" w14:textId="77777777" w:rsidR="00384990" w:rsidRPr="00CC7A1F" w:rsidRDefault="00384990" w:rsidP="00711605">
      <w:pPr>
        <w:spacing w:after="120"/>
        <w:rPr>
          <w:rFonts w:cstheme="minorHAnsi"/>
          <w:lang w:val="en-GB"/>
        </w:rPr>
      </w:pPr>
    </w:p>
    <w:p w14:paraId="0FB8F208" w14:textId="77777777" w:rsidR="00A93829" w:rsidRPr="00CC7A1F" w:rsidRDefault="00A93829" w:rsidP="00711605">
      <w:pPr>
        <w:spacing w:after="120"/>
        <w:rPr>
          <w:rFonts w:eastAsiaTheme="majorEastAsia" w:cstheme="minorHAnsi"/>
          <w:color w:val="2E74B5" w:themeColor="accent1" w:themeShade="BF"/>
          <w:sz w:val="32"/>
          <w:szCs w:val="32"/>
          <w:lang w:val="en-US"/>
        </w:rPr>
      </w:pPr>
      <w:bookmarkStart w:id="1" w:name="_Toc393185554"/>
      <w:r w:rsidRPr="00CC7A1F">
        <w:rPr>
          <w:rFonts w:cstheme="minorHAnsi"/>
          <w:lang w:val="en-US"/>
        </w:rPr>
        <w:br w:type="page"/>
      </w:r>
    </w:p>
    <w:p w14:paraId="17525E02" w14:textId="332E3BCD" w:rsidR="00D17A71" w:rsidRPr="00CC7A1F" w:rsidRDefault="00D17A71" w:rsidP="00711605">
      <w:pPr>
        <w:pStyle w:val="Naslov1"/>
        <w:spacing w:after="120"/>
        <w:rPr>
          <w:rFonts w:asciiTheme="minorHAnsi" w:hAnsiTheme="minorHAnsi" w:cstheme="minorHAnsi"/>
          <w:lang w:val="en-US"/>
        </w:rPr>
      </w:pPr>
      <w:bookmarkStart w:id="2" w:name="_Toc393283279"/>
      <w:r w:rsidRPr="00CC7A1F">
        <w:rPr>
          <w:rFonts w:asciiTheme="minorHAnsi" w:hAnsiTheme="minorHAnsi" w:cstheme="minorHAnsi"/>
          <w:lang w:val="en-US"/>
        </w:rPr>
        <w:lastRenderedPageBreak/>
        <w:t>Acknowledgements</w:t>
      </w:r>
      <w:bookmarkEnd w:id="1"/>
      <w:bookmarkEnd w:id="2"/>
    </w:p>
    <w:p w14:paraId="4DED30EB" w14:textId="77777777" w:rsidR="00D17A71" w:rsidRPr="00CC7A1F" w:rsidRDefault="00D17A71" w:rsidP="00711605">
      <w:pPr>
        <w:pStyle w:val="Default"/>
        <w:spacing w:after="120" w:line="201" w:lineRule="atLeast"/>
        <w:rPr>
          <w:rFonts w:asciiTheme="minorHAnsi" w:hAnsiTheme="minorHAnsi" w:cstheme="minorHAnsi"/>
          <w:color w:val="auto"/>
          <w:sz w:val="20"/>
          <w:szCs w:val="20"/>
          <w:lang w:val="en-GB"/>
        </w:rPr>
      </w:pPr>
    </w:p>
    <w:p w14:paraId="1F7A7812" w14:textId="77777777" w:rsidR="00D17A71" w:rsidRPr="00CC7A1F" w:rsidRDefault="00D17A71" w:rsidP="00711605">
      <w:pPr>
        <w:pStyle w:val="Default"/>
        <w:spacing w:after="120" w:line="201" w:lineRule="atLeast"/>
        <w:rPr>
          <w:rFonts w:asciiTheme="minorHAnsi" w:hAnsiTheme="minorHAnsi" w:cstheme="minorHAnsi"/>
          <w:color w:val="auto"/>
          <w:sz w:val="22"/>
          <w:szCs w:val="22"/>
          <w:lang w:val="en-GB"/>
        </w:rPr>
      </w:pPr>
      <w:r w:rsidRPr="00CC7A1F">
        <w:rPr>
          <w:rFonts w:asciiTheme="minorHAnsi" w:hAnsiTheme="minorHAnsi" w:cstheme="minorHAnsi"/>
          <w:color w:val="auto"/>
          <w:sz w:val="22"/>
          <w:szCs w:val="22"/>
          <w:lang w:val="en-GB"/>
        </w:rPr>
        <w:t>This report was prepared by the European Environment Agency's Topic Centre for Air pollution and Climate change Mitigation (ETC/ACM</w:t>
      </w:r>
      <w:r w:rsidRPr="00CC7A1F">
        <w:rPr>
          <w:rStyle w:val="Sprotnaopomba-sklic"/>
          <w:rFonts w:asciiTheme="minorHAnsi" w:hAnsiTheme="minorHAnsi" w:cstheme="minorHAnsi"/>
          <w:color w:val="auto"/>
          <w:sz w:val="22"/>
          <w:szCs w:val="22"/>
          <w:lang w:val="en-GB"/>
        </w:rPr>
        <w:footnoteReference w:id="1"/>
      </w:r>
      <w:r w:rsidRPr="00CC7A1F">
        <w:rPr>
          <w:rFonts w:asciiTheme="minorHAnsi" w:hAnsiTheme="minorHAnsi" w:cstheme="minorHAnsi"/>
          <w:color w:val="auto"/>
          <w:sz w:val="22"/>
          <w:szCs w:val="22"/>
          <w:lang w:val="en-GB"/>
        </w:rPr>
        <w:t xml:space="preserve">). The coordinator of input from the ETC/ACM was Cristina Guerreiro of the Norwegian Institute for Air Research (NILU). </w:t>
      </w:r>
    </w:p>
    <w:p w14:paraId="385D1611" w14:textId="45FB338B" w:rsidR="00D17A71" w:rsidRPr="00CC7A1F" w:rsidRDefault="00D17A71" w:rsidP="00711605">
      <w:pPr>
        <w:pStyle w:val="Pa13"/>
        <w:spacing w:after="120"/>
        <w:rPr>
          <w:rFonts w:asciiTheme="minorHAnsi" w:hAnsiTheme="minorHAnsi" w:cstheme="minorHAnsi"/>
          <w:sz w:val="22"/>
          <w:szCs w:val="22"/>
        </w:rPr>
      </w:pPr>
      <w:r w:rsidRPr="00CC7A1F">
        <w:rPr>
          <w:rFonts w:asciiTheme="minorHAnsi" w:hAnsiTheme="minorHAnsi" w:cstheme="minorHAnsi"/>
          <w:sz w:val="22"/>
          <w:szCs w:val="22"/>
        </w:rPr>
        <w:t xml:space="preserve">The authors of the report were Cristina Guerreiro (NILU, Norway), Frank de Leeuw (RIVM, the Netherlands), Valentin Foltescu (EEA), and Jan </w:t>
      </w:r>
      <w:r w:rsidR="00B23F6F" w:rsidRPr="00CC7A1F">
        <w:rPr>
          <w:rFonts w:asciiTheme="minorHAnsi" w:hAnsiTheme="minorHAnsi" w:cstheme="minorHAnsi"/>
        </w:rPr>
        <w:t>Horálek</w:t>
      </w:r>
      <w:r w:rsidR="00B23F6F" w:rsidRPr="00CC7A1F">
        <w:rPr>
          <w:rFonts w:asciiTheme="minorHAnsi" w:hAnsiTheme="minorHAnsi" w:cstheme="minorHAnsi"/>
          <w:sz w:val="22"/>
          <w:szCs w:val="22"/>
        </w:rPr>
        <w:t xml:space="preserve"> </w:t>
      </w:r>
      <w:r w:rsidRPr="00CC7A1F">
        <w:rPr>
          <w:rFonts w:asciiTheme="minorHAnsi" w:hAnsiTheme="minorHAnsi" w:cstheme="minorHAnsi"/>
          <w:sz w:val="22"/>
          <w:szCs w:val="22"/>
        </w:rPr>
        <w:t>(CHMI). The ETC/ACM reviewer was Xavier Querol (CSIC</w:t>
      </w:r>
      <w:r w:rsidR="00631E87">
        <w:rPr>
          <w:rFonts w:asciiTheme="minorHAnsi" w:hAnsiTheme="minorHAnsi" w:cstheme="minorHAnsi"/>
          <w:sz w:val="22"/>
          <w:szCs w:val="22"/>
        </w:rPr>
        <w:t>, Spain). The EEA reviewer was</w:t>
      </w:r>
      <w:r w:rsidRPr="00CC7A1F">
        <w:rPr>
          <w:rFonts w:asciiTheme="minorHAnsi" w:hAnsiTheme="minorHAnsi" w:cstheme="minorHAnsi"/>
          <w:sz w:val="22"/>
          <w:szCs w:val="22"/>
        </w:rPr>
        <w:t xml:space="preserve"> </w:t>
      </w:r>
      <w:r w:rsidR="00631E87">
        <w:rPr>
          <w:rFonts w:asciiTheme="minorHAnsi" w:hAnsiTheme="minorHAnsi" w:cstheme="minorHAnsi"/>
          <w:sz w:val="22"/>
          <w:szCs w:val="22"/>
        </w:rPr>
        <w:t>Marin Adams</w:t>
      </w:r>
      <w:r w:rsidRPr="00CC7A1F">
        <w:rPr>
          <w:rFonts w:asciiTheme="minorHAnsi" w:hAnsiTheme="minorHAnsi" w:cstheme="minorHAnsi"/>
          <w:sz w:val="22"/>
          <w:szCs w:val="22"/>
        </w:rPr>
        <w:t xml:space="preserve">. </w:t>
      </w:r>
    </w:p>
    <w:p w14:paraId="7FAB6267" w14:textId="6ED6FFAD" w:rsidR="00446135" w:rsidRDefault="00BD1BE4" w:rsidP="00446135">
      <w:pPr>
        <w:spacing w:after="120"/>
        <w:rPr>
          <w:rFonts w:cstheme="minorHAnsi"/>
          <w:lang w:val="en-US"/>
        </w:rPr>
      </w:pPr>
      <w:r>
        <w:rPr>
          <w:rFonts w:cstheme="minorHAnsi"/>
          <w:lang w:val="en-GB"/>
        </w:rPr>
        <w:t xml:space="preserve">Thanks are due to </w:t>
      </w:r>
      <w:r w:rsidR="00631E87">
        <w:rPr>
          <w:rFonts w:cstheme="minorHAnsi"/>
          <w:lang w:val="en-GB"/>
        </w:rPr>
        <w:t>Augustin Colette and Laurence Rouil (</w:t>
      </w:r>
      <w:r w:rsidR="00631E87" w:rsidRPr="00CC7A1F">
        <w:rPr>
          <w:rFonts w:cstheme="minorHAnsi"/>
          <w:lang w:val="en-GB"/>
        </w:rPr>
        <w:t>INERIS</w:t>
      </w:r>
      <w:r w:rsidR="00631E87">
        <w:rPr>
          <w:rFonts w:cstheme="minorHAnsi"/>
          <w:lang w:val="en-GB"/>
        </w:rPr>
        <w:t>)</w:t>
      </w:r>
      <w:r w:rsidR="00631E87" w:rsidRPr="00CC7A1F">
        <w:rPr>
          <w:rFonts w:cstheme="minorHAnsi"/>
          <w:lang w:val="en-GB"/>
        </w:rPr>
        <w:t xml:space="preserve"> </w:t>
      </w:r>
      <w:r>
        <w:rPr>
          <w:rFonts w:cstheme="minorHAnsi"/>
          <w:lang w:val="en-GB"/>
        </w:rPr>
        <w:t>for providing</w:t>
      </w:r>
      <w:r w:rsidR="00631E87" w:rsidRPr="00CC7A1F">
        <w:rPr>
          <w:rFonts w:cstheme="minorHAnsi"/>
          <w:lang w:val="en-GB"/>
        </w:rPr>
        <w:t xml:space="preserve"> the description and illustration of the most recent pollution episode in France</w:t>
      </w:r>
      <w:r w:rsidR="00631E87">
        <w:rPr>
          <w:rFonts w:cstheme="minorHAnsi"/>
          <w:lang w:val="en-GB"/>
        </w:rPr>
        <w:t>.</w:t>
      </w:r>
      <w:r>
        <w:rPr>
          <w:rFonts w:cstheme="minorHAnsi"/>
          <w:lang w:val="en-GB"/>
        </w:rPr>
        <w:t xml:space="preserve"> </w:t>
      </w:r>
      <w:r w:rsidR="00D17A71" w:rsidRPr="00BD1BE4">
        <w:rPr>
          <w:rFonts w:cstheme="minorHAnsi"/>
          <w:lang w:val="en-US"/>
        </w:rPr>
        <w:t xml:space="preserve">Thanks are </w:t>
      </w:r>
      <w:r w:rsidRPr="00BD1BE4">
        <w:rPr>
          <w:rFonts w:cstheme="minorHAnsi"/>
          <w:lang w:val="en-US"/>
        </w:rPr>
        <w:t xml:space="preserve">also </w:t>
      </w:r>
      <w:r w:rsidR="00D17A71" w:rsidRPr="00BD1BE4">
        <w:rPr>
          <w:rFonts w:cstheme="minorHAnsi"/>
          <w:lang w:val="en-US"/>
        </w:rPr>
        <w:t>due to Jean-Paul Hettelingh, Coordination Centre for Effects (CCE at RIVM, the Netherlands), for providing the EEA with the background data for the critical load information presented in this report, and to the European Monitoring and Evaluation Programme (EMEP).</w:t>
      </w:r>
      <w:r w:rsidR="00446135">
        <w:rPr>
          <w:rFonts w:cstheme="minorHAnsi"/>
          <w:lang w:val="en-US"/>
        </w:rPr>
        <w:t xml:space="preserve"> Thank you also to </w:t>
      </w:r>
      <w:r w:rsidR="00446135" w:rsidRPr="00446135">
        <w:rPr>
          <w:rFonts w:cstheme="minorHAnsi"/>
          <w:lang w:val="en-US"/>
        </w:rPr>
        <w:t>Michel Houssiau</w:t>
      </w:r>
      <w:r w:rsidR="00446135">
        <w:rPr>
          <w:rFonts w:cstheme="minorHAnsi"/>
          <w:lang w:val="en-US"/>
        </w:rPr>
        <w:t xml:space="preserve"> (EEA) for retrieving relevant</w:t>
      </w:r>
      <w:r w:rsidR="008B7327">
        <w:rPr>
          <w:rFonts w:cstheme="minorHAnsi"/>
          <w:lang w:val="en-US"/>
        </w:rPr>
        <w:t xml:space="preserve"> data from AirBase and to John van Aardenne for providing relevant input on air pollutants</w:t>
      </w:r>
      <w:r w:rsidR="00E75E9B">
        <w:rPr>
          <w:rFonts w:cstheme="minorHAnsi"/>
          <w:lang w:val="en-US"/>
        </w:rPr>
        <w:t>’</w:t>
      </w:r>
      <w:r w:rsidR="008B7327">
        <w:rPr>
          <w:rFonts w:cstheme="minorHAnsi"/>
          <w:lang w:val="en-US"/>
        </w:rPr>
        <w:t xml:space="preserve"> contribution to climate forcing.</w:t>
      </w:r>
    </w:p>
    <w:p w14:paraId="1DA7B8EB" w14:textId="6CEB10BC" w:rsidR="00D17A71" w:rsidRPr="00CC7A1F" w:rsidRDefault="00D17A71" w:rsidP="00446135">
      <w:pPr>
        <w:spacing w:after="120"/>
        <w:rPr>
          <w:rFonts w:cstheme="minorHAnsi"/>
        </w:rPr>
      </w:pPr>
      <w:r w:rsidRPr="00CC7A1F">
        <w:rPr>
          <w:rFonts w:cstheme="minorHAnsi"/>
        </w:rPr>
        <w:t>The EEA project manager was Valentin Foltescu. EEA acknowledges comments received on the draft report from the national reference centres of EEA member countries, the European Commission and WHO. These comments have been included in the final version of the report as far as possible.</w:t>
      </w:r>
    </w:p>
    <w:p w14:paraId="00A1596A" w14:textId="77777777" w:rsidR="00D17A71" w:rsidRPr="00CC7A1F" w:rsidRDefault="00D17A71" w:rsidP="00711605">
      <w:pPr>
        <w:spacing w:after="120"/>
        <w:rPr>
          <w:rFonts w:eastAsiaTheme="majorEastAsia" w:cstheme="minorHAnsi"/>
          <w:color w:val="2E74B5" w:themeColor="accent1" w:themeShade="BF"/>
          <w:sz w:val="32"/>
          <w:szCs w:val="32"/>
          <w:lang w:val="en-GB"/>
        </w:rPr>
      </w:pPr>
      <w:r w:rsidRPr="00CC7A1F">
        <w:rPr>
          <w:rFonts w:cstheme="minorHAnsi"/>
          <w:lang w:val="en-GB"/>
        </w:rPr>
        <w:br w:type="page"/>
      </w:r>
    </w:p>
    <w:p w14:paraId="48EFF3AD" w14:textId="77777777" w:rsidR="00D17A71" w:rsidRPr="00CC7A1F" w:rsidRDefault="00D17A71" w:rsidP="00711605">
      <w:pPr>
        <w:pStyle w:val="Naslov1"/>
        <w:spacing w:after="120"/>
        <w:rPr>
          <w:rFonts w:asciiTheme="minorHAnsi" w:hAnsiTheme="minorHAnsi" w:cstheme="minorHAnsi"/>
          <w:lang w:val="en-US"/>
        </w:rPr>
      </w:pPr>
      <w:bookmarkStart w:id="3" w:name="_Toc393185555"/>
      <w:bookmarkStart w:id="4" w:name="_Toc393283280"/>
      <w:r w:rsidRPr="00CC7A1F">
        <w:rPr>
          <w:rFonts w:asciiTheme="minorHAnsi" w:hAnsiTheme="minorHAnsi" w:cstheme="minorHAnsi"/>
          <w:lang w:val="en-US"/>
        </w:rPr>
        <w:lastRenderedPageBreak/>
        <w:t>Executive summary</w:t>
      </w:r>
      <w:bookmarkEnd w:id="3"/>
      <w:bookmarkEnd w:id="4"/>
    </w:p>
    <w:p w14:paraId="38640838" w14:textId="77777777" w:rsidR="00D17A71" w:rsidRPr="00CC7A1F" w:rsidRDefault="00D17A71" w:rsidP="00711605">
      <w:pPr>
        <w:pStyle w:val="Odstavekseznama"/>
        <w:spacing w:after="120"/>
        <w:ind w:left="0"/>
        <w:rPr>
          <w:rFonts w:cstheme="minorHAnsi"/>
          <w:color w:val="211D1E"/>
          <w:lang w:val="en-GB"/>
        </w:rPr>
      </w:pPr>
    </w:p>
    <w:p w14:paraId="709C1F83" w14:textId="77777777" w:rsidR="00D17A71" w:rsidRPr="00CC7A1F" w:rsidRDefault="00D17A71" w:rsidP="00711605">
      <w:pPr>
        <w:pStyle w:val="Odstavekseznama"/>
        <w:spacing w:after="120"/>
        <w:ind w:left="0"/>
        <w:rPr>
          <w:rFonts w:cstheme="minorHAnsi"/>
          <w:lang w:val="en-GB"/>
        </w:rPr>
      </w:pPr>
      <w:r w:rsidRPr="00CC7A1F">
        <w:rPr>
          <w:rFonts w:cstheme="minorHAnsi"/>
          <w:lang w:val="en-GB"/>
        </w:rPr>
        <w:t>Despite considerable improvements in the past decades, Europe is still far from achieving levels of air quality that do not result in unacceptable risks to humans and the environment. A</w:t>
      </w:r>
      <w:r w:rsidRPr="00CC7A1F">
        <w:rPr>
          <w:rStyle w:val="at3"/>
          <w:rFonts w:cstheme="minorHAnsi"/>
          <w:lang w:val="en-GB"/>
        </w:rPr>
        <w:t xml:space="preserve">ir pollution is the number one environmental cause of premature death in the Europe, increases the incidence of a wide range of diseases and leads to several environmental impacts, damaging vegetation and ecosystems. </w:t>
      </w:r>
      <w:r w:rsidRPr="00CC7A1F">
        <w:rPr>
          <w:rFonts w:cstheme="minorHAnsi"/>
          <w:lang w:val="en-GB"/>
        </w:rPr>
        <w:t>This constitutes a substantial loss for the European economy, the productivity of its workforce, the health of Europeans, and Europe’s natural systems. The effects of poor air quality have been felt the most strongly in two main areas. Firstly, these effects have been strongly felt in urban areas, where they cause significant health problems. Secondly, these effects have been felt in ecosystems, where air pollution impairs vegetation growth and where eutrophication due to air pollution has led to biodiversity loss.</w:t>
      </w:r>
    </w:p>
    <w:p w14:paraId="1A356A96" w14:textId="0D0A703E" w:rsidR="00D17A71" w:rsidRPr="00CC7A1F" w:rsidRDefault="00D17A71" w:rsidP="00711605">
      <w:pPr>
        <w:pStyle w:val="Pa13"/>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This report presents an overview and analysis of air quality in Europe from 2003 to 2012, as well as estimates of urban population and ecosystems’ exposure to air pollution. The evaluation of the status and trends of air quality is based on ambient air measurements, in conjunction with anthropogenic emissions and their trends. It reviews progress towards meeting the requirements of the air quality directives (EU, 2004; EU, 2008c) and gives an overview over policies and measures to improve air quality and minimise air pollution impacts on public health and ecosystems. An overview of the latest findings and estimates of the effects of air pollution on health and its impacts on ecosystems is also given. The analysis covers up to 38 European countries (</w:t>
      </w:r>
      <w:r w:rsidRPr="00CC7A1F">
        <w:rPr>
          <w:rFonts w:asciiTheme="minorHAnsi" w:hAnsiTheme="minorHAnsi" w:cstheme="minorHAnsi"/>
          <w:color w:val="211D1E"/>
          <w:sz w:val="22"/>
          <w:szCs w:val="22"/>
          <w:vertAlign w:val="superscript"/>
        </w:rPr>
        <w:footnoteReference w:id="2"/>
      </w:r>
      <w:r w:rsidRPr="00CC7A1F">
        <w:rPr>
          <w:rFonts w:asciiTheme="minorHAnsi" w:hAnsiTheme="minorHAnsi" w:cstheme="minorHAnsi"/>
          <w:color w:val="211D1E"/>
          <w:sz w:val="22"/>
          <w:szCs w:val="22"/>
        </w:rPr>
        <w:t>), including the 28 EU Member States and member countries of the European Environment Agency (EEA-33).</w:t>
      </w:r>
    </w:p>
    <w:p w14:paraId="0E46B059" w14:textId="77777777" w:rsidR="00D17A71" w:rsidRPr="00CC7A1F" w:rsidRDefault="00D17A71" w:rsidP="00711605">
      <w:pPr>
        <w:spacing w:after="120"/>
        <w:rPr>
          <w:rFonts w:cstheme="minorHAnsi"/>
          <w:color w:val="211D1E"/>
          <w:lang w:val="en-GB"/>
        </w:rPr>
      </w:pPr>
      <w:r w:rsidRPr="00CC7A1F">
        <w:rPr>
          <w:rFonts w:cstheme="minorHAnsi"/>
          <w:color w:val="211D1E"/>
          <w:lang w:val="en-GB"/>
        </w:rPr>
        <w:t>At present, Particulate Matter (PM) and ground-level ozone (O</w:t>
      </w:r>
      <w:r w:rsidRPr="00CC7A1F">
        <w:rPr>
          <w:rFonts w:cstheme="minorHAnsi"/>
          <w:color w:val="211D1E"/>
          <w:vertAlign w:val="subscript"/>
          <w:lang w:val="en-GB"/>
        </w:rPr>
        <w:t>3</w:t>
      </w:r>
      <w:r w:rsidRPr="00CC7A1F">
        <w:rPr>
          <w:rFonts w:cstheme="minorHAnsi"/>
          <w:color w:val="211D1E"/>
          <w:lang w:val="en-GB"/>
        </w:rPr>
        <w:t xml:space="preserve">) are Europe's most problematic pollutants in terms of harm to human health, followed by </w:t>
      </w:r>
      <w:r w:rsidRPr="00CC7A1F">
        <w:rPr>
          <w:rFonts w:cstheme="minorHAnsi"/>
          <w:color w:val="211D1E"/>
          <w:lang w:val="en-US"/>
        </w:rPr>
        <w:t>Benzo(a)pyrene (BaP), an indicator for PAHs (polycyclic aromatic hydrocarbons)and nitrogen dioxide (NO</w:t>
      </w:r>
      <w:r w:rsidRPr="006E16FA">
        <w:rPr>
          <w:rFonts w:cstheme="minorHAnsi"/>
          <w:color w:val="211D1E"/>
          <w:vertAlign w:val="subscript"/>
          <w:lang w:val="en-US"/>
        </w:rPr>
        <w:t>2</w:t>
      </w:r>
      <w:r w:rsidRPr="00CC7A1F">
        <w:rPr>
          <w:rFonts w:cstheme="minorHAnsi"/>
          <w:color w:val="211D1E"/>
          <w:lang w:val="en-US"/>
        </w:rPr>
        <w:t>)</w:t>
      </w:r>
      <w:r w:rsidRPr="00CC7A1F">
        <w:rPr>
          <w:rFonts w:cstheme="minorHAnsi"/>
          <w:color w:val="211D1E"/>
          <w:lang w:val="en-GB"/>
        </w:rPr>
        <w:t>. In terms of damage to ecosystems, the most important air pollutants are O</w:t>
      </w:r>
      <w:r w:rsidRPr="00CC7A1F">
        <w:rPr>
          <w:rFonts w:cstheme="minorHAnsi"/>
          <w:color w:val="211D1E"/>
          <w:vertAlign w:val="subscript"/>
          <w:lang w:val="en-GB"/>
        </w:rPr>
        <w:t>3</w:t>
      </w:r>
      <w:r w:rsidRPr="00CC7A1F">
        <w:rPr>
          <w:rFonts w:cstheme="minorHAnsi"/>
          <w:color w:val="211D1E"/>
          <w:lang w:val="en-GB"/>
        </w:rPr>
        <w:t>, ammonia (NH</w:t>
      </w:r>
      <w:r w:rsidRPr="00CC7A1F">
        <w:rPr>
          <w:rFonts w:cstheme="minorHAnsi"/>
          <w:color w:val="211D1E"/>
          <w:vertAlign w:val="subscript"/>
          <w:lang w:val="en-GB"/>
        </w:rPr>
        <w:t>3</w:t>
      </w:r>
      <w:r w:rsidRPr="00CC7A1F">
        <w:rPr>
          <w:rFonts w:cstheme="minorHAnsi"/>
          <w:color w:val="211D1E"/>
          <w:lang w:val="en-GB"/>
        </w:rPr>
        <w:t>) and nitrogen oxides (NO</w:t>
      </w:r>
      <w:r w:rsidRPr="006E16FA">
        <w:rPr>
          <w:rFonts w:cstheme="minorHAnsi"/>
          <w:color w:val="211D1E"/>
          <w:vertAlign w:val="subscript"/>
          <w:lang w:val="en-GB"/>
        </w:rPr>
        <w:t>x</w:t>
      </w:r>
      <w:r w:rsidRPr="00CC7A1F">
        <w:rPr>
          <w:rFonts w:cstheme="minorHAnsi"/>
          <w:color w:val="211D1E"/>
          <w:lang w:val="en-GB"/>
        </w:rPr>
        <w:t>).</w:t>
      </w:r>
    </w:p>
    <w:p w14:paraId="4EA63C12" w14:textId="77777777" w:rsidR="00BD1BE4" w:rsidRDefault="00BD1BE4" w:rsidP="00711605">
      <w:pPr>
        <w:pStyle w:val="Pa13"/>
        <w:tabs>
          <w:tab w:val="left" w:pos="3225"/>
        </w:tabs>
        <w:spacing w:after="120"/>
        <w:rPr>
          <w:rFonts w:asciiTheme="minorHAnsi" w:hAnsiTheme="minorHAnsi" w:cstheme="minorHAnsi"/>
          <w:b/>
          <w:sz w:val="22"/>
          <w:szCs w:val="22"/>
        </w:rPr>
      </w:pPr>
    </w:p>
    <w:p w14:paraId="04A6E00D" w14:textId="77777777" w:rsidR="00D17A71" w:rsidRPr="00CC7A1F" w:rsidRDefault="00D17A71" w:rsidP="00711605">
      <w:pPr>
        <w:pStyle w:val="Pa13"/>
        <w:tabs>
          <w:tab w:val="left" w:pos="3225"/>
        </w:tabs>
        <w:spacing w:after="120"/>
        <w:rPr>
          <w:rFonts w:asciiTheme="minorHAnsi" w:hAnsiTheme="minorHAnsi" w:cstheme="minorHAnsi"/>
          <w:b/>
          <w:sz w:val="22"/>
          <w:szCs w:val="22"/>
        </w:rPr>
      </w:pPr>
      <w:r w:rsidRPr="00CC7A1F">
        <w:rPr>
          <w:rFonts w:asciiTheme="minorHAnsi" w:hAnsiTheme="minorHAnsi" w:cstheme="minorHAnsi"/>
          <w:b/>
          <w:sz w:val="22"/>
          <w:szCs w:val="22"/>
        </w:rPr>
        <w:t>Population exposure and impacts on health</w:t>
      </w:r>
    </w:p>
    <w:p w14:paraId="10EDFC76" w14:textId="77777777" w:rsidR="00D17A71" w:rsidRPr="00CC7A1F" w:rsidRDefault="00D17A71" w:rsidP="00711605">
      <w:pPr>
        <w:pStyle w:val="Pa13"/>
        <w:spacing w:after="120"/>
        <w:rPr>
          <w:rFonts w:asciiTheme="minorHAnsi" w:hAnsiTheme="minorHAnsi" w:cstheme="minorHAnsi"/>
          <w:color w:val="211D1E"/>
          <w:sz w:val="22"/>
          <w:szCs w:val="22"/>
        </w:rPr>
      </w:pPr>
      <w:r w:rsidRPr="00CC7A1F">
        <w:rPr>
          <w:rFonts w:asciiTheme="minorHAnsi" w:eastAsiaTheme="minorHAnsi" w:hAnsiTheme="minorHAnsi" w:cstheme="minorHAnsi"/>
          <w:sz w:val="22"/>
          <w:szCs w:val="22"/>
        </w:rPr>
        <w:t>European citizens often breathe air that does not meet the European standards. The current pollution levels clearly impact on large parts of the urban population</w:t>
      </w:r>
      <w:r w:rsidRPr="00CC7A1F">
        <w:rPr>
          <w:rFonts w:asciiTheme="minorHAnsi" w:hAnsiTheme="minorHAnsi" w:cstheme="minorHAnsi"/>
          <w:color w:val="211D1E"/>
          <w:sz w:val="22"/>
          <w:szCs w:val="22"/>
        </w:rPr>
        <w:t>, especially for PM, O</w:t>
      </w:r>
      <w:r w:rsidRPr="00CC7A1F">
        <w:rPr>
          <w:rFonts w:asciiTheme="minorHAnsi" w:hAnsiTheme="minorHAnsi" w:cstheme="minorHAnsi"/>
          <w:color w:val="211D1E"/>
          <w:sz w:val="22"/>
          <w:szCs w:val="22"/>
          <w:vertAlign w:val="subscript"/>
        </w:rPr>
        <w:t>3</w:t>
      </w:r>
      <w:r w:rsidRPr="00CC7A1F">
        <w:rPr>
          <w:rFonts w:asciiTheme="minorHAnsi" w:hAnsiTheme="minorHAnsi" w:cstheme="minorHAnsi"/>
          <w:color w:val="211D1E"/>
          <w:sz w:val="22"/>
          <w:szCs w:val="22"/>
        </w:rPr>
        <w:t>, and BaP</w:t>
      </w:r>
      <w:r w:rsidRPr="00CC7A1F">
        <w:rPr>
          <w:rFonts w:asciiTheme="minorHAnsi" w:eastAsiaTheme="minorHAnsi" w:hAnsiTheme="minorHAnsi" w:cstheme="minorHAnsi"/>
          <w:sz w:val="22"/>
          <w:szCs w:val="22"/>
        </w:rPr>
        <w:t xml:space="preserve">. </w:t>
      </w:r>
      <w:r w:rsidRPr="00CC7A1F">
        <w:rPr>
          <w:rFonts w:asciiTheme="minorHAnsi" w:hAnsiTheme="minorHAnsi" w:cstheme="minorHAnsi"/>
          <w:color w:val="211D1E"/>
          <w:sz w:val="22"/>
          <w:szCs w:val="22"/>
        </w:rPr>
        <w:t>Table ES.1 gives an overview (</w:t>
      </w:r>
      <w:r w:rsidRPr="00CC7A1F">
        <w:rPr>
          <w:rFonts w:asciiTheme="minorHAnsi" w:hAnsiTheme="minorHAnsi" w:cstheme="minorHAnsi"/>
          <w:color w:val="211D1E"/>
          <w:sz w:val="22"/>
          <w:szCs w:val="22"/>
          <w:vertAlign w:val="superscript"/>
        </w:rPr>
        <w:footnoteReference w:id="3"/>
      </w:r>
      <w:r w:rsidRPr="00CC7A1F">
        <w:rPr>
          <w:rFonts w:asciiTheme="minorHAnsi" w:hAnsiTheme="minorHAnsi" w:cstheme="minorHAnsi"/>
          <w:color w:val="211D1E"/>
          <w:sz w:val="22"/>
          <w:szCs w:val="22"/>
        </w:rPr>
        <w:t>) of the proportion of the EU urban population exposed to pollutant concentration levels above the limit and target values set in the EU legislation and the World Health Organisation (WHO) air quality guidelines (AQG) in recent years (2010-2012). Figure ES.1 shows the average concentrations (</w:t>
      </w:r>
      <w:r w:rsidRPr="00CC7A1F">
        <w:rPr>
          <w:rStyle w:val="Sprotnaopomba-sklic"/>
          <w:rFonts w:asciiTheme="minorHAnsi" w:hAnsiTheme="minorHAnsi" w:cstheme="minorHAnsi"/>
          <w:color w:val="211D1E"/>
          <w:sz w:val="22"/>
          <w:szCs w:val="22"/>
        </w:rPr>
        <w:footnoteReference w:id="4"/>
      </w:r>
      <w:r w:rsidRPr="00CC7A1F">
        <w:rPr>
          <w:rFonts w:asciiTheme="minorHAnsi" w:hAnsiTheme="minorHAnsi" w:cstheme="minorHAnsi"/>
          <w:color w:val="211D1E"/>
          <w:sz w:val="22"/>
          <w:szCs w:val="22"/>
        </w:rPr>
        <w:t>) urban population was exposed to over the last years for PM, O3 and NO2. The development over time, indicates that exposure to PM and O</w:t>
      </w:r>
      <w:r w:rsidRPr="00CC7A1F">
        <w:rPr>
          <w:rFonts w:asciiTheme="minorHAnsi" w:hAnsiTheme="minorHAnsi" w:cstheme="minorHAnsi"/>
          <w:color w:val="211D1E"/>
          <w:sz w:val="22"/>
          <w:szCs w:val="22"/>
          <w:vertAlign w:val="subscript"/>
        </w:rPr>
        <w:t>3</w:t>
      </w:r>
      <w:r w:rsidRPr="00CC7A1F">
        <w:rPr>
          <w:rFonts w:asciiTheme="minorHAnsi" w:hAnsiTheme="minorHAnsi" w:cstheme="minorHAnsi"/>
          <w:color w:val="211D1E"/>
          <w:sz w:val="22"/>
          <w:szCs w:val="22"/>
        </w:rPr>
        <w:t xml:space="preserve"> has remained more or less stable, with some yearly variations. No clear trend is observed for O</w:t>
      </w:r>
      <w:r w:rsidRPr="00CC7A1F">
        <w:rPr>
          <w:rFonts w:asciiTheme="minorHAnsi" w:hAnsiTheme="minorHAnsi" w:cstheme="minorHAnsi"/>
          <w:color w:val="211D1E"/>
          <w:sz w:val="22"/>
          <w:szCs w:val="22"/>
          <w:vertAlign w:val="subscript"/>
        </w:rPr>
        <w:t>3</w:t>
      </w:r>
      <w:r w:rsidRPr="00CC7A1F">
        <w:rPr>
          <w:rFonts w:asciiTheme="minorHAnsi" w:hAnsiTheme="minorHAnsi" w:cstheme="minorHAnsi"/>
          <w:color w:val="211D1E"/>
          <w:sz w:val="22"/>
          <w:szCs w:val="22"/>
        </w:rPr>
        <w:t xml:space="preserve"> and only a slowly decreasing trend is observed for PM. Only exposure to NO</w:t>
      </w:r>
      <w:r w:rsidRPr="00CC7A1F">
        <w:rPr>
          <w:rFonts w:asciiTheme="minorHAnsi" w:hAnsiTheme="minorHAnsi" w:cstheme="minorHAnsi"/>
          <w:color w:val="211D1E"/>
          <w:sz w:val="22"/>
          <w:szCs w:val="22"/>
          <w:vertAlign w:val="subscript"/>
        </w:rPr>
        <w:t>2</w:t>
      </w:r>
      <w:r w:rsidRPr="00CC7A1F">
        <w:rPr>
          <w:rFonts w:asciiTheme="minorHAnsi" w:hAnsiTheme="minorHAnsi" w:cstheme="minorHAnsi"/>
          <w:color w:val="211D1E"/>
          <w:sz w:val="22"/>
          <w:szCs w:val="22"/>
        </w:rPr>
        <w:t xml:space="preserve"> has had a clearly decreasing trend over the last years.</w:t>
      </w:r>
    </w:p>
    <w:p w14:paraId="14FAF504" w14:textId="5DAEE4A5" w:rsidR="00D17A71" w:rsidRPr="00CC7A1F" w:rsidRDefault="00D17A71" w:rsidP="00711605">
      <w:pPr>
        <w:spacing w:after="120"/>
        <w:rPr>
          <w:rFonts w:cstheme="minorHAnsi"/>
          <w:color w:val="211D1E"/>
          <w:lang w:val="en-GB"/>
        </w:rPr>
      </w:pPr>
      <w:r w:rsidRPr="00CC7A1F">
        <w:rPr>
          <w:rFonts w:cstheme="minorHAnsi"/>
          <w:color w:val="211D1E"/>
          <w:lang w:val="en-GB"/>
        </w:rPr>
        <w:lastRenderedPageBreak/>
        <w:t>Estimates of the health impacts attributable to the exposure to air pollution indicate that fine particulate matter (PM</w:t>
      </w:r>
      <w:r w:rsidRPr="00CC7A1F">
        <w:rPr>
          <w:rFonts w:cstheme="minorHAnsi"/>
          <w:color w:val="211D1E"/>
          <w:vertAlign w:val="subscript"/>
          <w:lang w:val="en-GB"/>
        </w:rPr>
        <w:t>2.5</w:t>
      </w:r>
      <w:r w:rsidRPr="00CC7A1F">
        <w:rPr>
          <w:rFonts w:cstheme="minorHAnsi"/>
          <w:color w:val="211D1E"/>
          <w:lang w:val="en-GB"/>
        </w:rPr>
        <w:t xml:space="preserve">) concentrations in 2011 were responsible for </w:t>
      </w:r>
      <w:r w:rsidR="00A4351A" w:rsidRPr="00CC7A1F">
        <w:rPr>
          <w:rFonts w:cstheme="minorHAnsi"/>
          <w:color w:val="211D1E"/>
          <w:lang w:val="en-GB"/>
        </w:rPr>
        <w:t>about</w:t>
      </w:r>
      <w:r w:rsidRPr="00CC7A1F">
        <w:rPr>
          <w:rFonts w:cstheme="minorHAnsi"/>
          <w:color w:val="211D1E"/>
          <w:lang w:val="en-GB"/>
        </w:rPr>
        <w:t xml:space="preserve"> </w:t>
      </w:r>
      <w:r w:rsidR="00A93829" w:rsidRPr="006E16FA">
        <w:rPr>
          <w:rFonts w:cstheme="minorHAnsi"/>
          <w:color w:val="211D1E"/>
          <w:lang w:val="en-GB"/>
        </w:rPr>
        <w:t>45</w:t>
      </w:r>
      <w:r w:rsidR="00A4351A" w:rsidRPr="00CC7A1F">
        <w:rPr>
          <w:rFonts w:cstheme="minorHAnsi"/>
          <w:color w:val="211D1E"/>
          <w:lang w:val="en-GB"/>
        </w:rPr>
        <w:t>8</w:t>
      </w:r>
      <w:r w:rsidRPr="006E16FA">
        <w:rPr>
          <w:rFonts w:cstheme="minorHAnsi"/>
          <w:color w:val="211D1E"/>
          <w:lang w:val="en-GB"/>
        </w:rPr>
        <w:t xml:space="preserve"> 000</w:t>
      </w:r>
      <w:r w:rsidRPr="00CC7A1F">
        <w:rPr>
          <w:rFonts w:cstheme="minorHAnsi"/>
          <w:color w:val="211D1E"/>
          <w:lang w:val="en-GB"/>
        </w:rPr>
        <w:t xml:space="preserve"> premature deaths in Europe (over 40 countries (</w:t>
      </w:r>
      <w:r w:rsidRPr="00CC7A1F">
        <w:rPr>
          <w:rStyle w:val="Sprotnaopomba-sklic"/>
          <w:rFonts w:cstheme="minorHAnsi"/>
          <w:color w:val="211D1E"/>
          <w:lang w:val="en-GB"/>
        </w:rPr>
        <w:footnoteReference w:id="5"/>
      </w:r>
      <w:r w:rsidRPr="00CC7A1F">
        <w:rPr>
          <w:rFonts w:cstheme="minorHAnsi"/>
          <w:color w:val="211D1E"/>
          <w:lang w:val="en-GB"/>
        </w:rPr>
        <w:t>))</w:t>
      </w:r>
      <w:r w:rsidR="00A4351A" w:rsidRPr="00CC7A1F">
        <w:rPr>
          <w:rFonts w:cstheme="minorHAnsi"/>
          <w:color w:val="211D1E"/>
          <w:lang w:val="en-GB"/>
        </w:rPr>
        <w:t xml:space="preserve"> and around 430 000 in the EU28</w:t>
      </w:r>
      <w:r w:rsidRPr="00CC7A1F">
        <w:rPr>
          <w:rFonts w:cstheme="minorHAnsi"/>
          <w:color w:val="211D1E"/>
          <w:lang w:val="en-GB"/>
        </w:rPr>
        <w:t>. The estimated impact of exposure to O</w:t>
      </w:r>
      <w:r w:rsidRPr="006E16FA">
        <w:rPr>
          <w:rFonts w:cstheme="minorHAnsi"/>
          <w:color w:val="211D1E"/>
          <w:vertAlign w:val="subscript"/>
          <w:lang w:val="en-GB"/>
        </w:rPr>
        <w:t>3</w:t>
      </w:r>
      <w:r w:rsidRPr="00CC7A1F">
        <w:rPr>
          <w:rFonts w:cstheme="minorHAnsi"/>
          <w:color w:val="211D1E"/>
          <w:lang w:val="en-GB"/>
        </w:rPr>
        <w:t xml:space="preserve"> concentrations (</w:t>
      </w:r>
      <w:r w:rsidRPr="00CC7A1F">
        <w:rPr>
          <w:rStyle w:val="Sprotnaopomba-sklic"/>
          <w:rFonts w:cstheme="minorHAnsi"/>
          <w:color w:val="211D1E"/>
          <w:lang w:val="en-GB"/>
        </w:rPr>
        <w:footnoteReference w:id="6"/>
      </w:r>
      <w:r w:rsidRPr="00CC7A1F">
        <w:rPr>
          <w:rFonts w:cstheme="minorHAnsi"/>
          <w:color w:val="211D1E"/>
          <w:lang w:val="en-GB"/>
        </w:rPr>
        <w:t xml:space="preserve">) in 2011 on the European population was </w:t>
      </w:r>
      <w:r w:rsidR="00A4351A" w:rsidRPr="00CC7A1F">
        <w:rPr>
          <w:rFonts w:cstheme="minorHAnsi"/>
          <w:color w:val="211D1E"/>
          <w:lang w:val="en-GB"/>
        </w:rPr>
        <w:t>about 17 4</w:t>
      </w:r>
      <w:r w:rsidRPr="006E16FA">
        <w:rPr>
          <w:rFonts w:cstheme="minorHAnsi"/>
          <w:color w:val="211D1E"/>
          <w:lang w:val="en-GB"/>
        </w:rPr>
        <w:t>00</w:t>
      </w:r>
      <w:r w:rsidRPr="00CC7A1F">
        <w:rPr>
          <w:rFonts w:cstheme="minorHAnsi"/>
          <w:color w:val="211D1E"/>
          <w:lang w:val="en-GB"/>
        </w:rPr>
        <w:t xml:space="preserve"> premature deaths per</w:t>
      </w:r>
      <w:r w:rsidR="00A4351A" w:rsidRPr="00CC7A1F">
        <w:rPr>
          <w:rFonts w:cstheme="minorHAnsi"/>
          <w:color w:val="211D1E"/>
          <w:lang w:val="en-GB"/>
        </w:rPr>
        <w:t xml:space="preserve"> year</w:t>
      </w:r>
      <w:r w:rsidRPr="00CC7A1F">
        <w:rPr>
          <w:rFonts w:cstheme="minorHAnsi"/>
          <w:color w:val="211D1E"/>
          <w:lang w:val="en-GB"/>
        </w:rPr>
        <w:t xml:space="preserve"> as a total for the same 40 countries</w:t>
      </w:r>
      <w:r w:rsidR="00A4351A" w:rsidRPr="00CC7A1F">
        <w:rPr>
          <w:rFonts w:cstheme="minorHAnsi"/>
          <w:color w:val="211D1E"/>
          <w:lang w:val="en-GB"/>
        </w:rPr>
        <w:t>, and about 16 160 in the EU28</w:t>
      </w:r>
      <w:r w:rsidRPr="00CC7A1F">
        <w:rPr>
          <w:rFonts w:cstheme="minorHAnsi"/>
          <w:color w:val="211D1E"/>
          <w:lang w:val="en-GB"/>
        </w:rPr>
        <w:t>.</w:t>
      </w:r>
    </w:p>
    <w:p w14:paraId="3DD8234D" w14:textId="77777777" w:rsidR="00BD1BE4" w:rsidRDefault="00BD1BE4" w:rsidP="00711605">
      <w:pPr>
        <w:pStyle w:val="Pa13"/>
        <w:spacing w:after="120"/>
        <w:rPr>
          <w:rFonts w:asciiTheme="minorHAnsi" w:hAnsiTheme="minorHAnsi" w:cstheme="minorHAnsi"/>
          <w:b/>
          <w:sz w:val="22"/>
          <w:szCs w:val="22"/>
        </w:rPr>
      </w:pPr>
    </w:p>
    <w:p w14:paraId="72F3783C" w14:textId="77777777" w:rsidR="00D17A71" w:rsidRPr="00CC7A1F" w:rsidRDefault="00D17A71" w:rsidP="00711605">
      <w:pPr>
        <w:pStyle w:val="Pa13"/>
        <w:spacing w:after="120"/>
        <w:rPr>
          <w:rFonts w:asciiTheme="minorHAnsi" w:hAnsiTheme="minorHAnsi" w:cstheme="minorHAnsi"/>
          <w:b/>
          <w:sz w:val="22"/>
          <w:szCs w:val="22"/>
        </w:rPr>
      </w:pPr>
      <w:r w:rsidRPr="00CC7A1F">
        <w:rPr>
          <w:rFonts w:asciiTheme="minorHAnsi" w:hAnsiTheme="minorHAnsi" w:cstheme="minorHAnsi"/>
          <w:b/>
          <w:sz w:val="22"/>
          <w:szCs w:val="22"/>
        </w:rPr>
        <w:t>Exposure and impacts on European ecosystems</w:t>
      </w:r>
    </w:p>
    <w:p w14:paraId="01588585" w14:textId="77777777" w:rsidR="00D17A71" w:rsidRPr="00CC7A1F" w:rsidRDefault="00D17A71" w:rsidP="00711605">
      <w:pPr>
        <w:pStyle w:val="Pa13"/>
        <w:spacing w:after="120"/>
        <w:rPr>
          <w:rFonts w:asciiTheme="minorHAnsi" w:hAnsiTheme="minorHAnsi" w:cstheme="minorHAnsi"/>
          <w:color w:val="000000"/>
          <w:sz w:val="22"/>
          <w:szCs w:val="22"/>
        </w:rPr>
      </w:pPr>
      <w:r w:rsidRPr="00CC7A1F">
        <w:rPr>
          <w:rFonts w:asciiTheme="minorHAnsi" w:hAnsiTheme="minorHAnsi" w:cstheme="minorHAnsi"/>
          <w:color w:val="211D1E"/>
          <w:sz w:val="22"/>
          <w:szCs w:val="22"/>
        </w:rPr>
        <w:t>Air pollution's most important effects on European ecosystems are eutrophication, acidification and damage to vegetation resulting from exposure to O</w:t>
      </w:r>
      <w:r w:rsidRPr="00CC7A1F">
        <w:rPr>
          <w:rFonts w:asciiTheme="minorHAnsi" w:hAnsiTheme="minorHAnsi" w:cstheme="minorHAnsi"/>
          <w:color w:val="211D1E"/>
          <w:sz w:val="22"/>
          <w:szCs w:val="22"/>
          <w:vertAlign w:val="subscript"/>
        </w:rPr>
        <w:t>3</w:t>
      </w:r>
      <w:r w:rsidRPr="00CC7A1F">
        <w:rPr>
          <w:rFonts w:asciiTheme="minorHAnsi" w:hAnsiTheme="minorHAnsi" w:cstheme="minorHAnsi"/>
          <w:color w:val="211D1E"/>
          <w:sz w:val="22"/>
          <w:szCs w:val="22"/>
        </w:rPr>
        <w:t>. As sulphur dioxide (</w:t>
      </w:r>
      <w:r w:rsidRPr="00CC7A1F">
        <w:rPr>
          <w:rFonts w:asciiTheme="minorHAnsi" w:hAnsiTheme="minorHAnsi" w:cstheme="minorHAnsi"/>
          <w:sz w:val="22"/>
          <w:szCs w:val="22"/>
        </w:rPr>
        <w:t>SO</w:t>
      </w:r>
      <w:r w:rsidRPr="00CC7A1F">
        <w:rPr>
          <w:rStyle w:val="A5"/>
          <w:rFonts w:asciiTheme="minorHAnsi" w:hAnsiTheme="minorHAnsi" w:cstheme="minorHAnsi"/>
          <w:sz w:val="22"/>
          <w:szCs w:val="22"/>
          <w:vertAlign w:val="subscript"/>
        </w:rPr>
        <w:t>2</w:t>
      </w:r>
      <w:r w:rsidRPr="00CC7A1F">
        <w:rPr>
          <w:rFonts w:asciiTheme="minorHAnsi" w:hAnsiTheme="minorHAnsi" w:cstheme="minorHAnsi"/>
          <w:color w:val="211D1E"/>
          <w:sz w:val="22"/>
          <w:szCs w:val="22"/>
        </w:rPr>
        <w:t>) emissions have fallen, ammonia (</w:t>
      </w:r>
      <w:r w:rsidRPr="00CC7A1F">
        <w:rPr>
          <w:rFonts w:asciiTheme="minorHAnsi" w:hAnsiTheme="minorHAnsi" w:cstheme="minorHAnsi"/>
          <w:sz w:val="22"/>
          <w:szCs w:val="22"/>
        </w:rPr>
        <w:t>NH</w:t>
      </w:r>
      <w:r w:rsidRPr="00CC7A1F">
        <w:rPr>
          <w:rFonts w:asciiTheme="minorHAnsi" w:hAnsiTheme="minorHAnsi" w:cstheme="minorHAnsi"/>
          <w:sz w:val="22"/>
          <w:szCs w:val="22"/>
          <w:vertAlign w:val="subscript"/>
        </w:rPr>
        <w:t>3</w:t>
      </w:r>
      <w:r w:rsidRPr="00CC7A1F">
        <w:rPr>
          <w:rFonts w:asciiTheme="minorHAnsi" w:hAnsiTheme="minorHAnsi" w:cstheme="minorHAnsi"/>
          <w:color w:val="211D1E"/>
          <w:sz w:val="22"/>
          <w:szCs w:val="22"/>
        </w:rPr>
        <w:t>) emitted from agricultural activities and nitrogen oxides (NO</w:t>
      </w:r>
      <w:r w:rsidRPr="00CC7A1F">
        <w:rPr>
          <w:rFonts w:asciiTheme="minorHAnsi" w:hAnsiTheme="minorHAnsi" w:cstheme="minorHAnsi"/>
          <w:sz w:val="22"/>
          <w:szCs w:val="22"/>
          <w:vertAlign w:val="subscript"/>
        </w:rPr>
        <w:t>X</w:t>
      </w:r>
      <w:r w:rsidRPr="00CC7A1F">
        <w:rPr>
          <w:rFonts w:asciiTheme="minorHAnsi" w:hAnsiTheme="minorHAnsi" w:cstheme="minorHAnsi"/>
          <w:color w:val="211D1E"/>
          <w:sz w:val="22"/>
          <w:szCs w:val="22"/>
        </w:rPr>
        <w:t>) emitted from combustion processes have become the predominant acidifying and eutrophying air pollutants. Despite cuts in emissions of toxic metals in the EU a significant share of the EU ecosystem area is still at risk of contamination, especially for mercury and to a lesser extent lead.</w:t>
      </w:r>
    </w:p>
    <w:p w14:paraId="3C06EC33" w14:textId="77777777" w:rsidR="00D17A71" w:rsidRPr="00CC7A1F" w:rsidRDefault="00D17A71" w:rsidP="00711605">
      <w:pPr>
        <w:pStyle w:val="Default"/>
        <w:spacing w:after="120"/>
        <w:rPr>
          <w:rFonts w:asciiTheme="minorHAnsi" w:hAnsiTheme="minorHAnsi" w:cstheme="minorHAnsi"/>
          <w:sz w:val="22"/>
          <w:szCs w:val="22"/>
          <w:lang w:val="en-GB"/>
        </w:rPr>
      </w:pPr>
      <w:r w:rsidRPr="00CC7A1F">
        <w:rPr>
          <w:rFonts w:asciiTheme="minorHAnsi" w:hAnsiTheme="minorHAnsi" w:cstheme="minorHAnsi"/>
          <w:sz w:val="22"/>
          <w:szCs w:val="22"/>
          <w:lang w:val="en-GB"/>
        </w:rPr>
        <w:t>Ozone is considered to be the most damaging air pollutant to vegetation, with significant effects on the growth of trees, vegetation in general, and important crops</w:t>
      </w:r>
      <w:r w:rsidRPr="00CC7A1F">
        <w:rPr>
          <w:rFonts w:asciiTheme="minorHAnsi" w:hAnsiTheme="minorHAnsi" w:cstheme="minorHAnsi"/>
          <w:color w:val="211D1E"/>
          <w:sz w:val="22"/>
          <w:szCs w:val="22"/>
          <w:lang w:val="en-GB"/>
        </w:rPr>
        <w:t xml:space="preserve"> including </w:t>
      </w:r>
      <w:r w:rsidRPr="00CC7A1F">
        <w:rPr>
          <w:rFonts w:asciiTheme="minorHAnsi" w:hAnsiTheme="minorHAnsi" w:cstheme="minorHAnsi"/>
          <w:sz w:val="22"/>
          <w:szCs w:val="22"/>
          <w:lang w:val="en-GB"/>
        </w:rPr>
        <w:t>wheat, soybean and rice. In 2011 about 19 % of the agricultural area in EEA-33 was exposed to O3 levels above the target value for protecting vegetation, with the highest impacts in Italy and Spain. The long-term objective was exceeded in 88 % of the agricultural area. In addition, the critical level for the protection of forest was exceeded in 69 % of the total forest area in the EEA-33 and 84 % of the EU Natura 2000 areas in 2011.</w:t>
      </w:r>
    </w:p>
    <w:p w14:paraId="4CC9B259" w14:textId="32D5F236" w:rsidR="00D17A71" w:rsidRPr="00CC7A1F" w:rsidRDefault="00D17A71" w:rsidP="00711605">
      <w:pPr>
        <w:pStyle w:val="Default"/>
        <w:spacing w:after="120"/>
        <w:rPr>
          <w:rFonts w:asciiTheme="minorHAnsi" w:hAnsiTheme="minorHAnsi" w:cstheme="minorHAnsi"/>
          <w:color w:val="211D1E"/>
          <w:sz w:val="22"/>
          <w:szCs w:val="22"/>
          <w:lang w:val="en-GB"/>
        </w:rPr>
      </w:pPr>
      <w:r w:rsidRPr="00CC7A1F">
        <w:rPr>
          <w:rFonts w:asciiTheme="minorHAnsi" w:hAnsiTheme="minorHAnsi" w:cstheme="minorHAnsi"/>
          <w:color w:val="211D1E"/>
          <w:sz w:val="22"/>
          <w:szCs w:val="22"/>
          <w:lang w:val="en-GB"/>
        </w:rPr>
        <w:t>Concerning eutrophication, calculated exceedances of critical loads (</w:t>
      </w:r>
      <w:r w:rsidRPr="00CC7A1F">
        <w:rPr>
          <w:rStyle w:val="Sprotnaopomba-sklic"/>
          <w:rFonts w:asciiTheme="minorHAnsi" w:hAnsiTheme="minorHAnsi" w:cstheme="minorHAnsi"/>
          <w:color w:val="211D1E"/>
          <w:sz w:val="22"/>
          <w:szCs w:val="22"/>
          <w:lang w:val="en-GB"/>
        </w:rPr>
        <w:footnoteReference w:id="7"/>
      </w:r>
      <w:r w:rsidRPr="00CC7A1F">
        <w:rPr>
          <w:rFonts w:asciiTheme="minorHAnsi" w:hAnsiTheme="minorHAnsi" w:cstheme="minorHAnsi"/>
          <w:color w:val="211D1E"/>
          <w:sz w:val="22"/>
          <w:szCs w:val="22"/>
          <w:lang w:val="en-GB"/>
        </w:rPr>
        <w:t>) in 2010 cover most of continental Europe as well as Ireland and southern areas of the United Kingdom</w:t>
      </w:r>
      <w:r w:rsidRPr="00CC7A1F">
        <w:rPr>
          <w:rFonts w:asciiTheme="minorHAnsi" w:hAnsiTheme="minorHAnsi" w:cstheme="minorHAnsi"/>
          <w:sz w:val="22"/>
          <w:szCs w:val="22"/>
          <w:lang w:val="en-US"/>
        </w:rPr>
        <w:t xml:space="preserve"> </w:t>
      </w:r>
      <w:r w:rsidRPr="00CC7A1F">
        <w:rPr>
          <w:rFonts w:asciiTheme="minorHAnsi" w:hAnsiTheme="minorHAnsi" w:cstheme="minorHAnsi"/>
          <w:color w:val="211D1E"/>
          <w:sz w:val="22"/>
          <w:szCs w:val="22"/>
          <w:lang w:val="en-GB"/>
        </w:rPr>
        <w:t>and Sweden. 63 % of the EU28 total area of sensitive ecosystems and 73 % of EU Natura 2000 area is at risk of eutrophication (EEA, 2014</w:t>
      </w:r>
      <w:r w:rsidR="00377645" w:rsidRPr="00CC7A1F">
        <w:rPr>
          <w:rFonts w:asciiTheme="minorHAnsi" w:hAnsiTheme="minorHAnsi" w:cstheme="minorHAnsi"/>
          <w:color w:val="211D1E"/>
          <w:sz w:val="22"/>
          <w:szCs w:val="22"/>
          <w:lang w:val="en-GB"/>
        </w:rPr>
        <w:t>e</w:t>
      </w:r>
      <w:r w:rsidRPr="00CC7A1F">
        <w:rPr>
          <w:rFonts w:asciiTheme="minorHAnsi" w:hAnsiTheme="minorHAnsi" w:cstheme="minorHAnsi"/>
          <w:color w:val="211D1E"/>
          <w:sz w:val="22"/>
          <w:szCs w:val="22"/>
          <w:lang w:val="en-GB"/>
        </w:rPr>
        <w:t>). On the other hand, the total area of sensitive ecosystems in the EU28 that was in exceedance of critical loads of acidity in 2010 was down to 7 %, and to 5 % for Natura 2000 areas (EEA, 2014</w:t>
      </w:r>
      <w:r w:rsidR="00377645" w:rsidRPr="00CC7A1F">
        <w:rPr>
          <w:rFonts w:asciiTheme="minorHAnsi" w:hAnsiTheme="minorHAnsi" w:cstheme="minorHAnsi"/>
          <w:color w:val="211D1E"/>
          <w:sz w:val="22"/>
          <w:szCs w:val="22"/>
          <w:lang w:val="en-GB"/>
        </w:rPr>
        <w:t>e</w:t>
      </w:r>
      <w:r w:rsidRPr="00CC7A1F">
        <w:rPr>
          <w:rFonts w:asciiTheme="minorHAnsi" w:hAnsiTheme="minorHAnsi" w:cstheme="minorHAnsi"/>
          <w:color w:val="211D1E"/>
          <w:sz w:val="22"/>
          <w:szCs w:val="22"/>
          <w:lang w:val="en-GB"/>
        </w:rPr>
        <w:t>). Nevertheless, it may still take decades for a full recovery from past acidification of European ecos</w:t>
      </w:r>
      <w:r w:rsidR="00792CB1" w:rsidRPr="00CC7A1F">
        <w:rPr>
          <w:rFonts w:asciiTheme="minorHAnsi" w:hAnsiTheme="minorHAnsi" w:cstheme="minorHAnsi"/>
          <w:color w:val="211D1E"/>
          <w:sz w:val="22"/>
          <w:szCs w:val="22"/>
          <w:lang w:val="en-GB"/>
        </w:rPr>
        <w:t>ystems</w:t>
      </w:r>
      <w:r w:rsidRPr="00CC7A1F">
        <w:rPr>
          <w:rFonts w:asciiTheme="minorHAnsi" w:hAnsiTheme="minorHAnsi" w:cstheme="minorHAnsi"/>
          <w:color w:val="211D1E"/>
          <w:sz w:val="22"/>
          <w:szCs w:val="22"/>
          <w:lang w:val="en-GB"/>
        </w:rPr>
        <w:t>.</w:t>
      </w:r>
    </w:p>
    <w:p w14:paraId="70CBCC15" w14:textId="77777777" w:rsidR="00D17A71" w:rsidRPr="00CC7A1F" w:rsidRDefault="00D17A71" w:rsidP="00711605">
      <w:pPr>
        <w:pStyle w:val="Pa13"/>
        <w:spacing w:after="120"/>
        <w:rPr>
          <w:rFonts w:asciiTheme="minorHAnsi" w:hAnsiTheme="minorHAnsi" w:cstheme="minorHAnsi"/>
        </w:rPr>
      </w:pPr>
    </w:p>
    <w:p w14:paraId="556133F8" w14:textId="77777777" w:rsidR="00D17A71" w:rsidRPr="00CC7A1F" w:rsidRDefault="00D17A71" w:rsidP="00711605">
      <w:pPr>
        <w:pStyle w:val="Pa13"/>
        <w:spacing w:after="120"/>
        <w:rPr>
          <w:rFonts w:asciiTheme="minorHAnsi" w:hAnsiTheme="minorHAnsi" w:cstheme="minorHAnsi"/>
          <w:b/>
          <w:sz w:val="22"/>
          <w:szCs w:val="22"/>
        </w:rPr>
      </w:pPr>
      <w:r w:rsidRPr="00CC7A1F">
        <w:rPr>
          <w:rFonts w:asciiTheme="minorHAnsi" w:hAnsiTheme="minorHAnsi" w:cstheme="minorHAnsi"/>
          <w:b/>
          <w:sz w:val="22"/>
          <w:szCs w:val="22"/>
        </w:rPr>
        <w:t>Effects on climate change</w:t>
      </w:r>
    </w:p>
    <w:p w14:paraId="0D139221" w14:textId="77777777" w:rsidR="00D17A71" w:rsidRPr="00CC7A1F" w:rsidRDefault="00D17A71" w:rsidP="00711605">
      <w:pPr>
        <w:pStyle w:val="Pa13"/>
        <w:spacing w:after="120" w:line="240" w:lineRule="auto"/>
        <w:rPr>
          <w:rFonts w:asciiTheme="minorHAnsi" w:eastAsia="Frutiger-Light" w:hAnsiTheme="minorHAnsi" w:cstheme="minorHAnsi"/>
          <w:color w:val="231F20"/>
          <w:sz w:val="22"/>
        </w:rPr>
      </w:pPr>
      <w:r w:rsidRPr="00CC7A1F">
        <w:rPr>
          <w:rFonts w:asciiTheme="minorHAnsi" w:hAnsiTheme="minorHAnsi" w:cstheme="minorHAnsi"/>
          <w:color w:val="211D1E"/>
          <w:sz w:val="22"/>
          <w:szCs w:val="22"/>
        </w:rPr>
        <w:t xml:space="preserve">Several air pollutants are also climate forcers, having a potential impact on the planet's climate and global warming in the short term (decades). </w:t>
      </w:r>
      <w:r w:rsidRPr="00CC7A1F">
        <w:rPr>
          <w:rFonts w:asciiTheme="minorHAnsi" w:eastAsia="Frutiger-Light" w:hAnsiTheme="minorHAnsi" w:cstheme="minorHAnsi"/>
          <w:color w:val="231F20"/>
          <w:sz w:val="22"/>
        </w:rPr>
        <w:t>Ground-level O</w:t>
      </w:r>
      <w:r w:rsidRPr="00CC7A1F">
        <w:rPr>
          <w:rFonts w:asciiTheme="minorHAnsi" w:eastAsia="Frutiger-Light" w:hAnsiTheme="minorHAnsi" w:cstheme="minorHAnsi"/>
          <w:color w:val="231F20"/>
          <w:sz w:val="22"/>
          <w:vertAlign w:val="subscript"/>
        </w:rPr>
        <w:t>3</w:t>
      </w:r>
      <w:r w:rsidRPr="00CC7A1F">
        <w:rPr>
          <w:rFonts w:asciiTheme="minorHAnsi" w:eastAsia="Frutiger-Light" w:hAnsiTheme="minorHAnsi" w:cstheme="minorHAnsi"/>
          <w:color w:val="231F20"/>
          <w:sz w:val="22"/>
        </w:rPr>
        <w:t xml:space="preserve"> and black carbon, a constituent of PM, are examples of air pollutants that are climate forcers and contribute directly to global warming. </w:t>
      </w:r>
    </w:p>
    <w:p w14:paraId="42D9B815" w14:textId="77777777" w:rsidR="00D17A71" w:rsidRPr="00CC7A1F" w:rsidRDefault="00D17A71" w:rsidP="00711605">
      <w:pPr>
        <w:spacing w:after="120" w:line="240" w:lineRule="auto"/>
        <w:jc w:val="both"/>
        <w:rPr>
          <w:rFonts w:cstheme="minorHAnsi"/>
          <w:color w:val="211D1E"/>
          <w:lang w:val="en-GB"/>
        </w:rPr>
      </w:pPr>
      <w:r w:rsidRPr="00CC7A1F">
        <w:rPr>
          <w:rFonts w:eastAsia="Frutiger-Light" w:cstheme="minorHAnsi"/>
          <w:color w:val="231F20"/>
          <w:lang w:val="en-GB"/>
        </w:rPr>
        <w:t>In addition, air pollutants have indirect effects on climate. For example, p</w:t>
      </w:r>
      <w:r w:rsidRPr="00CC7A1F">
        <w:rPr>
          <w:rFonts w:cstheme="minorHAnsi"/>
          <w:lang w:val="en-GB"/>
        </w:rPr>
        <w:t xml:space="preserve">articles can also cause climate forcing indirectly, through the changes they are causing on cloud properties, including cloud reflectivity and precipitation, and cloud formation and dynamics. </w:t>
      </w:r>
      <w:r w:rsidRPr="00CC7A1F">
        <w:rPr>
          <w:rFonts w:cstheme="minorHAnsi"/>
          <w:color w:val="211D1E"/>
          <w:lang w:val="en-GB"/>
        </w:rPr>
        <w:t>Vegetation is an important terrestrial carbon sink and ozone impairs vegetation growth. It is estimated that the indirect impacts of ozone on the global warming potential via its negative impacts on vegetation are of similar magnitude as its direct impacts as a greenhouse gas (Sitch et al., 2007).</w:t>
      </w:r>
    </w:p>
    <w:p w14:paraId="3577CB08" w14:textId="77777777" w:rsidR="00D17A71" w:rsidRPr="00CC7A1F" w:rsidRDefault="00D17A71" w:rsidP="00711605">
      <w:pPr>
        <w:autoSpaceDE w:val="0"/>
        <w:autoSpaceDN w:val="0"/>
        <w:adjustRightInd w:val="0"/>
        <w:spacing w:after="120" w:line="240" w:lineRule="auto"/>
        <w:rPr>
          <w:rFonts w:cstheme="minorHAnsi"/>
          <w:color w:val="211D1E"/>
          <w:lang w:val="en-GB"/>
        </w:rPr>
      </w:pPr>
    </w:p>
    <w:p w14:paraId="4FB4BDBC" w14:textId="77777777" w:rsidR="00D17A71" w:rsidRPr="00CC7A1F" w:rsidRDefault="00D17A71" w:rsidP="00711605">
      <w:pPr>
        <w:autoSpaceDE w:val="0"/>
        <w:autoSpaceDN w:val="0"/>
        <w:adjustRightInd w:val="0"/>
        <w:spacing w:after="120" w:line="240" w:lineRule="auto"/>
        <w:rPr>
          <w:rFonts w:cstheme="minorHAnsi"/>
          <w:lang w:val="en-GB"/>
        </w:rPr>
      </w:pPr>
      <w:r w:rsidRPr="00CC7A1F">
        <w:rPr>
          <w:rFonts w:eastAsia="Frutiger-Light" w:cstheme="minorHAnsi"/>
          <w:color w:val="231F20"/>
          <w:lang w:val="en-GB"/>
        </w:rPr>
        <w:lastRenderedPageBreak/>
        <w:t>Measures to cut black carbon, along with other pollutants leading to O</w:t>
      </w:r>
      <w:r w:rsidRPr="00CC7A1F">
        <w:rPr>
          <w:rFonts w:eastAsia="Frutiger-Light" w:cstheme="minorHAnsi"/>
          <w:color w:val="231F20"/>
          <w:vertAlign w:val="subscript"/>
          <w:lang w:val="en-GB"/>
        </w:rPr>
        <w:t xml:space="preserve">3 </w:t>
      </w:r>
      <w:r w:rsidRPr="00CC7A1F">
        <w:rPr>
          <w:rFonts w:eastAsia="Frutiger-Light" w:cstheme="minorHAnsi"/>
          <w:color w:val="231F20"/>
          <w:lang w:val="en-GB"/>
        </w:rPr>
        <w:t>formation, among them methane (CH</w:t>
      </w:r>
      <w:r w:rsidRPr="00CC7A1F">
        <w:rPr>
          <w:rFonts w:eastAsia="Frutiger-Light" w:cstheme="minorHAnsi"/>
          <w:color w:val="231F20"/>
          <w:vertAlign w:val="subscript"/>
          <w:lang w:val="en-GB"/>
        </w:rPr>
        <w:t xml:space="preserve">4 </w:t>
      </w:r>
      <w:r w:rsidRPr="00CC7A1F">
        <w:rPr>
          <w:rFonts w:eastAsia="Frutiger-Light" w:cstheme="minorHAnsi"/>
          <w:color w:val="231F20"/>
          <w:lang w:val="en-GB"/>
        </w:rPr>
        <w:t xml:space="preserve">itself a greenhouse gas), will have benefits for reducing both health-and ecosystem damages and the extent of global warming. </w:t>
      </w:r>
      <w:r w:rsidRPr="00CC7A1F">
        <w:rPr>
          <w:rFonts w:cstheme="minorHAnsi"/>
          <w:lang w:val="en-GB"/>
        </w:rPr>
        <w:t>Air quality and climate change can thus be tackled together by policies and measures developed through an integrated approach.</w:t>
      </w:r>
    </w:p>
    <w:p w14:paraId="63DFA83E" w14:textId="77777777" w:rsidR="00D17A71" w:rsidRPr="00CC7A1F" w:rsidRDefault="00D17A71" w:rsidP="00711605">
      <w:pPr>
        <w:spacing w:after="120"/>
        <w:rPr>
          <w:rFonts w:cstheme="minorHAnsi"/>
          <w:b/>
          <w:lang w:val="en-GB"/>
        </w:rPr>
      </w:pPr>
    </w:p>
    <w:p w14:paraId="16462F4A" w14:textId="77777777" w:rsidR="00D17A71" w:rsidRPr="00CC7A1F" w:rsidRDefault="00D17A71" w:rsidP="00711605">
      <w:pPr>
        <w:spacing w:after="120"/>
        <w:rPr>
          <w:rFonts w:cstheme="minorHAnsi"/>
          <w:b/>
          <w:lang w:val="en-GB"/>
        </w:rPr>
      </w:pPr>
      <w:r w:rsidRPr="00CC7A1F">
        <w:rPr>
          <w:rFonts w:cstheme="minorHAnsi"/>
          <w:b/>
          <w:lang w:val="en-GB"/>
        </w:rPr>
        <w:t>Main findings in air pollutant concentration status and trends</w:t>
      </w:r>
    </w:p>
    <w:p w14:paraId="1D90D86A" w14:textId="77777777" w:rsidR="00D17A71" w:rsidRPr="00CC7A1F" w:rsidRDefault="00D17A71" w:rsidP="006E16FA">
      <w:pPr>
        <w:spacing w:after="120"/>
        <w:rPr>
          <w:rFonts w:cstheme="minorHAnsi"/>
          <w:b/>
          <w:lang w:val="en-GB"/>
        </w:rPr>
      </w:pPr>
      <w:r w:rsidRPr="00CC7A1F">
        <w:rPr>
          <w:rFonts w:cstheme="minorHAnsi"/>
          <w:b/>
          <w:lang w:val="en-GB"/>
        </w:rPr>
        <w:t>PM</w:t>
      </w:r>
    </w:p>
    <w:p w14:paraId="057BF954" w14:textId="77777777" w:rsidR="00D17A71" w:rsidRPr="00CC7A1F" w:rsidRDefault="00D17A71" w:rsidP="00711605">
      <w:pPr>
        <w:pStyle w:val="Pa13"/>
        <w:numPr>
          <w:ilvl w:val="0"/>
          <w:numId w:val="8"/>
        </w:numPr>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The small reductions observed in ambient PM10 concentrations over the period 2003-2012 reflect the slowly declining emissions of primary PM and </w:t>
      </w:r>
      <w:r w:rsidRPr="00CC7A1F">
        <w:rPr>
          <w:rFonts w:asciiTheme="minorHAnsi" w:hAnsiTheme="minorHAnsi" w:cstheme="minorHAnsi"/>
          <w:sz w:val="22"/>
          <w:szCs w:val="22"/>
        </w:rPr>
        <w:t>NH</w:t>
      </w:r>
      <w:r w:rsidRPr="00CC7A1F">
        <w:rPr>
          <w:rFonts w:asciiTheme="minorHAnsi" w:hAnsiTheme="minorHAnsi" w:cstheme="minorHAnsi"/>
          <w:sz w:val="22"/>
          <w:szCs w:val="22"/>
          <w:vertAlign w:val="subscript"/>
        </w:rPr>
        <w:t>3</w:t>
      </w:r>
      <w:r w:rsidRPr="00CC7A1F">
        <w:rPr>
          <w:rFonts w:asciiTheme="minorHAnsi" w:hAnsiTheme="minorHAnsi" w:cstheme="minorHAnsi"/>
          <w:color w:val="211D1E"/>
          <w:sz w:val="22"/>
          <w:szCs w:val="22"/>
        </w:rPr>
        <w:t>. In average, fine PM (PM2.5) rural and urban background concentrations have remained at the same level from 2006 to 2012, while a small decline has been observed at traffic stations.</w:t>
      </w:r>
    </w:p>
    <w:p w14:paraId="0018C105" w14:textId="00E869E8" w:rsidR="00D17A71" w:rsidRPr="00CC7A1F" w:rsidRDefault="00D17A71" w:rsidP="00711605">
      <w:pPr>
        <w:pStyle w:val="Pa13"/>
        <w:numPr>
          <w:ilvl w:val="0"/>
          <w:numId w:val="8"/>
        </w:numPr>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Twenty one per cent of the EU28 urban population lives in areas where the EU 24-hour limit value for particulate matter (</w:t>
      </w:r>
      <w:r w:rsidRPr="00CC7A1F">
        <w:rPr>
          <w:rFonts w:asciiTheme="minorHAnsi" w:hAnsiTheme="minorHAnsi" w:cstheme="minorHAnsi"/>
          <w:sz w:val="22"/>
          <w:szCs w:val="22"/>
        </w:rPr>
        <w:t>PM</w:t>
      </w:r>
      <w:r w:rsidRPr="00CC7A1F">
        <w:rPr>
          <w:rStyle w:val="A5"/>
          <w:rFonts w:asciiTheme="minorHAnsi" w:hAnsiTheme="minorHAnsi" w:cstheme="minorHAnsi"/>
          <w:sz w:val="22"/>
          <w:szCs w:val="22"/>
          <w:vertAlign w:val="subscript"/>
        </w:rPr>
        <w:t>10</w:t>
      </w:r>
      <w:r w:rsidRPr="00CC7A1F">
        <w:rPr>
          <w:rFonts w:asciiTheme="minorHAnsi" w:hAnsiTheme="minorHAnsi" w:cstheme="minorHAnsi"/>
          <w:color w:val="211D1E"/>
          <w:sz w:val="22"/>
          <w:szCs w:val="22"/>
        </w:rPr>
        <w:t xml:space="preserve">) concentrations </w:t>
      </w:r>
      <w:r w:rsidR="00BD1BE4">
        <w:rPr>
          <w:rFonts w:asciiTheme="minorHAnsi" w:hAnsiTheme="minorHAnsi" w:cstheme="minorHAnsi"/>
          <w:color w:val="211D1E"/>
          <w:sz w:val="22"/>
          <w:szCs w:val="22"/>
        </w:rPr>
        <w:t>was exceeded in 2012</w:t>
      </w:r>
      <w:r w:rsidRPr="00CC7A1F">
        <w:rPr>
          <w:rFonts w:asciiTheme="minorHAnsi" w:hAnsiTheme="minorHAnsi" w:cstheme="minorHAnsi"/>
          <w:color w:val="211D1E"/>
          <w:sz w:val="22"/>
          <w:szCs w:val="22"/>
        </w:rPr>
        <w:t>. For EEA-33 countries the estimate is 38 %.</w:t>
      </w:r>
    </w:p>
    <w:p w14:paraId="50B18474" w14:textId="6AEFA34B" w:rsidR="00D17A71" w:rsidRPr="00CC7A1F" w:rsidRDefault="00D17A71" w:rsidP="00711605">
      <w:pPr>
        <w:pStyle w:val="Odstavekseznama"/>
        <w:numPr>
          <w:ilvl w:val="0"/>
          <w:numId w:val="8"/>
        </w:numPr>
        <w:spacing w:after="120"/>
        <w:rPr>
          <w:rFonts w:cstheme="minorHAnsi"/>
          <w:color w:val="211D1E"/>
          <w:lang w:val="en-GB"/>
        </w:rPr>
      </w:pPr>
      <w:r w:rsidRPr="00CC7A1F">
        <w:rPr>
          <w:rFonts w:cstheme="minorHAnsi"/>
          <w:color w:val="211D1E"/>
          <w:lang w:val="en-GB"/>
        </w:rPr>
        <w:t xml:space="preserve">EU urban population exposure to </w:t>
      </w:r>
      <w:r w:rsidRPr="00CC7A1F">
        <w:rPr>
          <w:rFonts w:cstheme="minorHAnsi"/>
          <w:lang w:val="en-GB"/>
        </w:rPr>
        <w:t>PM</w:t>
      </w:r>
      <w:r w:rsidRPr="00CC7A1F">
        <w:rPr>
          <w:rFonts w:cstheme="minorHAnsi"/>
          <w:color w:val="211D1E"/>
          <w:lang w:val="en-GB"/>
        </w:rPr>
        <w:t xml:space="preserve"> levels exceeding the WHO AQG is significantly higher, comprising 69 % and 94 % of the tot</w:t>
      </w:r>
      <w:r w:rsidR="00BE684D">
        <w:rPr>
          <w:rFonts w:cstheme="minorHAnsi"/>
          <w:color w:val="211D1E"/>
          <w:lang w:val="en-GB"/>
        </w:rPr>
        <w:t>al EU28 urban population in 2012</w:t>
      </w:r>
      <w:r w:rsidRPr="00CC7A1F">
        <w:rPr>
          <w:rFonts w:cstheme="minorHAnsi"/>
          <w:color w:val="211D1E"/>
          <w:lang w:val="en-GB"/>
        </w:rPr>
        <w:t xml:space="preserve"> for PM10 and PM2.5, respectively (Table ES.1</w:t>
      </w:r>
      <w:r w:rsidR="00BE684D">
        <w:rPr>
          <w:rFonts w:cstheme="minorHAnsi"/>
          <w:color w:val="211D1E"/>
          <w:lang w:val="en-GB"/>
        </w:rPr>
        <w:t xml:space="preserve"> shows the range for 2010 to 2012</w:t>
      </w:r>
      <w:r w:rsidRPr="00CC7A1F">
        <w:rPr>
          <w:rFonts w:cstheme="minorHAnsi"/>
          <w:color w:val="211D1E"/>
          <w:lang w:val="en-GB"/>
        </w:rPr>
        <w:t>).</w:t>
      </w:r>
    </w:p>
    <w:p w14:paraId="4533335A" w14:textId="77777777" w:rsidR="00D17A71" w:rsidRPr="00CC7A1F" w:rsidRDefault="00D17A71" w:rsidP="00711605">
      <w:pPr>
        <w:spacing w:after="120"/>
        <w:rPr>
          <w:rFonts w:cstheme="minorHAnsi"/>
          <w:b/>
          <w:lang w:val="en-GB"/>
        </w:rPr>
      </w:pPr>
      <w:r w:rsidRPr="00CC7A1F">
        <w:rPr>
          <w:rFonts w:cstheme="minorHAnsi"/>
          <w:b/>
          <w:lang w:val="en-GB"/>
        </w:rPr>
        <w:t>O</w:t>
      </w:r>
      <w:r w:rsidRPr="00CC7A1F">
        <w:rPr>
          <w:rFonts w:cstheme="minorHAnsi"/>
          <w:b/>
          <w:vertAlign w:val="subscript"/>
          <w:lang w:val="en-GB"/>
        </w:rPr>
        <w:t xml:space="preserve">3 </w:t>
      </w:r>
    </w:p>
    <w:p w14:paraId="5845E9AC" w14:textId="77777777" w:rsidR="00D17A71" w:rsidRPr="00CC7A1F" w:rsidRDefault="00D17A71" w:rsidP="00711605">
      <w:pPr>
        <w:pStyle w:val="Pa13"/>
        <w:numPr>
          <w:ilvl w:val="0"/>
          <w:numId w:val="9"/>
        </w:numPr>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There is no clear trend for O</w:t>
      </w:r>
      <w:r w:rsidRPr="00CC7A1F">
        <w:rPr>
          <w:rFonts w:asciiTheme="minorHAnsi" w:hAnsiTheme="minorHAnsi" w:cstheme="minorHAnsi"/>
          <w:color w:val="211D1E"/>
          <w:sz w:val="22"/>
          <w:szCs w:val="22"/>
          <w:vertAlign w:val="subscript"/>
        </w:rPr>
        <w:t>3</w:t>
      </w:r>
      <w:r w:rsidRPr="00CC7A1F">
        <w:rPr>
          <w:rFonts w:asciiTheme="minorHAnsi" w:hAnsiTheme="minorHAnsi" w:cstheme="minorHAnsi"/>
          <w:color w:val="211D1E"/>
          <w:sz w:val="22"/>
          <w:szCs w:val="22"/>
        </w:rPr>
        <w:t xml:space="preserve"> concentrations (target value for the protection of health) between 2003 and 2012 in 80 % of the monitoring stations. 18% of the stations registered a decreasing trend, while 2 % registered an increasing trend, most of them in the Iberian Peninsula. It can therefore be concluded that concentrations in the period 2003-2012 do not reflect the European reductions in emissions of O</w:t>
      </w:r>
      <w:r w:rsidRPr="00CC7A1F">
        <w:rPr>
          <w:rFonts w:asciiTheme="minorHAnsi" w:hAnsiTheme="minorHAnsi" w:cstheme="minorHAnsi"/>
          <w:color w:val="211D1E"/>
          <w:sz w:val="22"/>
          <w:szCs w:val="22"/>
          <w:vertAlign w:val="subscript"/>
        </w:rPr>
        <w:t>3</w:t>
      </w:r>
      <w:r w:rsidRPr="00CC7A1F">
        <w:rPr>
          <w:rFonts w:asciiTheme="minorHAnsi" w:hAnsiTheme="minorHAnsi" w:cstheme="minorHAnsi"/>
          <w:color w:val="211D1E"/>
          <w:sz w:val="22"/>
          <w:szCs w:val="22"/>
        </w:rPr>
        <w:t xml:space="preserve"> precursors in the same period. </w:t>
      </w:r>
    </w:p>
    <w:p w14:paraId="0D224D7E" w14:textId="63FFB9BD" w:rsidR="00D17A71" w:rsidRPr="00CC7A1F" w:rsidRDefault="00D17A71" w:rsidP="00BE684D">
      <w:pPr>
        <w:pStyle w:val="Pa13"/>
        <w:numPr>
          <w:ilvl w:val="0"/>
          <w:numId w:val="9"/>
        </w:numPr>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Fourteen per cent of the EU28 urban population lives in areas where the EU O</w:t>
      </w:r>
      <w:r w:rsidRPr="00CC7A1F">
        <w:rPr>
          <w:rFonts w:asciiTheme="minorHAnsi" w:hAnsiTheme="minorHAnsi" w:cstheme="minorHAnsi"/>
          <w:color w:val="211D1E"/>
          <w:sz w:val="22"/>
          <w:szCs w:val="22"/>
          <w:vertAlign w:val="subscript"/>
        </w:rPr>
        <w:t>3</w:t>
      </w:r>
      <w:r w:rsidRPr="00CC7A1F">
        <w:rPr>
          <w:rFonts w:asciiTheme="minorHAnsi" w:hAnsiTheme="minorHAnsi" w:cstheme="minorHAnsi"/>
          <w:color w:val="211D1E"/>
          <w:sz w:val="22"/>
          <w:szCs w:val="22"/>
        </w:rPr>
        <w:t xml:space="preserve"> target value threshold for protecting human health was exceeded in 2012</w:t>
      </w:r>
      <w:r w:rsidR="00B34F20">
        <w:rPr>
          <w:rFonts w:asciiTheme="minorHAnsi" w:hAnsiTheme="minorHAnsi" w:cstheme="minorHAnsi"/>
          <w:color w:val="211D1E"/>
          <w:sz w:val="22"/>
          <w:szCs w:val="22"/>
        </w:rPr>
        <w:t>.</w:t>
      </w:r>
      <w:r w:rsidRPr="00CC7A1F">
        <w:rPr>
          <w:rFonts w:asciiTheme="minorHAnsi" w:hAnsiTheme="minorHAnsi" w:cstheme="minorHAnsi"/>
          <w:color w:val="211D1E"/>
          <w:sz w:val="22"/>
          <w:szCs w:val="22"/>
        </w:rPr>
        <w:t xml:space="preserve"> The EU urban population exposed to O</w:t>
      </w:r>
      <w:r w:rsidRPr="00CC7A1F">
        <w:rPr>
          <w:rFonts w:asciiTheme="minorHAnsi" w:hAnsiTheme="minorHAnsi" w:cstheme="minorHAnsi"/>
          <w:color w:val="211D1E"/>
          <w:sz w:val="22"/>
          <w:szCs w:val="22"/>
          <w:vertAlign w:val="subscript"/>
        </w:rPr>
        <w:t>3</w:t>
      </w:r>
      <w:r w:rsidRPr="00CC7A1F">
        <w:rPr>
          <w:rFonts w:asciiTheme="minorHAnsi" w:hAnsiTheme="minorHAnsi" w:cstheme="minorHAnsi"/>
          <w:color w:val="211D1E"/>
          <w:sz w:val="22"/>
          <w:szCs w:val="22"/>
        </w:rPr>
        <w:t xml:space="preserve"> levels exceeding the WHO AQG - which are stricter than the EU target value is significantly higher, comprising 99 % of the total urban population (Table ES.1</w:t>
      </w:r>
      <w:r w:rsidR="00BE684D" w:rsidRPr="00BE684D">
        <w:t xml:space="preserve"> </w:t>
      </w:r>
      <w:r w:rsidR="00BE684D" w:rsidRPr="00BE684D">
        <w:rPr>
          <w:rFonts w:asciiTheme="minorHAnsi" w:hAnsiTheme="minorHAnsi" w:cstheme="minorHAnsi"/>
          <w:color w:val="211D1E"/>
          <w:sz w:val="22"/>
          <w:szCs w:val="22"/>
        </w:rPr>
        <w:t>shows the range for 2010 to 2012</w:t>
      </w:r>
      <w:r w:rsidRPr="00CC7A1F">
        <w:rPr>
          <w:rFonts w:asciiTheme="minorHAnsi" w:hAnsiTheme="minorHAnsi" w:cstheme="minorHAnsi"/>
          <w:color w:val="211D1E"/>
          <w:sz w:val="22"/>
          <w:szCs w:val="22"/>
        </w:rPr>
        <w:t>).</w:t>
      </w:r>
    </w:p>
    <w:p w14:paraId="7803A4B9" w14:textId="77777777" w:rsidR="00D17A71" w:rsidRPr="00CC7A1F" w:rsidRDefault="00D17A71" w:rsidP="00711605">
      <w:pPr>
        <w:pStyle w:val="Odstavekseznama"/>
        <w:numPr>
          <w:ilvl w:val="0"/>
          <w:numId w:val="9"/>
        </w:numPr>
        <w:spacing w:after="120"/>
        <w:rPr>
          <w:rFonts w:cstheme="minorHAnsi"/>
          <w:color w:val="211D1E"/>
          <w:lang w:val="en-GB"/>
        </w:rPr>
      </w:pPr>
      <w:r w:rsidRPr="00CC7A1F">
        <w:rPr>
          <w:rFonts w:cstheme="minorHAnsi"/>
          <w:color w:val="211D1E"/>
          <w:lang w:val="en-GB"/>
        </w:rPr>
        <w:t>Europe's sustained ambient O</w:t>
      </w:r>
      <w:r w:rsidRPr="00CC7A1F">
        <w:rPr>
          <w:rFonts w:cstheme="minorHAnsi"/>
          <w:color w:val="211D1E"/>
          <w:vertAlign w:val="subscript"/>
          <w:lang w:val="en-GB"/>
        </w:rPr>
        <w:t>3</w:t>
      </w:r>
      <w:r w:rsidRPr="00CC7A1F">
        <w:rPr>
          <w:rFonts w:cstheme="minorHAnsi"/>
          <w:color w:val="211D1E"/>
          <w:lang w:val="en-GB"/>
        </w:rPr>
        <w:t xml:space="preserve"> concentrations continue to cause considerable damage to vegetation growth and crop yields resulting in serious damage, costs to the Europe’s economy and reducing plants’ uptake of carbon dioxide.</w:t>
      </w:r>
    </w:p>
    <w:p w14:paraId="3ED35820" w14:textId="77777777" w:rsidR="00D17A71" w:rsidRPr="00CC7A1F" w:rsidRDefault="00D17A71" w:rsidP="00711605">
      <w:pPr>
        <w:pStyle w:val="Default"/>
        <w:spacing w:after="120"/>
        <w:rPr>
          <w:rFonts w:asciiTheme="minorHAnsi" w:hAnsiTheme="minorHAnsi" w:cstheme="minorHAnsi"/>
          <w:b/>
          <w:sz w:val="22"/>
          <w:szCs w:val="22"/>
          <w:lang w:val="en-GB"/>
        </w:rPr>
      </w:pPr>
      <w:r w:rsidRPr="00CC7A1F">
        <w:rPr>
          <w:rFonts w:asciiTheme="minorHAnsi" w:hAnsiTheme="minorHAnsi" w:cstheme="minorHAnsi"/>
          <w:b/>
          <w:sz w:val="22"/>
          <w:szCs w:val="22"/>
          <w:lang w:val="en-GB"/>
        </w:rPr>
        <w:t>NO</w:t>
      </w:r>
      <w:r w:rsidRPr="00CC7A1F">
        <w:rPr>
          <w:rFonts w:asciiTheme="minorHAnsi" w:hAnsiTheme="minorHAnsi" w:cstheme="minorHAnsi"/>
          <w:b/>
          <w:sz w:val="22"/>
          <w:szCs w:val="22"/>
          <w:vertAlign w:val="subscript"/>
          <w:lang w:val="en-GB"/>
        </w:rPr>
        <w:t>2</w:t>
      </w:r>
    </w:p>
    <w:p w14:paraId="1194BF6D" w14:textId="77777777" w:rsidR="00D17A71" w:rsidRPr="00CC7A1F" w:rsidRDefault="00D17A71" w:rsidP="00711605">
      <w:pPr>
        <w:pStyle w:val="Pa13"/>
        <w:numPr>
          <w:ilvl w:val="0"/>
          <w:numId w:val="10"/>
        </w:numPr>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Some cities in Europe show an increase in concentrations of NO</w:t>
      </w:r>
      <w:r w:rsidRPr="00CC7A1F">
        <w:rPr>
          <w:rFonts w:asciiTheme="minorHAnsi" w:hAnsiTheme="minorHAnsi" w:cstheme="minorHAnsi"/>
          <w:color w:val="211D1E"/>
          <w:sz w:val="22"/>
          <w:szCs w:val="22"/>
          <w:vertAlign w:val="subscript"/>
        </w:rPr>
        <w:t>2</w:t>
      </w:r>
      <w:r w:rsidRPr="00CC7A1F">
        <w:rPr>
          <w:rFonts w:asciiTheme="minorHAnsi" w:hAnsiTheme="minorHAnsi" w:cstheme="minorHAnsi"/>
          <w:color w:val="211D1E"/>
          <w:sz w:val="22"/>
          <w:szCs w:val="22"/>
        </w:rPr>
        <w:t xml:space="preserve"> measured close to traffic. This reflects the increasing numbers of newer diesel vehicles. Exhaust emissions from such vehicles are lower for CO, NMVOCs and PM but may be substantially higher for NO</w:t>
      </w:r>
      <w:r w:rsidRPr="00CC7A1F">
        <w:rPr>
          <w:rFonts w:asciiTheme="minorHAnsi" w:hAnsiTheme="minorHAnsi" w:cstheme="minorHAnsi"/>
          <w:color w:val="211D1E"/>
          <w:sz w:val="22"/>
          <w:szCs w:val="22"/>
          <w:vertAlign w:val="subscript"/>
        </w:rPr>
        <w:t>2</w:t>
      </w:r>
      <w:r w:rsidRPr="00CC7A1F">
        <w:rPr>
          <w:rFonts w:asciiTheme="minorHAnsi" w:hAnsiTheme="minorHAnsi" w:cstheme="minorHAnsi"/>
          <w:color w:val="211D1E"/>
          <w:sz w:val="22"/>
          <w:szCs w:val="22"/>
        </w:rPr>
        <w:t>.</w:t>
      </w:r>
    </w:p>
    <w:p w14:paraId="1280676E" w14:textId="2D99BDAC" w:rsidR="00D17A71" w:rsidRPr="00CC7A1F" w:rsidRDefault="00D17A71" w:rsidP="00711605">
      <w:pPr>
        <w:pStyle w:val="Pa13"/>
        <w:numPr>
          <w:ilvl w:val="0"/>
          <w:numId w:val="10"/>
        </w:numPr>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The decrease in NO</w:t>
      </w:r>
      <w:r w:rsidRPr="00CC7A1F">
        <w:rPr>
          <w:rFonts w:asciiTheme="minorHAnsi" w:hAnsiTheme="minorHAnsi" w:cstheme="minorHAnsi"/>
          <w:sz w:val="22"/>
          <w:szCs w:val="22"/>
          <w:vertAlign w:val="subscript"/>
        </w:rPr>
        <w:t>X</w:t>
      </w:r>
      <w:r w:rsidRPr="00CC7A1F">
        <w:rPr>
          <w:rFonts w:asciiTheme="minorHAnsi" w:hAnsiTheme="minorHAnsi" w:cstheme="minorHAnsi"/>
          <w:color w:val="211D1E"/>
          <w:sz w:val="22"/>
          <w:szCs w:val="22"/>
        </w:rPr>
        <w:t xml:space="preserve"> emissions (30 % between 2003 and 2012) is greater than the fall in NO</w:t>
      </w:r>
      <w:r w:rsidRPr="00CC7A1F">
        <w:rPr>
          <w:rFonts w:asciiTheme="minorHAnsi" w:hAnsiTheme="minorHAnsi" w:cstheme="minorHAnsi"/>
          <w:color w:val="211D1E"/>
          <w:sz w:val="22"/>
          <w:szCs w:val="22"/>
          <w:vertAlign w:val="subscript"/>
        </w:rPr>
        <w:t>2</w:t>
      </w:r>
      <w:r w:rsidRPr="00CC7A1F">
        <w:rPr>
          <w:rFonts w:asciiTheme="minorHAnsi" w:hAnsiTheme="minorHAnsi" w:cstheme="minorHAnsi"/>
          <w:color w:val="211D1E"/>
          <w:sz w:val="22"/>
          <w:szCs w:val="22"/>
        </w:rPr>
        <w:t xml:space="preserve"> annual mean concentrations (ca. 18 %). This is attributed primarily to the increase in NO</w:t>
      </w:r>
      <w:r w:rsidRPr="00CC7A1F">
        <w:rPr>
          <w:rFonts w:asciiTheme="minorHAnsi" w:hAnsiTheme="minorHAnsi" w:cstheme="minorHAnsi"/>
          <w:color w:val="211D1E"/>
          <w:sz w:val="22"/>
          <w:szCs w:val="22"/>
          <w:vertAlign w:val="subscript"/>
        </w:rPr>
        <w:t>2</w:t>
      </w:r>
      <w:r w:rsidRPr="00CC7A1F">
        <w:rPr>
          <w:rFonts w:asciiTheme="minorHAnsi" w:hAnsiTheme="minorHAnsi" w:cstheme="minorHAnsi"/>
          <w:color w:val="211D1E"/>
          <w:sz w:val="22"/>
          <w:szCs w:val="22"/>
        </w:rPr>
        <w:t xml:space="preserve"> emitted directly into the air from diesel vehicles</w:t>
      </w:r>
      <w:r w:rsidR="00B34F20">
        <w:rPr>
          <w:rFonts w:asciiTheme="minorHAnsi" w:hAnsiTheme="minorHAnsi" w:cstheme="minorHAnsi"/>
          <w:color w:val="211D1E"/>
          <w:sz w:val="22"/>
          <w:szCs w:val="22"/>
        </w:rPr>
        <w:t>.</w:t>
      </w:r>
    </w:p>
    <w:p w14:paraId="630CAE97" w14:textId="3738D6CE" w:rsidR="00D17A71" w:rsidRPr="006E16FA" w:rsidRDefault="00D17A71" w:rsidP="00BE684D">
      <w:pPr>
        <w:pStyle w:val="Odstavekseznama"/>
        <w:numPr>
          <w:ilvl w:val="0"/>
          <w:numId w:val="9"/>
        </w:numPr>
        <w:spacing w:after="120"/>
        <w:rPr>
          <w:rFonts w:cstheme="minorHAnsi"/>
          <w:b/>
          <w:bCs/>
          <w:lang w:val="en-US"/>
        </w:rPr>
      </w:pPr>
      <w:r w:rsidRPr="00CC7A1F">
        <w:rPr>
          <w:rFonts w:cstheme="minorHAnsi"/>
          <w:color w:val="211D1E"/>
          <w:lang w:val="en-GB"/>
        </w:rPr>
        <w:t>Eight per cent of the EU28 urban population lives in areas where the annual EU limit value and the WHO AQG for NO</w:t>
      </w:r>
      <w:r w:rsidRPr="00CC7A1F">
        <w:rPr>
          <w:rFonts w:cstheme="minorHAnsi"/>
          <w:color w:val="211D1E"/>
          <w:vertAlign w:val="subscript"/>
          <w:lang w:val="en-GB"/>
        </w:rPr>
        <w:t>2</w:t>
      </w:r>
      <w:r w:rsidRPr="00CC7A1F">
        <w:rPr>
          <w:rFonts w:cstheme="minorHAnsi"/>
          <w:color w:val="211D1E"/>
          <w:lang w:val="en-GB"/>
        </w:rPr>
        <w:t xml:space="preserve"> were exceeded in 2012 (Figure ES.1</w:t>
      </w:r>
      <w:r w:rsidR="00BE684D" w:rsidRPr="00BE684D">
        <w:rPr>
          <w:lang w:val="en-US"/>
        </w:rPr>
        <w:t xml:space="preserve"> </w:t>
      </w:r>
      <w:r w:rsidR="00BE684D" w:rsidRPr="00BE684D">
        <w:rPr>
          <w:rFonts w:cstheme="minorHAnsi"/>
          <w:color w:val="211D1E"/>
          <w:lang w:val="en-GB"/>
        </w:rPr>
        <w:t>shows the range for 2010 to 2012</w:t>
      </w:r>
      <w:r w:rsidRPr="00CC7A1F">
        <w:rPr>
          <w:rFonts w:cstheme="minorHAnsi"/>
          <w:color w:val="211D1E"/>
          <w:lang w:val="en-GB"/>
        </w:rPr>
        <w:t>).</w:t>
      </w:r>
    </w:p>
    <w:p w14:paraId="7892C991" w14:textId="77777777" w:rsidR="00D17A71" w:rsidRPr="00CC7A1F" w:rsidRDefault="00D17A71" w:rsidP="00711605">
      <w:pPr>
        <w:pStyle w:val="Pa20"/>
        <w:spacing w:before="240" w:after="120"/>
        <w:rPr>
          <w:rFonts w:asciiTheme="minorHAnsi" w:hAnsiTheme="minorHAnsi" w:cstheme="minorHAnsi"/>
          <w:b/>
          <w:bCs/>
          <w:sz w:val="22"/>
          <w:szCs w:val="22"/>
        </w:rPr>
      </w:pPr>
      <w:r w:rsidRPr="00CC7A1F">
        <w:rPr>
          <w:rFonts w:asciiTheme="minorHAnsi" w:hAnsiTheme="minorHAnsi" w:cstheme="minorHAnsi"/>
          <w:b/>
          <w:bCs/>
          <w:sz w:val="22"/>
          <w:szCs w:val="22"/>
        </w:rPr>
        <w:t>Benzo(a)pyrene (BaP), a polycyclic aromatic hydrocarbon (PAH)</w:t>
      </w:r>
    </w:p>
    <w:p w14:paraId="324BC367" w14:textId="77777777" w:rsidR="00D17A71" w:rsidRPr="00CC7A1F" w:rsidRDefault="00D17A71" w:rsidP="00711605">
      <w:pPr>
        <w:pStyle w:val="Pa13"/>
        <w:numPr>
          <w:ilvl w:val="0"/>
          <w:numId w:val="14"/>
        </w:numPr>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Exposure of the European population to BaP concentrations above the target value is </w:t>
      </w:r>
      <w:r w:rsidRPr="00CC7A1F">
        <w:rPr>
          <w:rFonts w:asciiTheme="minorHAnsi" w:hAnsiTheme="minorHAnsi" w:cstheme="minorHAnsi"/>
          <w:color w:val="211D1E"/>
          <w:sz w:val="22"/>
          <w:szCs w:val="22"/>
        </w:rPr>
        <w:lastRenderedPageBreak/>
        <w:t xml:space="preserve">significant and widespread, especially in central and eastern Europe. Between 24 % and 28 % of the urban population in the EU was exposed to BaP concentrations above the target value in the period 2010 to 2012. </w:t>
      </w:r>
      <w:r w:rsidRPr="00CC7A1F">
        <w:rPr>
          <w:rFonts w:asciiTheme="minorHAnsi" w:hAnsiTheme="minorHAnsi" w:cstheme="minorHAnsi"/>
          <w:sz w:val="22"/>
          <w:szCs w:val="22"/>
        </w:rPr>
        <w:t>As much as 88 % of the EU urban population was exposed to BaP concentrations above the WHO reference level over the same period.</w:t>
      </w:r>
    </w:p>
    <w:p w14:paraId="1F94067C" w14:textId="77777777" w:rsidR="00D17A71" w:rsidRPr="00CC7A1F" w:rsidRDefault="00D17A71" w:rsidP="00711605">
      <w:pPr>
        <w:pStyle w:val="Pa13"/>
        <w:numPr>
          <w:ilvl w:val="0"/>
          <w:numId w:val="14"/>
        </w:numPr>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The 21 % increase in BaP emissions from 2003 to 2012, driven by the increase (24 %) in BaP emissions from domestic combustion in Europe is therefore a matter of concern, as it is aggravating the exposure of the European population to BaP concentrations, especially in urban areas.</w:t>
      </w:r>
    </w:p>
    <w:p w14:paraId="1A9562E6" w14:textId="77777777" w:rsidR="00BE684D" w:rsidRDefault="00BE684D" w:rsidP="00711605">
      <w:pPr>
        <w:pStyle w:val="Default"/>
        <w:spacing w:after="120"/>
        <w:rPr>
          <w:rFonts w:asciiTheme="minorHAnsi" w:hAnsiTheme="minorHAnsi" w:cstheme="minorHAnsi"/>
          <w:b/>
          <w:sz w:val="22"/>
          <w:szCs w:val="22"/>
          <w:lang w:val="en-GB"/>
        </w:rPr>
      </w:pPr>
    </w:p>
    <w:p w14:paraId="0CC98224" w14:textId="77777777" w:rsidR="00D17A71" w:rsidRPr="00CC7A1F" w:rsidRDefault="00D17A71" w:rsidP="00711605">
      <w:pPr>
        <w:pStyle w:val="Default"/>
        <w:spacing w:after="120"/>
        <w:rPr>
          <w:rFonts w:asciiTheme="minorHAnsi" w:hAnsiTheme="minorHAnsi" w:cstheme="minorHAnsi"/>
          <w:b/>
          <w:sz w:val="22"/>
          <w:szCs w:val="22"/>
          <w:lang w:val="en-GB"/>
        </w:rPr>
      </w:pPr>
      <w:r w:rsidRPr="00CC7A1F">
        <w:rPr>
          <w:rFonts w:asciiTheme="minorHAnsi" w:hAnsiTheme="minorHAnsi" w:cstheme="minorHAnsi"/>
          <w:b/>
          <w:sz w:val="22"/>
          <w:szCs w:val="22"/>
          <w:lang w:val="en-GB"/>
        </w:rPr>
        <w:t>Other pollutants: SO</w:t>
      </w:r>
      <w:r w:rsidRPr="00CC7A1F">
        <w:rPr>
          <w:rFonts w:asciiTheme="minorHAnsi" w:hAnsiTheme="minorHAnsi" w:cstheme="minorHAnsi"/>
          <w:b/>
          <w:sz w:val="22"/>
          <w:szCs w:val="22"/>
          <w:vertAlign w:val="subscript"/>
          <w:lang w:val="en-GB"/>
        </w:rPr>
        <w:t>2</w:t>
      </w:r>
      <w:r w:rsidRPr="00CC7A1F">
        <w:rPr>
          <w:rFonts w:asciiTheme="minorHAnsi" w:hAnsiTheme="minorHAnsi" w:cstheme="minorHAnsi"/>
          <w:b/>
          <w:sz w:val="22"/>
          <w:szCs w:val="22"/>
          <w:lang w:val="en-GB"/>
        </w:rPr>
        <w:t>, carbon monoxide, toxic metals and benzene</w:t>
      </w:r>
    </w:p>
    <w:p w14:paraId="6D1FA723" w14:textId="236B1219" w:rsidR="00D17A71" w:rsidRPr="00CC7A1F" w:rsidRDefault="00D17A71" w:rsidP="00BE684D">
      <w:pPr>
        <w:pStyle w:val="Pa13"/>
        <w:numPr>
          <w:ilvl w:val="0"/>
          <w:numId w:val="13"/>
        </w:numPr>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In 2012, the EU28 urban population was not exposed to </w:t>
      </w:r>
      <w:r w:rsidRPr="00CC7A1F">
        <w:rPr>
          <w:rFonts w:asciiTheme="minorHAnsi" w:hAnsiTheme="minorHAnsi" w:cstheme="minorHAnsi"/>
          <w:sz w:val="22"/>
          <w:szCs w:val="22"/>
        </w:rPr>
        <w:t>SO</w:t>
      </w:r>
      <w:r w:rsidRPr="00CC7A1F">
        <w:rPr>
          <w:rStyle w:val="A5"/>
          <w:rFonts w:asciiTheme="minorHAnsi" w:hAnsiTheme="minorHAnsi" w:cstheme="minorHAnsi"/>
          <w:color w:val="auto"/>
          <w:sz w:val="22"/>
          <w:szCs w:val="22"/>
          <w:vertAlign w:val="subscript"/>
        </w:rPr>
        <w:t>2</w:t>
      </w:r>
      <w:r w:rsidRPr="00CC7A1F">
        <w:rPr>
          <w:rFonts w:asciiTheme="minorHAnsi" w:hAnsiTheme="minorHAnsi" w:cstheme="minorHAnsi"/>
          <w:color w:val="211D1E"/>
          <w:sz w:val="22"/>
          <w:szCs w:val="22"/>
        </w:rPr>
        <w:t xml:space="preserve"> concentrations ab</w:t>
      </w:r>
      <w:r w:rsidR="00792CB1" w:rsidRPr="00CC7A1F">
        <w:rPr>
          <w:rFonts w:asciiTheme="minorHAnsi" w:hAnsiTheme="minorHAnsi" w:cstheme="minorHAnsi"/>
          <w:color w:val="211D1E"/>
          <w:sz w:val="22"/>
          <w:szCs w:val="22"/>
        </w:rPr>
        <w:t>ove the EU 24-hour limit value. On the other hand</w:t>
      </w:r>
      <w:r w:rsidRPr="00CC7A1F">
        <w:rPr>
          <w:rFonts w:asciiTheme="minorHAnsi" w:hAnsiTheme="minorHAnsi" w:cstheme="minorHAnsi"/>
          <w:color w:val="211D1E"/>
          <w:sz w:val="22"/>
          <w:szCs w:val="22"/>
        </w:rPr>
        <w:t xml:space="preserve"> 37 % </w:t>
      </w:r>
      <w:r w:rsidR="00792CB1" w:rsidRPr="00CC7A1F">
        <w:rPr>
          <w:rFonts w:asciiTheme="minorHAnsi" w:hAnsiTheme="minorHAnsi" w:cstheme="minorHAnsi"/>
          <w:color w:val="211D1E"/>
          <w:sz w:val="22"/>
          <w:szCs w:val="22"/>
        </w:rPr>
        <w:t xml:space="preserve">the EU28 urban population </w:t>
      </w:r>
      <w:r w:rsidRPr="00CC7A1F">
        <w:rPr>
          <w:rFonts w:asciiTheme="minorHAnsi" w:hAnsiTheme="minorHAnsi" w:cstheme="minorHAnsi"/>
          <w:color w:val="211D1E"/>
          <w:sz w:val="22"/>
          <w:szCs w:val="22"/>
        </w:rPr>
        <w:t xml:space="preserve">was exposed to </w:t>
      </w:r>
      <w:r w:rsidRPr="00CC7A1F">
        <w:rPr>
          <w:rFonts w:asciiTheme="minorHAnsi" w:hAnsiTheme="minorHAnsi" w:cstheme="minorHAnsi"/>
          <w:sz w:val="22"/>
          <w:szCs w:val="22"/>
        </w:rPr>
        <w:t>SO</w:t>
      </w:r>
      <w:r w:rsidRPr="00CC7A1F">
        <w:rPr>
          <w:rStyle w:val="A5"/>
          <w:rFonts w:asciiTheme="minorHAnsi" w:hAnsiTheme="minorHAnsi" w:cstheme="minorHAnsi"/>
          <w:color w:val="auto"/>
          <w:sz w:val="22"/>
          <w:szCs w:val="22"/>
          <w:vertAlign w:val="subscript"/>
        </w:rPr>
        <w:t>2</w:t>
      </w:r>
      <w:r w:rsidRPr="00CC7A1F">
        <w:rPr>
          <w:rFonts w:asciiTheme="minorHAnsi" w:hAnsiTheme="minorHAnsi" w:cstheme="minorHAnsi"/>
          <w:color w:val="211D1E"/>
          <w:sz w:val="22"/>
          <w:szCs w:val="22"/>
        </w:rPr>
        <w:t xml:space="preserve"> levels exceeding the WHO AQG </w:t>
      </w:r>
      <w:r w:rsidR="00BE684D">
        <w:rPr>
          <w:rFonts w:asciiTheme="minorHAnsi" w:hAnsiTheme="minorHAnsi" w:cstheme="minorHAnsi"/>
          <w:color w:val="211D1E"/>
          <w:sz w:val="22"/>
          <w:szCs w:val="22"/>
        </w:rPr>
        <w:t xml:space="preserve">in 2012 </w:t>
      </w:r>
      <w:r w:rsidRPr="00CC7A1F">
        <w:rPr>
          <w:rFonts w:asciiTheme="minorHAnsi" w:hAnsiTheme="minorHAnsi" w:cstheme="minorHAnsi"/>
          <w:color w:val="211D1E"/>
          <w:sz w:val="22"/>
          <w:szCs w:val="22"/>
        </w:rPr>
        <w:t>(Table ES.1</w:t>
      </w:r>
      <w:r w:rsidR="00BE684D" w:rsidRPr="00BE684D">
        <w:t xml:space="preserve"> </w:t>
      </w:r>
      <w:r w:rsidR="00BE684D" w:rsidRPr="00BE684D">
        <w:rPr>
          <w:rFonts w:asciiTheme="minorHAnsi" w:hAnsiTheme="minorHAnsi" w:cstheme="minorHAnsi"/>
          <w:color w:val="211D1E"/>
          <w:sz w:val="22"/>
          <w:szCs w:val="22"/>
        </w:rPr>
        <w:t>shows the range for 2010 to 2012</w:t>
      </w:r>
      <w:r w:rsidRPr="00CC7A1F">
        <w:rPr>
          <w:rFonts w:asciiTheme="minorHAnsi" w:hAnsiTheme="minorHAnsi" w:cstheme="minorHAnsi"/>
          <w:color w:val="211D1E"/>
          <w:sz w:val="22"/>
          <w:szCs w:val="22"/>
        </w:rPr>
        <w:t>).</w:t>
      </w:r>
    </w:p>
    <w:p w14:paraId="725BCBA5" w14:textId="77777777" w:rsidR="00D17A71" w:rsidRPr="00CC7A1F" w:rsidRDefault="00D17A71" w:rsidP="00711605">
      <w:pPr>
        <w:pStyle w:val="Pa21"/>
        <w:numPr>
          <w:ilvl w:val="0"/>
          <w:numId w:val="11"/>
        </w:numPr>
        <w:spacing w:after="120"/>
        <w:rPr>
          <w:rFonts w:asciiTheme="minorHAnsi" w:hAnsiTheme="minorHAnsi" w:cstheme="minorHAnsi"/>
          <w:sz w:val="22"/>
          <w:szCs w:val="22"/>
        </w:rPr>
      </w:pPr>
      <w:r w:rsidRPr="00CC7A1F">
        <w:rPr>
          <w:rFonts w:asciiTheme="minorHAnsi" w:hAnsiTheme="minorHAnsi" w:cstheme="minorHAnsi"/>
          <w:sz w:val="22"/>
          <w:szCs w:val="22"/>
        </w:rPr>
        <w:t xml:space="preserve">The </w:t>
      </w:r>
      <w:r w:rsidRPr="00CC7A1F">
        <w:rPr>
          <w:rFonts w:asciiTheme="minorHAnsi" w:hAnsiTheme="minorHAnsi" w:cstheme="minorHAnsi"/>
          <w:color w:val="211D1E"/>
          <w:sz w:val="22"/>
          <w:szCs w:val="22"/>
        </w:rPr>
        <w:t xml:space="preserve">observed EU average reduction in carbon monoxide (CO )daily 8-hour maxima concentrations in the period 2003–2012 of 35 % </w:t>
      </w:r>
      <w:r w:rsidRPr="00CC7A1F">
        <w:rPr>
          <w:rFonts w:asciiTheme="minorHAnsi" w:hAnsiTheme="minorHAnsi" w:cstheme="minorHAnsi"/>
          <w:sz w:val="22"/>
          <w:szCs w:val="22"/>
        </w:rPr>
        <w:t>reflect declining CO emissions of 32 % in the EU28 over the last decade. Exposure of the European population to CO concentrations above the EU limit value and WHO AQG is very limited (Table ES.1), localised and sporadic.</w:t>
      </w:r>
    </w:p>
    <w:p w14:paraId="46A0625E" w14:textId="77777777" w:rsidR="00D17A71" w:rsidRPr="00CC7A1F" w:rsidRDefault="00D17A71" w:rsidP="00711605">
      <w:pPr>
        <w:pStyle w:val="Pa13"/>
        <w:numPr>
          <w:ilvl w:val="0"/>
          <w:numId w:val="11"/>
        </w:numPr>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Concentrations of arsenic, cadmium, lead and nickel in air are generally low in Europe with few exceedances of limit or target values. However, these pollutants contribute to the deposition and build-up of toxic metal levels in soils, sediments and organisms. </w:t>
      </w:r>
    </w:p>
    <w:p w14:paraId="11EA7982" w14:textId="77777777" w:rsidR="00D17A71" w:rsidRPr="00CC7A1F" w:rsidRDefault="00D17A71" w:rsidP="00711605">
      <w:pPr>
        <w:pStyle w:val="Pa13"/>
        <w:numPr>
          <w:ilvl w:val="0"/>
          <w:numId w:val="13"/>
        </w:numPr>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Exceedances of the limit value for </w:t>
      </w:r>
      <w:r w:rsidRPr="00CC7A1F">
        <w:rPr>
          <w:rFonts w:asciiTheme="minorHAnsi" w:hAnsiTheme="minorHAnsi" w:cstheme="minorHAnsi"/>
          <w:sz w:val="22"/>
          <w:szCs w:val="22"/>
        </w:rPr>
        <w:t xml:space="preserve">benzene </w:t>
      </w:r>
      <w:r w:rsidRPr="00CC7A1F">
        <w:rPr>
          <w:rFonts w:asciiTheme="minorHAnsi" w:hAnsiTheme="minorHAnsi" w:cstheme="minorHAnsi"/>
          <w:color w:val="211D1E"/>
          <w:sz w:val="22"/>
          <w:szCs w:val="22"/>
        </w:rPr>
        <w:t>were limited to very few locations in Europe in 2012, but 10 to 12 % of the EU28 urban population was still exposed to benzene concentrations above the WHO reference level in 2010 to 2012 (Table ES.1).</w:t>
      </w:r>
    </w:p>
    <w:p w14:paraId="0CE134DB" w14:textId="5B54A909" w:rsidR="00B37CCC" w:rsidRPr="00CC7A1F" w:rsidRDefault="00D17A71" w:rsidP="00711605">
      <w:pPr>
        <w:pStyle w:val="Naslov1"/>
        <w:spacing w:after="120"/>
        <w:rPr>
          <w:rFonts w:asciiTheme="minorHAnsi" w:hAnsiTheme="minorHAnsi" w:cstheme="minorHAnsi"/>
          <w:lang w:val="en-US"/>
        </w:rPr>
      </w:pPr>
      <w:r w:rsidRPr="00CC7A1F">
        <w:rPr>
          <w:rFonts w:asciiTheme="minorHAnsi" w:hAnsiTheme="minorHAnsi" w:cstheme="minorHAnsi"/>
          <w:lang w:val="en-US"/>
        </w:rPr>
        <w:br w:type="page"/>
      </w:r>
      <w:bookmarkStart w:id="5" w:name="_Toc393283281"/>
      <w:r w:rsidR="00B37CCC" w:rsidRPr="00CC7A1F">
        <w:rPr>
          <w:rFonts w:asciiTheme="minorHAnsi" w:hAnsiTheme="minorHAnsi" w:cstheme="minorHAnsi"/>
          <w:lang w:val="en-US"/>
        </w:rPr>
        <w:lastRenderedPageBreak/>
        <w:t>1. Introduction</w:t>
      </w:r>
      <w:bookmarkEnd w:id="5"/>
    </w:p>
    <w:p w14:paraId="36B56A16" w14:textId="77777777" w:rsidR="00B37CCC" w:rsidRPr="00CC7A1F" w:rsidRDefault="00B37CCC" w:rsidP="00711605">
      <w:pPr>
        <w:pStyle w:val="Naslov2"/>
        <w:spacing w:after="120"/>
        <w:rPr>
          <w:rFonts w:asciiTheme="minorHAnsi" w:hAnsiTheme="minorHAnsi" w:cstheme="minorHAnsi"/>
          <w:lang w:val="en-US"/>
        </w:rPr>
      </w:pPr>
      <w:bookmarkStart w:id="6" w:name="_Toc393283282"/>
      <w:r w:rsidRPr="00CC7A1F">
        <w:rPr>
          <w:rFonts w:asciiTheme="minorHAnsi" w:hAnsiTheme="minorHAnsi" w:cstheme="minorHAnsi"/>
          <w:lang w:val="en-US"/>
        </w:rPr>
        <w:t>1.1 background</w:t>
      </w:r>
      <w:bookmarkEnd w:id="6"/>
    </w:p>
    <w:p w14:paraId="68B38E21" w14:textId="77777777" w:rsidR="00B37CCC" w:rsidRPr="00CC7A1F" w:rsidRDefault="00B37CCC" w:rsidP="00711605">
      <w:pPr>
        <w:spacing w:after="120"/>
        <w:rPr>
          <w:rStyle w:val="at3"/>
          <w:rFonts w:cstheme="minorHAnsi"/>
          <w:lang w:val="en-GB"/>
        </w:rPr>
      </w:pPr>
      <w:r w:rsidRPr="00CC7A1F">
        <w:rPr>
          <w:rStyle w:val="at3"/>
          <w:rFonts w:cstheme="minorHAnsi"/>
          <w:lang w:val="en-GB"/>
        </w:rPr>
        <w:t>Air pollution is the number one environmental cause of premature death in the Europe and recent estimates suggest that the disease burden due to air pollution is substantial (Lim et al., 2012).  The</w:t>
      </w:r>
      <w:r w:rsidRPr="00CC7A1F">
        <w:rPr>
          <w:rFonts w:cstheme="minorHAnsi"/>
          <w:lang w:val="en-GB"/>
        </w:rPr>
        <w:t xml:space="preserve"> latest WHO and EC estimates indicate that more than 400 000 premature deaths were attributable to ambient air pollution in Europe (WHO, 2014</w:t>
      </w:r>
      <w:r w:rsidR="007620AD" w:rsidRPr="00CC7A1F">
        <w:rPr>
          <w:rFonts w:cstheme="minorHAnsi"/>
          <w:lang w:val="en-GB"/>
        </w:rPr>
        <w:t>a</w:t>
      </w:r>
      <w:r w:rsidRPr="00CC7A1F">
        <w:rPr>
          <w:rFonts w:cstheme="minorHAnsi"/>
          <w:lang w:val="en-GB"/>
        </w:rPr>
        <w:t xml:space="preserve">; EC, 2013). Heart disease and stroke are the most common reasons of premature </w:t>
      </w:r>
      <w:r w:rsidRPr="00CC7A1F">
        <w:rPr>
          <w:rStyle w:val="at3"/>
          <w:rFonts w:cstheme="minorHAnsi"/>
          <w:lang w:val="en-GB"/>
        </w:rPr>
        <w:t>death due to air pollution, responsible for 80% of the cases, followed by lung diseases and lung cancer (WHO, 2014</w:t>
      </w:r>
      <w:r w:rsidR="007620AD" w:rsidRPr="00CC7A1F">
        <w:rPr>
          <w:rStyle w:val="at3"/>
          <w:rFonts w:cstheme="minorHAnsi"/>
          <w:lang w:val="en-GB"/>
        </w:rPr>
        <w:t>a</w:t>
      </w:r>
      <w:r w:rsidRPr="00CC7A1F">
        <w:rPr>
          <w:rStyle w:val="at3"/>
          <w:rFonts w:cstheme="minorHAnsi"/>
          <w:lang w:val="en-GB"/>
        </w:rPr>
        <w:t xml:space="preserve">). In addition to causing premature death, air pollution increases the incidence of a wide range of diseases, such as respiratory, cardiovascular and cancer, with both long- and short-term health effects. </w:t>
      </w:r>
    </w:p>
    <w:p w14:paraId="4B607469" w14:textId="74AD8F81" w:rsidR="00B37CCC" w:rsidRPr="00CC7A1F" w:rsidRDefault="00B37CCC" w:rsidP="00711605">
      <w:pPr>
        <w:spacing w:after="120"/>
        <w:rPr>
          <w:rStyle w:val="at3"/>
          <w:rFonts w:cstheme="minorHAnsi"/>
          <w:lang w:val="en-GB"/>
        </w:rPr>
      </w:pPr>
      <w:r w:rsidRPr="00CC7A1F">
        <w:rPr>
          <w:rStyle w:val="at3"/>
          <w:rFonts w:cstheme="minorHAnsi"/>
          <w:lang w:val="en-GB"/>
        </w:rPr>
        <w:t>WHO’s International Agency for Research on Cancer (IARC) concluded in 2013 that outdoor air pollution is carcinogenic to humans, with the particulate matter component of air pollution most closely associated with increased cancer incidence, especially cancer of the lung. An association has also been observed between outdoor air pollution and increase in cancer of the urinary tract/bladder (WHO, 2014</w:t>
      </w:r>
      <w:r w:rsidR="007620AD" w:rsidRPr="00CC7A1F">
        <w:rPr>
          <w:rStyle w:val="at3"/>
          <w:rFonts w:cstheme="minorHAnsi"/>
          <w:lang w:val="en-GB"/>
        </w:rPr>
        <w:t>b</w:t>
      </w:r>
      <w:r w:rsidRPr="00CC7A1F">
        <w:rPr>
          <w:rStyle w:val="at3"/>
          <w:rFonts w:cstheme="minorHAnsi"/>
          <w:lang w:val="en-GB"/>
        </w:rPr>
        <w:t>).</w:t>
      </w:r>
    </w:p>
    <w:p w14:paraId="4E5EB39D" w14:textId="26199CD4" w:rsidR="00B37CCC" w:rsidRPr="00CC7A1F" w:rsidRDefault="00B37CCC" w:rsidP="00711605">
      <w:pPr>
        <w:spacing w:after="120"/>
        <w:rPr>
          <w:rFonts w:cstheme="minorHAnsi"/>
          <w:lang w:val="en-GB"/>
        </w:rPr>
      </w:pPr>
      <w:r w:rsidRPr="00CC7A1F">
        <w:rPr>
          <w:rFonts w:cstheme="minorHAnsi"/>
          <w:lang w:val="en-GB"/>
        </w:rPr>
        <w:t xml:space="preserve">Air pollution’s health effects lead to considerable economic impacts, cutting short lives, increasing medical costs, and reducing productivity through lost working days across the economy. The EC (2013) estimates that in 2010 the total </w:t>
      </w:r>
      <w:r w:rsidR="00592859" w:rsidRPr="00CC7A1F">
        <w:rPr>
          <w:rFonts w:cstheme="minorHAnsi"/>
          <w:lang w:val="en-GB"/>
        </w:rPr>
        <w:t xml:space="preserve">damage </w:t>
      </w:r>
      <w:r w:rsidRPr="00CC7A1F">
        <w:rPr>
          <w:rFonts w:cstheme="minorHAnsi"/>
          <w:lang w:val="en-GB"/>
        </w:rPr>
        <w:t xml:space="preserve">costs of the health impacts were in the range €330-940 bn (depending on whether the low or high range of possible impact valuations </w:t>
      </w:r>
      <w:r w:rsidR="00883AF3" w:rsidRPr="00CC7A1F">
        <w:rPr>
          <w:rFonts w:cstheme="minorHAnsi"/>
          <w:lang w:val="en-GB"/>
        </w:rPr>
        <w:t xml:space="preserve">were </w:t>
      </w:r>
      <w:r w:rsidRPr="00CC7A1F">
        <w:rPr>
          <w:rFonts w:cstheme="minorHAnsi"/>
          <w:lang w:val="en-GB"/>
        </w:rPr>
        <w:t>taken). Direct economic damage includes for example €15 bn from lost workdays and €4 bn in healthcare costs.</w:t>
      </w:r>
    </w:p>
    <w:p w14:paraId="221D7537" w14:textId="77777777" w:rsidR="00B37CCC" w:rsidRPr="00CC7A1F" w:rsidRDefault="00B37CCC" w:rsidP="00711605">
      <w:pPr>
        <w:spacing w:after="120"/>
        <w:rPr>
          <w:rFonts w:cstheme="minorHAnsi"/>
          <w:lang w:val="en-GB"/>
        </w:rPr>
      </w:pPr>
      <w:r w:rsidRPr="00CC7A1F">
        <w:rPr>
          <w:rFonts w:cstheme="minorHAnsi"/>
          <w:lang w:val="en-GB"/>
        </w:rPr>
        <w:t xml:space="preserve">In addition to the impacts on human health, air pollution also has several environmental impacts, affecting the quality of fresh water, soil, and the ecosystem services they host. For example, ground-level ozone damages agricultural crops, forests, and plants, by reducing their growth rates. The EC (2013) estimates the cost of the </w:t>
      </w:r>
      <w:r w:rsidRPr="00CC7A1F">
        <w:rPr>
          <w:rFonts w:cstheme="minorHAnsi"/>
          <w:sz w:val="23"/>
          <w:szCs w:val="23"/>
          <w:lang w:val="en-GB"/>
        </w:rPr>
        <w:t xml:space="preserve">crop yield loss to be around €3 bn for 2010. </w:t>
      </w:r>
      <w:r w:rsidRPr="00CC7A1F">
        <w:rPr>
          <w:rFonts w:cstheme="minorHAnsi"/>
          <w:lang w:val="en-GB"/>
        </w:rPr>
        <w:t xml:space="preserve">Other pollutants, such as nitrogen oxides (a family of gases referred to collectively as NOX), sulphur dioxide (SO2) and ammonia (NH3) contribute to the acidification of soil, lakes and rivers, causing the loss of animal and plant life. In addition to their acidification effects, NH3 and NOX emissions also disrupt land and water ecosystems by introducing excessive amounts of nutrient nitrogen leading to eutrophication, an oversupply of nutrients that can lead to changes in species diversity and invasions of new species. </w:t>
      </w:r>
    </w:p>
    <w:p w14:paraId="5F267706" w14:textId="77777777" w:rsidR="00B37CCC" w:rsidRPr="00CC7A1F" w:rsidRDefault="00B37CCC" w:rsidP="00711605">
      <w:pPr>
        <w:spacing w:after="120"/>
        <w:rPr>
          <w:rFonts w:cstheme="minorHAnsi"/>
          <w:lang w:val="en-GB"/>
        </w:rPr>
      </w:pPr>
      <w:r w:rsidRPr="00CC7A1F">
        <w:rPr>
          <w:rFonts w:cstheme="minorHAnsi"/>
          <w:lang w:val="en-GB"/>
        </w:rPr>
        <w:t>Air pollution can also damage materials and buildings, including Europe's most culturally significant buildings. D</w:t>
      </w:r>
      <w:r w:rsidRPr="00CC7A1F">
        <w:rPr>
          <w:rFonts w:cstheme="minorHAnsi"/>
          <w:sz w:val="23"/>
          <w:szCs w:val="23"/>
          <w:lang w:val="en-GB"/>
        </w:rPr>
        <w:t xml:space="preserve">amage to buildings is estimated to be around €1bn in 2010 (EC, 2013). </w:t>
      </w:r>
      <w:r w:rsidRPr="00CC7A1F">
        <w:rPr>
          <w:rFonts w:cstheme="minorHAnsi"/>
          <w:lang w:val="en-GB"/>
        </w:rPr>
        <w:t>Finally, air pollution has a clear impact on climate, as some air pollutants behave like greenhouse gases. Figure 1.1 and table 1.1 summarise the key effects of the major air pollutants on health, the environment and the climate.</w:t>
      </w:r>
    </w:p>
    <w:p w14:paraId="61B11C49" w14:textId="505E4693" w:rsidR="00B37CCC" w:rsidRPr="00CC7A1F" w:rsidRDefault="00B37CCC" w:rsidP="00711605">
      <w:pPr>
        <w:spacing w:after="120"/>
        <w:rPr>
          <w:rFonts w:cstheme="minorHAnsi"/>
          <w:lang w:val="en-GB"/>
        </w:rPr>
      </w:pPr>
      <w:r w:rsidRPr="00CC7A1F">
        <w:rPr>
          <w:rFonts w:cstheme="minorHAnsi"/>
          <w:lang w:val="en-GB"/>
        </w:rPr>
        <w:t>European air policy has achieved successes in the past decades in reducing air pollution. The air is cleaner today than two decades ago. Despite improvements there are substantial remaining impacts and Europe is still far from achieving levels of air quality that do not result in unacceptable risks to humans and the environment. This constitutes a substantial loss for the European economy, the productivity of its workforce, the health of Europeans, and Europe’s natural systems. The effects of poor air quality have been felt the most strongly in two main areas</w:t>
      </w:r>
      <w:r w:rsidR="00917C92" w:rsidRPr="00CC7A1F">
        <w:rPr>
          <w:rFonts w:cstheme="minorHAnsi"/>
          <w:lang w:val="en-GB"/>
        </w:rPr>
        <w:t>, as outlined above</w:t>
      </w:r>
      <w:r w:rsidRPr="00CC7A1F">
        <w:rPr>
          <w:rFonts w:cstheme="minorHAnsi"/>
          <w:lang w:val="en-GB"/>
        </w:rPr>
        <w:t xml:space="preserve">. Firstly, these effects have been strongly felt in urban areas, where they cause </w:t>
      </w:r>
      <w:r w:rsidR="00917C92" w:rsidRPr="00CC7A1F">
        <w:rPr>
          <w:rFonts w:cstheme="minorHAnsi"/>
          <w:lang w:val="en-GB"/>
        </w:rPr>
        <w:t xml:space="preserve">significant </w:t>
      </w:r>
      <w:r w:rsidRPr="00CC7A1F">
        <w:rPr>
          <w:rFonts w:cstheme="minorHAnsi"/>
          <w:lang w:val="en-GB"/>
        </w:rPr>
        <w:t>health problems. Secondly, these effects have been felt in ecosystems, where air pollution impairs vegetation growth and where eutrophication due to air pollution has led to biodiversity loss.</w:t>
      </w:r>
    </w:p>
    <w:p w14:paraId="62970711" w14:textId="4BC64A98" w:rsidR="00B37CCC" w:rsidRPr="00CC7A1F" w:rsidRDefault="00B37CCC" w:rsidP="00711605">
      <w:pPr>
        <w:spacing w:after="120"/>
        <w:rPr>
          <w:rFonts w:cstheme="minorHAnsi"/>
          <w:lang w:val="en-GB"/>
        </w:rPr>
      </w:pPr>
      <w:r w:rsidRPr="00CC7A1F">
        <w:rPr>
          <w:rFonts w:cstheme="minorHAnsi"/>
          <w:lang w:val="en-GB"/>
        </w:rPr>
        <w:lastRenderedPageBreak/>
        <w:t xml:space="preserve">Cross-continental air pollution transport also adversely affects European air quality, as other parts of the world have increased their economic activities and emissions, often using older technologies, more polluting fuels, and with lower environmental standards. International and intercontinental co-operation is therefore necessary and increasingly important to tackle air pollution. In the northern hemisphere, international co-operation has been </w:t>
      </w:r>
      <w:r w:rsidR="00917C92" w:rsidRPr="00CC7A1F">
        <w:rPr>
          <w:rFonts w:cstheme="minorHAnsi"/>
          <w:lang w:val="en-GB"/>
        </w:rPr>
        <w:t>facilitated by</w:t>
      </w:r>
      <w:r w:rsidRPr="00CC7A1F">
        <w:rPr>
          <w:rFonts w:cstheme="minorHAnsi"/>
          <w:lang w:val="en-GB"/>
        </w:rPr>
        <w:t xml:space="preserve"> the Convention on Long-Range Transboundary Air Pollution (CLRTAP), which has led to a series of protocols to control emissions of the main air pollutants.</w:t>
      </w:r>
    </w:p>
    <w:p w14:paraId="56F6FC41" w14:textId="11289737" w:rsidR="00B37CCC" w:rsidRDefault="00B37CCC" w:rsidP="00711605">
      <w:pPr>
        <w:spacing w:after="120"/>
        <w:rPr>
          <w:rFonts w:cstheme="minorHAnsi"/>
          <w:lang w:val="en-GB"/>
        </w:rPr>
      </w:pPr>
      <w:r w:rsidRPr="00CC7A1F">
        <w:rPr>
          <w:rFonts w:cstheme="minorHAnsi"/>
          <w:lang w:val="en-GB"/>
        </w:rPr>
        <w:t>Against the backdrop of these impacts of air pollution, the Air quality in Europe — 2014 report is produced by the EEA to assess the status and impacts of air quality and recent air quality trends. This report provides a more regularly-updated account of air quality than the EEA's less frequent five-yearly 'State of the environment' reports (SOER). The report aims to support policy development and implementation in the field of air quality at both European and national levels.</w:t>
      </w:r>
    </w:p>
    <w:p w14:paraId="5DA20B64" w14:textId="77777777" w:rsidR="00BE684D" w:rsidRPr="00CC7A1F" w:rsidRDefault="00BE684D" w:rsidP="00711605">
      <w:pPr>
        <w:spacing w:after="120"/>
        <w:rPr>
          <w:rFonts w:cstheme="minorHAnsi"/>
          <w:b/>
          <w:lang w:val="en-GB"/>
        </w:rPr>
      </w:pPr>
    </w:p>
    <w:p w14:paraId="5C3824BA" w14:textId="5D3DE555" w:rsidR="00B37CCC" w:rsidRPr="00CC7A1F" w:rsidRDefault="00B37CCC" w:rsidP="00711605">
      <w:pPr>
        <w:pStyle w:val="Naslov2"/>
        <w:spacing w:after="120"/>
        <w:rPr>
          <w:rFonts w:asciiTheme="minorHAnsi" w:hAnsiTheme="minorHAnsi" w:cstheme="minorHAnsi"/>
          <w:lang w:val="en-US"/>
        </w:rPr>
      </w:pPr>
      <w:bookmarkStart w:id="7" w:name="_Toc393283283"/>
      <w:r w:rsidRPr="00CC7A1F">
        <w:rPr>
          <w:rFonts w:asciiTheme="minorHAnsi" w:hAnsiTheme="minorHAnsi" w:cstheme="minorHAnsi"/>
          <w:lang w:val="en-US"/>
        </w:rPr>
        <w:t>1.2</w:t>
      </w:r>
      <w:r w:rsidR="00384990" w:rsidRPr="00CC7A1F">
        <w:rPr>
          <w:rFonts w:asciiTheme="minorHAnsi" w:hAnsiTheme="minorHAnsi" w:cstheme="minorHAnsi"/>
          <w:lang w:val="en-US"/>
        </w:rPr>
        <w:t xml:space="preserve"> </w:t>
      </w:r>
      <w:r w:rsidRPr="00CC7A1F">
        <w:rPr>
          <w:rFonts w:asciiTheme="minorHAnsi" w:hAnsiTheme="minorHAnsi" w:cstheme="minorHAnsi"/>
          <w:lang w:val="en-US"/>
        </w:rPr>
        <w:t>Objectives and coverage</w:t>
      </w:r>
      <w:bookmarkEnd w:id="7"/>
    </w:p>
    <w:p w14:paraId="3A4E0F18" w14:textId="22DD0544" w:rsidR="00B37CCC" w:rsidRPr="00CC7A1F" w:rsidRDefault="00B37CCC" w:rsidP="00711605">
      <w:pPr>
        <w:spacing w:after="120"/>
        <w:rPr>
          <w:rFonts w:cstheme="minorHAnsi"/>
          <w:lang w:val="en-GB"/>
        </w:rPr>
      </w:pPr>
      <w:r w:rsidRPr="00CC7A1F">
        <w:rPr>
          <w:rFonts w:cstheme="minorHAnsi"/>
          <w:lang w:val="en-GB"/>
        </w:rPr>
        <w:t>This</w:t>
      </w:r>
      <w:r w:rsidRPr="00CC7A1F">
        <w:rPr>
          <w:rFonts w:cstheme="minorHAnsi"/>
          <w:spacing w:val="-4"/>
          <w:lang w:val="en-GB"/>
        </w:rPr>
        <w:t xml:space="preserve"> </w:t>
      </w:r>
      <w:r w:rsidRPr="00CC7A1F">
        <w:rPr>
          <w:rFonts w:cstheme="minorHAnsi"/>
          <w:lang w:val="en-GB"/>
        </w:rPr>
        <w:t>report presents</w:t>
      </w:r>
      <w:r w:rsidRPr="00CC7A1F">
        <w:rPr>
          <w:rFonts w:cstheme="minorHAnsi"/>
          <w:spacing w:val="-7"/>
          <w:lang w:val="en-GB"/>
        </w:rPr>
        <w:t xml:space="preserve"> </w:t>
      </w:r>
      <w:r w:rsidRPr="00CC7A1F">
        <w:rPr>
          <w:rFonts w:cstheme="minorHAnsi"/>
          <w:lang w:val="en-GB"/>
        </w:rPr>
        <w:t>an o</w:t>
      </w:r>
      <w:r w:rsidRPr="00CC7A1F">
        <w:rPr>
          <w:rFonts w:cstheme="minorHAnsi"/>
          <w:spacing w:val="-3"/>
          <w:lang w:val="en-GB"/>
        </w:rPr>
        <w:t>v</w:t>
      </w:r>
      <w:r w:rsidRPr="00CC7A1F">
        <w:rPr>
          <w:rFonts w:cstheme="minorHAnsi"/>
          <w:lang w:val="en-GB"/>
        </w:rPr>
        <w:t>erview</w:t>
      </w:r>
      <w:r w:rsidRPr="00CC7A1F">
        <w:rPr>
          <w:rFonts w:cstheme="minorHAnsi"/>
          <w:spacing w:val="-8"/>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analysis</w:t>
      </w:r>
      <w:r w:rsidRPr="00CC7A1F">
        <w:rPr>
          <w:rFonts w:cstheme="minorHAnsi"/>
          <w:spacing w:val="-7"/>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air quality in Europe</w:t>
      </w:r>
      <w:r w:rsidRPr="00CC7A1F">
        <w:rPr>
          <w:rFonts w:cstheme="minorHAnsi"/>
          <w:spacing w:val="-6"/>
          <w:lang w:val="en-GB"/>
        </w:rPr>
        <w:t xml:space="preserve"> </w:t>
      </w:r>
      <w:r w:rsidRPr="00CC7A1F">
        <w:rPr>
          <w:rFonts w:cstheme="minorHAnsi"/>
          <w:lang w:val="en-GB"/>
        </w:rPr>
        <w:t>from</w:t>
      </w:r>
      <w:r w:rsidRPr="00CC7A1F">
        <w:rPr>
          <w:rFonts w:cstheme="minorHAnsi"/>
          <w:spacing w:val="-4"/>
          <w:lang w:val="en-GB"/>
        </w:rPr>
        <w:t xml:space="preserve"> </w:t>
      </w:r>
      <w:r w:rsidRPr="00CC7A1F">
        <w:rPr>
          <w:rFonts w:cstheme="minorHAnsi"/>
          <w:lang w:val="en-GB"/>
        </w:rPr>
        <w:t>2003 (or</w:t>
      </w:r>
      <w:r w:rsidRPr="00CC7A1F">
        <w:rPr>
          <w:rFonts w:cstheme="minorHAnsi"/>
          <w:spacing w:val="-3"/>
          <w:lang w:val="en-GB"/>
        </w:rPr>
        <w:t xml:space="preserve"> </w:t>
      </w:r>
      <w:r w:rsidRPr="00CC7A1F">
        <w:rPr>
          <w:rFonts w:cstheme="minorHAnsi"/>
          <w:lang w:val="en-GB"/>
        </w:rPr>
        <w:t>later, pending data a</w:t>
      </w:r>
      <w:r w:rsidRPr="00CC7A1F">
        <w:rPr>
          <w:rFonts w:cstheme="minorHAnsi"/>
          <w:spacing w:val="-5"/>
          <w:lang w:val="en-GB"/>
        </w:rPr>
        <w:t>v</w:t>
      </w:r>
      <w:r w:rsidRPr="00CC7A1F">
        <w:rPr>
          <w:rFonts w:cstheme="minorHAnsi"/>
          <w:lang w:val="en-GB"/>
        </w:rPr>
        <w:t>ailability)</w:t>
      </w:r>
      <w:r w:rsidRPr="00CC7A1F">
        <w:rPr>
          <w:rFonts w:cstheme="minorHAnsi"/>
          <w:spacing w:val="-2"/>
          <w:lang w:val="en-GB"/>
        </w:rPr>
        <w:t xml:space="preserve"> </w:t>
      </w:r>
      <w:r w:rsidRPr="00CC7A1F">
        <w:rPr>
          <w:rFonts w:cstheme="minorHAnsi"/>
          <w:lang w:val="en-GB"/>
        </w:rPr>
        <w:t>to 2012. The</w:t>
      </w:r>
      <w:r w:rsidRPr="00CC7A1F">
        <w:rPr>
          <w:rFonts w:cstheme="minorHAnsi"/>
          <w:spacing w:val="-3"/>
          <w:lang w:val="en-GB"/>
        </w:rPr>
        <w:t xml:space="preserve"> </w:t>
      </w:r>
      <w:r w:rsidRPr="00CC7A1F">
        <w:rPr>
          <w:rFonts w:cstheme="minorHAnsi"/>
          <w:lang w:val="en-GB"/>
        </w:rPr>
        <w:t>e</w:t>
      </w:r>
      <w:r w:rsidRPr="00CC7A1F">
        <w:rPr>
          <w:rFonts w:cstheme="minorHAnsi"/>
          <w:spacing w:val="-5"/>
          <w:lang w:val="en-GB"/>
        </w:rPr>
        <w:t>v</w:t>
      </w:r>
      <w:r w:rsidRPr="00CC7A1F">
        <w:rPr>
          <w:rFonts w:cstheme="minorHAnsi"/>
          <w:lang w:val="en-GB"/>
        </w:rPr>
        <w:t>aluation</w:t>
      </w:r>
      <w:r w:rsidRPr="00CC7A1F">
        <w:rPr>
          <w:rFonts w:cstheme="minorHAnsi"/>
          <w:spacing w:val="-2"/>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the status and</w:t>
      </w:r>
      <w:r w:rsidRPr="00CC7A1F">
        <w:rPr>
          <w:rFonts w:cstheme="minorHAnsi"/>
          <w:spacing w:val="-3"/>
          <w:lang w:val="en-GB"/>
        </w:rPr>
        <w:t xml:space="preserve"> </w:t>
      </w:r>
      <w:r w:rsidRPr="00CC7A1F">
        <w:rPr>
          <w:rFonts w:cstheme="minorHAnsi"/>
          <w:lang w:val="en-GB"/>
        </w:rPr>
        <w:t>trends</w:t>
      </w:r>
      <w:r w:rsidRPr="00CC7A1F">
        <w:rPr>
          <w:rFonts w:cstheme="minorHAnsi"/>
          <w:spacing w:val="-6"/>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air quality is</w:t>
      </w:r>
      <w:r w:rsidRPr="00CC7A1F">
        <w:rPr>
          <w:rFonts w:cstheme="minorHAnsi"/>
          <w:spacing w:val="-1"/>
          <w:lang w:val="en-GB"/>
        </w:rPr>
        <w:t xml:space="preserve"> </w:t>
      </w:r>
      <w:r w:rsidRPr="00CC7A1F">
        <w:rPr>
          <w:rFonts w:cstheme="minorHAnsi"/>
          <w:lang w:val="en-GB"/>
        </w:rPr>
        <w:t>based</w:t>
      </w:r>
      <w:r w:rsidRPr="00CC7A1F">
        <w:rPr>
          <w:rFonts w:cstheme="minorHAnsi"/>
          <w:spacing w:val="-5"/>
          <w:lang w:val="en-GB"/>
        </w:rPr>
        <w:t xml:space="preserve"> </w:t>
      </w:r>
      <w:r w:rsidRPr="00CC7A1F">
        <w:rPr>
          <w:rFonts w:cstheme="minorHAnsi"/>
          <w:lang w:val="en-GB"/>
        </w:rPr>
        <w:t>on</w:t>
      </w:r>
      <w:r w:rsidRPr="00CC7A1F">
        <w:rPr>
          <w:rFonts w:cstheme="minorHAnsi"/>
          <w:spacing w:val="-2"/>
          <w:lang w:val="en-GB"/>
        </w:rPr>
        <w:t xml:space="preserve"> </w:t>
      </w:r>
      <w:r w:rsidRPr="00CC7A1F">
        <w:rPr>
          <w:rFonts w:cstheme="minorHAnsi"/>
          <w:lang w:val="en-GB"/>
        </w:rPr>
        <w:t>ambient air measurements,</w:t>
      </w:r>
      <w:r w:rsidRPr="00CC7A1F">
        <w:rPr>
          <w:rFonts w:cstheme="minorHAnsi"/>
          <w:spacing w:val="-13"/>
          <w:lang w:val="en-GB"/>
        </w:rPr>
        <w:t xml:space="preserve"> </w:t>
      </w:r>
      <w:r w:rsidRPr="00CC7A1F">
        <w:rPr>
          <w:rFonts w:cstheme="minorHAnsi"/>
          <w:lang w:val="en-GB"/>
        </w:rPr>
        <w:t>in conjunction</w:t>
      </w:r>
      <w:r w:rsidRPr="00CC7A1F">
        <w:rPr>
          <w:rFonts w:cstheme="minorHAnsi"/>
          <w:spacing w:val="-10"/>
          <w:lang w:val="en-GB"/>
        </w:rPr>
        <w:t xml:space="preserve"> </w:t>
      </w:r>
      <w:r w:rsidRPr="00CC7A1F">
        <w:rPr>
          <w:rFonts w:cstheme="minorHAnsi"/>
          <w:lang w:val="en-GB"/>
        </w:rPr>
        <w:t>with anthropogenic emissions</w:t>
      </w:r>
      <w:r w:rsidRPr="00CC7A1F">
        <w:rPr>
          <w:rFonts w:cstheme="minorHAnsi"/>
          <w:spacing w:val="-9"/>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their trends.</w:t>
      </w:r>
      <w:r w:rsidRPr="00CC7A1F">
        <w:rPr>
          <w:rFonts w:cstheme="minorHAnsi"/>
          <w:spacing w:val="-6"/>
          <w:lang w:val="en-GB"/>
        </w:rPr>
        <w:t xml:space="preserve"> Parts of the assessment also rel</w:t>
      </w:r>
      <w:r w:rsidR="006721E1" w:rsidRPr="00CC7A1F">
        <w:rPr>
          <w:rFonts w:cstheme="minorHAnsi"/>
          <w:spacing w:val="-6"/>
          <w:lang w:val="en-GB"/>
        </w:rPr>
        <w:t>y</w:t>
      </w:r>
      <w:r w:rsidRPr="00CC7A1F">
        <w:rPr>
          <w:rFonts w:cstheme="minorHAnsi"/>
          <w:spacing w:val="-6"/>
          <w:lang w:val="en-GB"/>
        </w:rPr>
        <w:t xml:space="preserve"> on air quality modelling. </w:t>
      </w:r>
      <w:r w:rsidRPr="00CC7A1F">
        <w:rPr>
          <w:rFonts w:cstheme="minorHAnsi"/>
          <w:lang w:val="en-GB"/>
        </w:rPr>
        <w:t>The report also</w:t>
      </w:r>
      <w:r w:rsidRPr="00CC7A1F">
        <w:rPr>
          <w:rFonts w:cstheme="minorHAnsi"/>
          <w:spacing w:val="-4"/>
          <w:lang w:val="en-GB"/>
        </w:rPr>
        <w:t xml:space="preserve"> </w:t>
      </w:r>
      <w:r w:rsidRPr="00CC7A1F">
        <w:rPr>
          <w:rFonts w:cstheme="minorHAnsi"/>
          <w:lang w:val="en-GB"/>
        </w:rPr>
        <w:t>includes</w:t>
      </w:r>
      <w:r w:rsidRPr="00CC7A1F">
        <w:rPr>
          <w:rFonts w:cstheme="minorHAnsi"/>
          <w:spacing w:val="-7"/>
          <w:lang w:val="en-GB"/>
        </w:rPr>
        <w:t xml:space="preserve"> </w:t>
      </w:r>
      <w:r w:rsidRPr="00CC7A1F">
        <w:rPr>
          <w:rFonts w:cstheme="minorHAnsi"/>
          <w:lang w:val="en-GB"/>
        </w:rPr>
        <w:t>an o</w:t>
      </w:r>
      <w:r w:rsidRPr="00CC7A1F">
        <w:rPr>
          <w:rFonts w:cstheme="minorHAnsi"/>
          <w:spacing w:val="-3"/>
          <w:lang w:val="en-GB"/>
        </w:rPr>
        <w:t>v</w:t>
      </w:r>
      <w:r w:rsidRPr="00CC7A1F">
        <w:rPr>
          <w:rFonts w:cstheme="minorHAnsi"/>
          <w:lang w:val="en-GB"/>
        </w:rPr>
        <w:t>erview</w:t>
      </w:r>
      <w:r w:rsidRPr="00CC7A1F">
        <w:rPr>
          <w:rFonts w:cstheme="minorHAnsi"/>
          <w:spacing w:val="-8"/>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the latest findings</w:t>
      </w:r>
      <w:r w:rsidRPr="00CC7A1F">
        <w:rPr>
          <w:rFonts w:cstheme="minorHAnsi"/>
          <w:spacing w:val="-7"/>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estimates</w:t>
      </w:r>
      <w:r w:rsidRPr="00CC7A1F">
        <w:rPr>
          <w:rFonts w:cstheme="minorHAnsi"/>
          <w:spacing w:val="-8"/>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the effects</w:t>
      </w:r>
      <w:r w:rsidRPr="00CC7A1F">
        <w:rPr>
          <w:rFonts w:cstheme="minorHAnsi"/>
          <w:spacing w:val="-6"/>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air pollution on</w:t>
      </w:r>
      <w:r w:rsidRPr="00CC7A1F">
        <w:rPr>
          <w:rFonts w:cstheme="minorHAnsi"/>
          <w:spacing w:val="-2"/>
          <w:lang w:val="en-GB"/>
        </w:rPr>
        <w:t xml:space="preserve"> </w:t>
      </w:r>
      <w:r w:rsidRPr="00CC7A1F">
        <w:rPr>
          <w:rFonts w:cstheme="minorHAnsi"/>
          <w:lang w:val="en-GB"/>
        </w:rPr>
        <w:t>health and</w:t>
      </w:r>
      <w:r w:rsidRPr="00CC7A1F">
        <w:rPr>
          <w:rFonts w:cstheme="minorHAnsi"/>
          <w:spacing w:val="-3"/>
          <w:lang w:val="en-GB"/>
        </w:rPr>
        <w:t xml:space="preserve"> </w:t>
      </w:r>
      <w:r w:rsidRPr="00CC7A1F">
        <w:rPr>
          <w:rFonts w:cstheme="minorHAnsi"/>
          <w:lang w:val="en-GB"/>
        </w:rPr>
        <w:t>its impacts</w:t>
      </w:r>
      <w:r w:rsidRPr="00CC7A1F">
        <w:rPr>
          <w:rFonts w:cstheme="minorHAnsi"/>
          <w:spacing w:val="-7"/>
          <w:lang w:val="en-GB"/>
        </w:rPr>
        <w:t xml:space="preserve"> </w:t>
      </w:r>
      <w:r w:rsidRPr="00CC7A1F">
        <w:rPr>
          <w:rFonts w:cstheme="minorHAnsi"/>
          <w:lang w:val="en-GB"/>
        </w:rPr>
        <w:t>on ecosystems.</w:t>
      </w:r>
    </w:p>
    <w:p w14:paraId="5FA5E076" w14:textId="6480A8FA" w:rsidR="00B37CCC" w:rsidRPr="00CC7A1F" w:rsidRDefault="00B37CCC" w:rsidP="00711605">
      <w:pPr>
        <w:spacing w:after="120" w:line="240" w:lineRule="auto"/>
        <w:rPr>
          <w:rFonts w:cstheme="minorHAnsi"/>
          <w:b/>
          <w:lang w:val="en-GB"/>
        </w:rPr>
      </w:pPr>
      <w:r w:rsidRPr="00CC7A1F">
        <w:rPr>
          <w:rFonts w:cstheme="minorHAnsi"/>
          <w:lang w:val="en-GB"/>
        </w:rPr>
        <w:t>The</w:t>
      </w:r>
      <w:r w:rsidRPr="00CC7A1F">
        <w:rPr>
          <w:rFonts w:cstheme="minorHAnsi"/>
          <w:spacing w:val="-3"/>
          <w:lang w:val="en-GB"/>
        </w:rPr>
        <w:t xml:space="preserve"> </w:t>
      </w:r>
      <w:r w:rsidRPr="00CC7A1F">
        <w:rPr>
          <w:rFonts w:cstheme="minorHAnsi"/>
          <w:lang w:val="en-GB"/>
        </w:rPr>
        <w:t>report reviews</w:t>
      </w:r>
      <w:r w:rsidRPr="00CC7A1F">
        <w:rPr>
          <w:rFonts w:cstheme="minorHAnsi"/>
          <w:spacing w:val="-7"/>
          <w:lang w:val="en-GB"/>
        </w:rPr>
        <w:t xml:space="preserve"> </w:t>
      </w:r>
      <w:r w:rsidRPr="00CC7A1F">
        <w:rPr>
          <w:rFonts w:cstheme="minorHAnsi"/>
          <w:lang w:val="en-GB"/>
        </w:rPr>
        <w:t>progress</w:t>
      </w:r>
      <w:r w:rsidRPr="00CC7A1F">
        <w:rPr>
          <w:rFonts w:cstheme="minorHAnsi"/>
          <w:spacing w:val="-8"/>
          <w:lang w:val="en-GB"/>
        </w:rPr>
        <w:t xml:space="preserve"> </w:t>
      </w:r>
      <w:r w:rsidRPr="00CC7A1F">
        <w:rPr>
          <w:rFonts w:cstheme="minorHAnsi"/>
          <w:lang w:val="en-GB"/>
        </w:rPr>
        <w:t>to</w:t>
      </w:r>
      <w:r w:rsidRPr="00CC7A1F">
        <w:rPr>
          <w:rFonts w:cstheme="minorHAnsi"/>
          <w:spacing w:val="-5"/>
          <w:lang w:val="en-GB"/>
        </w:rPr>
        <w:t>w</w:t>
      </w:r>
      <w:r w:rsidRPr="00CC7A1F">
        <w:rPr>
          <w:rFonts w:cstheme="minorHAnsi"/>
          <w:lang w:val="en-GB"/>
        </w:rPr>
        <w:t>ards</w:t>
      </w:r>
      <w:r w:rsidRPr="00CC7A1F">
        <w:rPr>
          <w:rFonts w:cstheme="minorHAnsi"/>
          <w:spacing w:val="-4"/>
          <w:lang w:val="en-GB"/>
        </w:rPr>
        <w:t xml:space="preserve"> </w:t>
      </w:r>
      <w:r w:rsidRPr="00CC7A1F">
        <w:rPr>
          <w:rFonts w:cstheme="minorHAnsi"/>
          <w:lang w:val="en-GB"/>
        </w:rPr>
        <w:t xml:space="preserve">meeting </w:t>
      </w:r>
      <w:r w:rsidRPr="00CC7A1F">
        <w:rPr>
          <w:rFonts w:cstheme="minorHAnsi"/>
          <w:position w:val="1"/>
          <w:lang w:val="en-GB"/>
        </w:rPr>
        <w:t>the requirements</w:t>
      </w:r>
      <w:r w:rsidRPr="00CC7A1F">
        <w:rPr>
          <w:rFonts w:cstheme="minorHAnsi"/>
          <w:spacing w:val="-12"/>
          <w:position w:val="1"/>
          <w:lang w:val="en-GB"/>
        </w:rPr>
        <w:t xml:space="preserve"> </w:t>
      </w:r>
      <w:r w:rsidRPr="00CC7A1F">
        <w:rPr>
          <w:rFonts w:cstheme="minorHAnsi"/>
          <w:position w:val="1"/>
          <w:lang w:val="en-GB"/>
        </w:rPr>
        <w:t>of</w:t>
      </w:r>
      <w:r w:rsidRPr="00CC7A1F">
        <w:rPr>
          <w:rFonts w:cstheme="minorHAnsi"/>
          <w:spacing w:val="-2"/>
          <w:position w:val="1"/>
          <w:lang w:val="en-GB"/>
        </w:rPr>
        <w:t xml:space="preserve"> </w:t>
      </w:r>
      <w:r w:rsidRPr="00CC7A1F">
        <w:rPr>
          <w:rFonts w:cstheme="minorHAnsi"/>
          <w:position w:val="1"/>
          <w:lang w:val="en-GB"/>
        </w:rPr>
        <w:t>the two air quality directi</w:t>
      </w:r>
      <w:r w:rsidRPr="00CC7A1F">
        <w:rPr>
          <w:rFonts w:cstheme="minorHAnsi"/>
          <w:spacing w:val="-3"/>
          <w:position w:val="1"/>
          <w:lang w:val="en-GB"/>
        </w:rPr>
        <w:t>v</w:t>
      </w:r>
      <w:r w:rsidRPr="00CC7A1F">
        <w:rPr>
          <w:rFonts w:cstheme="minorHAnsi"/>
          <w:position w:val="1"/>
          <w:lang w:val="en-GB"/>
        </w:rPr>
        <w:t>es presently in force</w:t>
      </w:r>
      <w:r w:rsidRPr="00CC7A1F">
        <w:rPr>
          <w:rFonts w:cstheme="minorHAnsi"/>
          <w:spacing w:val="-4"/>
          <w:position w:val="1"/>
          <w:lang w:val="en-GB"/>
        </w:rPr>
        <w:t xml:space="preserve"> </w:t>
      </w:r>
      <w:r w:rsidRPr="00CC7A1F">
        <w:rPr>
          <w:rFonts w:cstheme="minorHAnsi"/>
          <w:position w:val="1"/>
          <w:lang w:val="en-GB"/>
        </w:rPr>
        <w:t>(EU,</w:t>
      </w:r>
      <w:r w:rsidRPr="00CC7A1F">
        <w:rPr>
          <w:rFonts w:cstheme="minorHAnsi"/>
          <w:spacing w:val="-4"/>
          <w:position w:val="1"/>
          <w:lang w:val="en-GB"/>
        </w:rPr>
        <w:t xml:space="preserve"> </w:t>
      </w:r>
      <w:r w:rsidRPr="00CC7A1F">
        <w:rPr>
          <w:rFonts w:cstheme="minorHAnsi"/>
          <w:position w:val="1"/>
          <w:lang w:val="en-GB"/>
        </w:rPr>
        <w:t>2004; EU,</w:t>
      </w:r>
      <w:r w:rsidRPr="00CC7A1F">
        <w:rPr>
          <w:rFonts w:cstheme="minorHAnsi"/>
          <w:spacing w:val="-3"/>
          <w:position w:val="1"/>
          <w:lang w:val="en-GB"/>
        </w:rPr>
        <w:t xml:space="preserve"> </w:t>
      </w:r>
      <w:r w:rsidRPr="00CC7A1F">
        <w:rPr>
          <w:rFonts w:cstheme="minorHAnsi"/>
          <w:position w:val="1"/>
          <w:lang w:val="en-GB"/>
        </w:rPr>
        <w:t>2008c).</w:t>
      </w:r>
      <w:r w:rsidRPr="00CC7A1F">
        <w:rPr>
          <w:rFonts w:cstheme="minorHAnsi"/>
          <w:spacing w:val="-6"/>
          <w:position w:val="1"/>
          <w:lang w:val="en-GB"/>
        </w:rPr>
        <w:t xml:space="preserve"> </w:t>
      </w:r>
      <w:r w:rsidRPr="00CC7A1F">
        <w:rPr>
          <w:rFonts w:cstheme="minorHAnsi"/>
          <w:position w:val="1"/>
          <w:lang w:val="en-GB"/>
        </w:rPr>
        <w:t>It also gi</w:t>
      </w:r>
      <w:r w:rsidRPr="00CC7A1F">
        <w:rPr>
          <w:rFonts w:cstheme="minorHAnsi"/>
          <w:spacing w:val="-3"/>
          <w:position w:val="1"/>
          <w:lang w:val="en-GB"/>
        </w:rPr>
        <w:t>v</w:t>
      </w:r>
      <w:r w:rsidRPr="00CC7A1F">
        <w:rPr>
          <w:rFonts w:cstheme="minorHAnsi"/>
          <w:position w:val="1"/>
          <w:lang w:val="en-GB"/>
        </w:rPr>
        <w:t>es</w:t>
      </w:r>
      <w:r w:rsidRPr="00CC7A1F">
        <w:rPr>
          <w:rFonts w:cstheme="minorHAnsi"/>
          <w:spacing w:val="-2"/>
          <w:position w:val="1"/>
          <w:lang w:val="en-GB"/>
        </w:rPr>
        <w:t xml:space="preserve"> </w:t>
      </w:r>
      <w:r w:rsidRPr="00CC7A1F">
        <w:rPr>
          <w:rFonts w:cstheme="minorHAnsi"/>
          <w:position w:val="1"/>
          <w:lang w:val="en-GB"/>
        </w:rPr>
        <w:t>a European o</w:t>
      </w:r>
      <w:r w:rsidRPr="00CC7A1F">
        <w:rPr>
          <w:rFonts w:cstheme="minorHAnsi"/>
          <w:spacing w:val="-3"/>
          <w:position w:val="1"/>
          <w:lang w:val="en-GB"/>
        </w:rPr>
        <w:t>v</w:t>
      </w:r>
      <w:r w:rsidRPr="00CC7A1F">
        <w:rPr>
          <w:rFonts w:cstheme="minorHAnsi"/>
          <w:position w:val="1"/>
          <w:lang w:val="en-GB"/>
        </w:rPr>
        <w:t>erview</w:t>
      </w:r>
      <w:r w:rsidRPr="00CC7A1F">
        <w:rPr>
          <w:rFonts w:cstheme="minorHAnsi"/>
          <w:spacing w:val="-8"/>
          <w:position w:val="1"/>
          <w:lang w:val="en-GB"/>
        </w:rPr>
        <w:t xml:space="preserve"> </w:t>
      </w:r>
      <w:r w:rsidRPr="00CC7A1F">
        <w:rPr>
          <w:rFonts w:cstheme="minorHAnsi"/>
          <w:position w:val="1"/>
          <w:lang w:val="en-GB"/>
        </w:rPr>
        <w:t>of</w:t>
      </w:r>
      <w:r w:rsidRPr="00CC7A1F">
        <w:rPr>
          <w:rFonts w:cstheme="minorHAnsi"/>
          <w:spacing w:val="-2"/>
          <w:position w:val="1"/>
          <w:lang w:val="en-GB"/>
        </w:rPr>
        <w:t xml:space="preserve"> </w:t>
      </w:r>
      <w:r w:rsidRPr="00CC7A1F">
        <w:rPr>
          <w:rFonts w:cstheme="minorHAnsi"/>
          <w:position w:val="1"/>
          <w:lang w:val="en-GB"/>
        </w:rPr>
        <w:t>the policies</w:t>
      </w:r>
      <w:r w:rsidRPr="00CC7A1F">
        <w:rPr>
          <w:rFonts w:cstheme="minorHAnsi"/>
          <w:spacing w:val="-7"/>
          <w:position w:val="1"/>
          <w:lang w:val="en-GB"/>
        </w:rPr>
        <w:t xml:space="preserve"> </w:t>
      </w:r>
      <w:r w:rsidRPr="00CC7A1F">
        <w:rPr>
          <w:rFonts w:cstheme="minorHAnsi"/>
          <w:position w:val="1"/>
          <w:lang w:val="en-GB"/>
        </w:rPr>
        <w:t>and</w:t>
      </w:r>
      <w:r w:rsidRPr="00CC7A1F">
        <w:rPr>
          <w:rFonts w:cstheme="minorHAnsi"/>
          <w:spacing w:val="-3"/>
          <w:position w:val="1"/>
          <w:lang w:val="en-GB"/>
        </w:rPr>
        <w:t xml:space="preserve"> </w:t>
      </w:r>
      <w:r w:rsidRPr="00CC7A1F">
        <w:rPr>
          <w:rFonts w:cstheme="minorHAnsi"/>
          <w:position w:val="1"/>
          <w:lang w:val="en-GB"/>
        </w:rPr>
        <w:t>measures already introduced</w:t>
      </w:r>
      <w:r w:rsidRPr="00CC7A1F">
        <w:rPr>
          <w:rFonts w:cstheme="minorHAnsi"/>
          <w:spacing w:val="-10"/>
          <w:position w:val="1"/>
          <w:lang w:val="en-GB"/>
        </w:rPr>
        <w:t xml:space="preserve"> and recently proposed </w:t>
      </w:r>
      <w:r w:rsidRPr="00CC7A1F">
        <w:rPr>
          <w:rFonts w:cstheme="minorHAnsi"/>
          <w:position w:val="1"/>
          <w:lang w:val="en-GB"/>
        </w:rPr>
        <w:t>to impro</w:t>
      </w:r>
      <w:r w:rsidRPr="00CC7A1F">
        <w:rPr>
          <w:rFonts w:cstheme="minorHAnsi"/>
          <w:spacing w:val="-3"/>
          <w:position w:val="1"/>
          <w:lang w:val="en-GB"/>
        </w:rPr>
        <w:t>v</w:t>
      </w:r>
      <w:r w:rsidRPr="00CC7A1F">
        <w:rPr>
          <w:rFonts w:cstheme="minorHAnsi"/>
          <w:position w:val="1"/>
          <w:lang w:val="en-GB"/>
        </w:rPr>
        <w:t>e</w:t>
      </w:r>
      <w:r w:rsidRPr="00CC7A1F">
        <w:rPr>
          <w:rFonts w:cstheme="minorHAnsi"/>
          <w:spacing w:val="-7"/>
          <w:position w:val="1"/>
          <w:lang w:val="en-GB"/>
        </w:rPr>
        <w:t xml:space="preserve"> </w:t>
      </w:r>
      <w:r w:rsidRPr="00CC7A1F">
        <w:rPr>
          <w:rFonts w:cstheme="minorHAnsi"/>
          <w:position w:val="1"/>
          <w:lang w:val="en-GB"/>
        </w:rPr>
        <w:t>air quality</w:t>
      </w:r>
      <w:r w:rsidRPr="00CC7A1F">
        <w:rPr>
          <w:rFonts w:cstheme="minorHAnsi"/>
          <w:b/>
          <w:lang w:val="en-GB"/>
        </w:rPr>
        <w:t>.</w:t>
      </w:r>
    </w:p>
    <w:p w14:paraId="79A0F969" w14:textId="77777777" w:rsidR="00B37885" w:rsidRPr="00CC7A1F" w:rsidRDefault="00B37885" w:rsidP="00711605">
      <w:pPr>
        <w:spacing w:after="120"/>
        <w:rPr>
          <w:rFonts w:cstheme="minorHAnsi"/>
          <w:b/>
          <w:lang w:val="en-GB"/>
        </w:rPr>
      </w:pPr>
    </w:p>
    <w:p w14:paraId="2027E5C2" w14:textId="77777777" w:rsidR="009D53A4" w:rsidRPr="00CC7A1F" w:rsidRDefault="009D53A4" w:rsidP="00711605">
      <w:pPr>
        <w:spacing w:after="120"/>
        <w:rPr>
          <w:rFonts w:eastAsiaTheme="majorEastAsia" w:cstheme="minorHAnsi"/>
          <w:color w:val="2E74B5" w:themeColor="accent1" w:themeShade="BF"/>
          <w:sz w:val="32"/>
          <w:szCs w:val="32"/>
          <w:lang w:val="en-US"/>
        </w:rPr>
      </w:pPr>
      <w:r w:rsidRPr="00CC7A1F">
        <w:rPr>
          <w:rFonts w:cstheme="minorHAnsi"/>
          <w:lang w:val="en-US"/>
        </w:rPr>
        <w:br w:type="page"/>
      </w:r>
    </w:p>
    <w:p w14:paraId="2F8D3C96" w14:textId="0E20ECC4" w:rsidR="00C87ABC" w:rsidRPr="00CC7A1F" w:rsidRDefault="002E4561" w:rsidP="00711605">
      <w:pPr>
        <w:pStyle w:val="Naslov1"/>
        <w:spacing w:after="120"/>
        <w:rPr>
          <w:rFonts w:asciiTheme="minorHAnsi" w:hAnsiTheme="minorHAnsi" w:cstheme="minorHAnsi"/>
          <w:lang w:val="en-US"/>
        </w:rPr>
      </w:pPr>
      <w:bookmarkStart w:id="8" w:name="_Toc393283284"/>
      <w:r w:rsidRPr="00CC7A1F">
        <w:rPr>
          <w:rFonts w:asciiTheme="minorHAnsi" w:hAnsiTheme="minorHAnsi" w:cstheme="minorHAnsi"/>
          <w:lang w:val="en-US"/>
        </w:rPr>
        <w:lastRenderedPageBreak/>
        <w:t xml:space="preserve">2. Policy </w:t>
      </w:r>
      <w:r w:rsidR="00CB3A38" w:rsidRPr="00CC7A1F">
        <w:rPr>
          <w:rFonts w:asciiTheme="minorHAnsi" w:hAnsiTheme="minorHAnsi" w:cstheme="minorHAnsi"/>
          <w:lang w:val="en-US"/>
        </w:rPr>
        <w:t xml:space="preserve">response </w:t>
      </w:r>
      <w:r w:rsidRPr="00CC7A1F">
        <w:rPr>
          <w:rFonts w:asciiTheme="minorHAnsi" w:hAnsiTheme="minorHAnsi" w:cstheme="minorHAnsi"/>
          <w:lang w:val="en-US"/>
        </w:rPr>
        <w:t>instruments and legislation</w:t>
      </w:r>
      <w:bookmarkEnd w:id="8"/>
    </w:p>
    <w:p w14:paraId="02ABDF0B" w14:textId="77777777" w:rsidR="00834070" w:rsidRPr="00CC7A1F" w:rsidRDefault="00834070" w:rsidP="00711605">
      <w:pPr>
        <w:spacing w:after="120"/>
        <w:rPr>
          <w:rFonts w:cstheme="minorHAnsi"/>
          <w:b/>
          <w:i/>
          <w:lang w:val="en-GB"/>
        </w:rPr>
      </w:pPr>
    </w:p>
    <w:p w14:paraId="585A21AE" w14:textId="77777777" w:rsidR="001D071D" w:rsidRPr="00CC7A1F" w:rsidRDefault="001D071D" w:rsidP="00711605">
      <w:pPr>
        <w:spacing w:after="120"/>
        <w:rPr>
          <w:rFonts w:cstheme="minorHAnsi"/>
          <w:b/>
          <w:i/>
          <w:lang w:val="en-GB"/>
        </w:rPr>
      </w:pPr>
      <w:r w:rsidRPr="00CC7A1F">
        <w:rPr>
          <w:rFonts w:cstheme="minorHAnsi"/>
          <w:b/>
          <w:i/>
          <w:lang w:val="en-GB"/>
        </w:rPr>
        <w:t xml:space="preserve">Thematic strategy on air pollution </w:t>
      </w:r>
    </w:p>
    <w:p w14:paraId="14CAEC3A" w14:textId="77777777" w:rsidR="001D071D" w:rsidRPr="00CC7A1F" w:rsidRDefault="001D071D" w:rsidP="00711605">
      <w:pPr>
        <w:spacing w:after="120"/>
        <w:rPr>
          <w:rFonts w:cstheme="minorHAnsi"/>
          <w:spacing w:val="-5"/>
          <w:lang w:val="en-GB"/>
        </w:rPr>
      </w:pPr>
      <w:r w:rsidRPr="00CC7A1F">
        <w:rPr>
          <w:rFonts w:cstheme="minorHAnsi"/>
          <w:spacing w:val="-5"/>
          <w:lang w:val="en-GB"/>
        </w:rPr>
        <w:t xml:space="preserve">The European air pollution policy is a well-established environment policy area that over decades has resulted in decreased emissions of air pollutants and has led to noticeable improvements in air quality. </w:t>
      </w:r>
    </w:p>
    <w:p w14:paraId="47D522A5" w14:textId="531F3441" w:rsidR="001D071D" w:rsidRPr="00CC7A1F" w:rsidRDefault="001D071D" w:rsidP="00711605">
      <w:pPr>
        <w:spacing w:after="120"/>
        <w:rPr>
          <w:rFonts w:cstheme="minorHAnsi"/>
          <w:spacing w:val="-5"/>
          <w:lang w:val="en-GB"/>
        </w:rPr>
      </w:pPr>
      <w:r w:rsidRPr="00CC7A1F">
        <w:rPr>
          <w:rFonts w:cstheme="minorHAnsi"/>
          <w:spacing w:val="-5"/>
          <w:lang w:val="en-GB"/>
        </w:rPr>
        <w:t>Current EU air pollution policy is underpinned by the 2005 Thematic Strategy on</w:t>
      </w:r>
      <w:r w:rsidR="00E73C67" w:rsidRPr="00CC7A1F">
        <w:rPr>
          <w:rFonts w:cstheme="minorHAnsi"/>
          <w:spacing w:val="-5"/>
          <w:lang w:val="en-GB"/>
        </w:rPr>
        <w:t xml:space="preserve"> Air Pollution (TSAP) (EC, 2005</w:t>
      </w:r>
      <w:r w:rsidRPr="00CC7A1F">
        <w:rPr>
          <w:rFonts w:cstheme="minorHAnsi"/>
          <w:spacing w:val="-5"/>
          <w:lang w:val="en-GB"/>
        </w:rPr>
        <w:t>) for achieving improvements in 2020 relative to the situation in 2000, with concrete objectives regarding the impacts on human health and the environment. The TSAP also established which European legislation and measures are needed to ensure progress toward the long-term goal of the previous (6</w:t>
      </w:r>
      <w:r w:rsidRPr="00CC7A1F">
        <w:rPr>
          <w:rFonts w:cstheme="minorHAnsi"/>
          <w:spacing w:val="-5"/>
          <w:vertAlign w:val="superscript"/>
          <w:lang w:val="en-GB"/>
        </w:rPr>
        <w:t>th</w:t>
      </w:r>
      <w:r w:rsidRPr="00CC7A1F">
        <w:rPr>
          <w:rFonts w:cstheme="minorHAnsi"/>
          <w:spacing w:val="-5"/>
          <w:lang w:val="en-GB"/>
        </w:rPr>
        <w:t>) Environment Action Programme (EAP, which ran from 2002 to 2012), to attain ‘levels of air quality that do not give rise to significant negative impacts on, and risks to human health and the environment’. This goal has recently been reinforced in the 7</w:t>
      </w:r>
      <w:r w:rsidRPr="00CC7A1F">
        <w:rPr>
          <w:rFonts w:cstheme="minorHAnsi"/>
          <w:spacing w:val="-5"/>
          <w:vertAlign w:val="superscript"/>
          <w:lang w:val="en-GB"/>
        </w:rPr>
        <w:t>th</w:t>
      </w:r>
      <w:r w:rsidRPr="00CC7A1F">
        <w:rPr>
          <w:rFonts w:cstheme="minorHAnsi"/>
          <w:spacing w:val="-5"/>
          <w:lang w:val="en-GB"/>
        </w:rPr>
        <w:t xml:space="preserve"> EAP (which will run until 2020). To move toward achieving the TSAP objectives, EU air pollution legislation has followed a twin-track approach of implementing both air-quality standards and emission mitigation controls. </w:t>
      </w:r>
    </w:p>
    <w:p w14:paraId="2C9BF204" w14:textId="77777777" w:rsidR="00BE684D" w:rsidRDefault="00BE684D" w:rsidP="00711605">
      <w:pPr>
        <w:spacing w:after="120"/>
        <w:rPr>
          <w:rFonts w:cstheme="minorHAnsi"/>
          <w:b/>
          <w:i/>
          <w:lang w:val="en-GB"/>
        </w:rPr>
      </w:pPr>
    </w:p>
    <w:p w14:paraId="569EE8E9" w14:textId="77777777" w:rsidR="001D071D" w:rsidRPr="00CC7A1F" w:rsidRDefault="001D071D" w:rsidP="00711605">
      <w:pPr>
        <w:spacing w:after="120"/>
        <w:rPr>
          <w:rFonts w:cstheme="minorHAnsi"/>
          <w:b/>
          <w:i/>
          <w:lang w:val="en-GB"/>
        </w:rPr>
      </w:pPr>
      <w:r w:rsidRPr="00CC7A1F">
        <w:rPr>
          <w:rFonts w:cstheme="minorHAnsi"/>
          <w:b/>
          <w:i/>
          <w:lang w:val="en-GB"/>
        </w:rPr>
        <w:t>Legal</w:t>
      </w:r>
      <w:r w:rsidRPr="00CC7A1F">
        <w:rPr>
          <w:rFonts w:cstheme="minorHAnsi"/>
          <w:b/>
          <w:i/>
          <w:spacing w:val="-5"/>
          <w:lang w:val="en-GB"/>
        </w:rPr>
        <w:t xml:space="preserve"> </w:t>
      </w:r>
      <w:r w:rsidRPr="00CC7A1F">
        <w:rPr>
          <w:rFonts w:cstheme="minorHAnsi"/>
          <w:b/>
          <w:i/>
          <w:lang w:val="en-GB"/>
        </w:rPr>
        <w:t>instruments at the European level</w:t>
      </w:r>
    </w:p>
    <w:p w14:paraId="295A0BBC" w14:textId="77777777" w:rsidR="001D071D" w:rsidRPr="00CC7A1F" w:rsidRDefault="001D071D" w:rsidP="00711605">
      <w:pPr>
        <w:spacing w:after="120"/>
        <w:rPr>
          <w:rFonts w:cstheme="minorHAnsi"/>
          <w:spacing w:val="-5"/>
          <w:lang w:val="en-GB"/>
        </w:rPr>
      </w:pPr>
      <w:r w:rsidRPr="00CC7A1F">
        <w:rPr>
          <w:rFonts w:cstheme="minorHAnsi"/>
          <w:spacing w:val="-5"/>
          <w:lang w:val="en-GB"/>
        </w:rPr>
        <w:t>The main policy instruments on air pollution within the EU include the Ambient Air Quality Directives (AQD) (EU 2004; EU 2008), and the National Emission Ceilings (NEC) Directive (EU, 2001). Source-specific legislation is addressing industrial emissions, road and off-road vehicle emissions, fuel quality standards, etc. Emissions are also addressed internationally under the 1979 Convention on Long-range Transboundary Air Pollution and other conventions. In addition, several legal instruments are used to reduce environmental impacts from different activities or promote environmental friendly behaviour, also contributing indirectly to minimising air pollution.</w:t>
      </w:r>
    </w:p>
    <w:p w14:paraId="7E810402" w14:textId="77777777" w:rsidR="001D071D" w:rsidRPr="00CC7A1F" w:rsidRDefault="001D071D" w:rsidP="00711605">
      <w:pPr>
        <w:spacing w:after="120"/>
        <w:rPr>
          <w:rFonts w:cstheme="minorHAnsi"/>
          <w:lang w:val="en-GB"/>
        </w:rPr>
      </w:pPr>
      <w:r w:rsidRPr="00CC7A1F">
        <w:rPr>
          <w:rFonts w:cstheme="minorHAnsi"/>
          <w:spacing w:val="-5"/>
          <w:lang w:val="en-GB"/>
        </w:rPr>
        <w:t>The</w:t>
      </w:r>
      <w:r w:rsidRPr="00CC7A1F">
        <w:rPr>
          <w:rFonts w:cstheme="minorHAnsi"/>
          <w:lang w:val="en-GB"/>
        </w:rPr>
        <w:t xml:space="preserve"> European directi</w:t>
      </w:r>
      <w:r w:rsidRPr="00CC7A1F">
        <w:rPr>
          <w:rFonts w:cstheme="minorHAnsi"/>
          <w:spacing w:val="-3"/>
          <w:lang w:val="en-GB"/>
        </w:rPr>
        <w:t>v</w:t>
      </w:r>
      <w:r w:rsidRPr="00CC7A1F">
        <w:rPr>
          <w:rFonts w:cstheme="minorHAnsi"/>
          <w:lang w:val="en-GB"/>
        </w:rPr>
        <w:t>es</w:t>
      </w:r>
      <w:r w:rsidRPr="00CC7A1F">
        <w:rPr>
          <w:rFonts w:cstheme="minorHAnsi"/>
          <w:spacing w:val="-9"/>
          <w:lang w:val="en-GB"/>
        </w:rPr>
        <w:t xml:space="preserve"> </w:t>
      </w:r>
      <w:r w:rsidRPr="00CC7A1F">
        <w:rPr>
          <w:rFonts w:cstheme="minorHAnsi"/>
          <w:lang w:val="en-GB"/>
        </w:rPr>
        <w:t>currently regulating ambient air concentrations</w:t>
      </w:r>
      <w:r w:rsidRPr="00CC7A1F">
        <w:rPr>
          <w:rFonts w:cstheme="minorHAnsi"/>
          <w:spacing w:val="-13"/>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the main</w:t>
      </w:r>
      <w:r w:rsidRPr="00CC7A1F">
        <w:rPr>
          <w:rFonts w:cstheme="minorHAnsi"/>
          <w:spacing w:val="-5"/>
          <w:lang w:val="en-GB"/>
        </w:rPr>
        <w:t xml:space="preserve"> </w:t>
      </w:r>
      <w:r w:rsidRPr="00CC7A1F">
        <w:rPr>
          <w:rFonts w:cstheme="minorHAnsi"/>
          <w:lang w:val="en-GB"/>
        </w:rPr>
        <w:t>pollutants are designed to avoid,</w:t>
      </w:r>
      <w:r w:rsidRPr="00CC7A1F">
        <w:rPr>
          <w:rFonts w:cstheme="minorHAnsi"/>
          <w:spacing w:val="-6"/>
          <w:lang w:val="en-GB"/>
        </w:rPr>
        <w:t xml:space="preserve"> </w:t>
      </w:r>
      <w:r w:rsidRPr="00CC7A1F">
        <w:rPr>
          <w:rFonts w:cstheme="minorHAnsi"/>
          <w:lang w:val="en-GB"/>
        </w:rPr>
        <w:t>pre</w:t>
      </w:r>
      <w:r w:rsidRPr="00CC7A1F">
        <w:rPr>
          <w:rFonts w:cstheme="minorHAnsi"/>
          <w:spacing w:val="-3"/>
          <w:lang w:val="en-GB"/>
        </w:rPr>
        <w:t>v</w:t>
      </w:r>
      <w:r w:rsidRPr="00CC7A1F">
        <w:rPr>
          <w:rFonts w:cstheme="minorHAnsi"/>
          <w:lang w:val="en-GB"/>
        </w:rPr>
        <w:t>ent or</w:t>
      </w:r>
      <w:r w:rsidRPr="00CC7A1F">
        <w:rPr>
          <w:rFonts w:cstheme="minorHAnsi"/>
          <w:spacing w:val="-2"/>
          <w:lang w:val="en-GB"/>
        </w:rPr>
        <w:t xml:space="preserve"> </w:t>
      </w:r>
      <w:r w:rsidRPr="00CC7A1F">
        <w:rPr>
          <w:rFonts w:cstheme="minorHAnsi"/>
          <w:lang w:val="en-GB"/>
        </w:rPr>
        <w:t>reduce</w:t>
      </w:r>
      <w:r w:rsidRPr="00CC7A1F">
        <w:rPr>
          <w:rFonts w:cstheme="minorHAnsi"/>
          <w:spacing w:val="-6"/>
          <w:lang w:val="en-GB"/>
        </w:rPr>
        <w:t xml:space="preserve"> </w:t>
      </w:r>
      <w:r w:rsidRPr="00CC7A1F">
        <w:rPr>
          <w:rFonts w:cstheme="minorHAnsi"/>
          <w:lang w:val="en-GB"/>
        </w:rPr>
        <w:t>the harmful</w:t>
      </w:r>
      <w:r w:rsidRPr="00CC7A1F">
        <w:rPr>
          <w:rFonts w:cstheme="minorHAnsi"/>
          <w:spacing w:val="-7"/>
          <w:lang w:val="en-GB"/>
        </w:rPr>
        <w:t xml:space="preserve"> </w:t>
      </w:r>
      <w:r w:rsidRPr="00CC7A1F">
        <w:rPr>
          <w:rFonts w:cstheme="minorHAnsi"/>
          <w:lang w:val="en-GB"/>
        </w:rPr>
        <w:t>effects</w:t>
      </w:r>
      <w:r w:rsidRPr="00CC7A1F">
        <w:rPr>
          <w:rFonts w:cstheme="minorHAnsi"/>
          <w:spacing w:val="-6"/>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air pollutants on</w:t>
      </w:r>
      <w:r w:rsidRPr="00CC7A1F">
        <w:rPr>
          <w:rFonts w:cstheme="minorHAnsi"/>
          <w:spacing w:val="-2"/>
          <w:lang w:val="en-GB"/>
        </w:rPr>
        <w:t xml:space="preserve"> </w:t>
      </w:r>
      <w:r w:rsidRPr="00CC7A1F">
        <w:rPr>
          <w:rFonts w:cstheme="minorHAnsi"/>
          <w:lang w:val="en-GB"/>
        </w:rPr>
        <w:t>human</w:t>
      </w:r>
      <w:r w:rsidRPr="00CC7A1F">
        <w:rPr>
          <w:rFonts w:cstheme="minorHAnsi"/>
          <w:spacing w:val="-6"/>
          <w:lang w:val="en-GB"/>
        </w:rPr>
        <w:t xml:space="preserve"> </w:t>
      </w:r>
      <w:r w:rsidRPr="00CC7A1F">
        <w:rPr>
          <w:rFonts w:cstheme="minorHAnsi"/>
          <w:lang w:val="en-GB"/>
        </w:rPr>
        <w:t>health and</w:t>
      </w:r>
      <w:r w:rsidRPr="00CC7A1F">
        <w:rPr>
          <w:rFonts w:cstheme="minorHAnsi"/>
          <w:spacing w:val="-3"/>
          <w:lang w:val="en-GB"/>
        </w:rPr>
        <w:t xml:space="preserve"> </w:t>
      </w:r>
      <w:r w:rsidRPr="00CC7A1F">
        <w:rPr>
          <w:rFonts w:cstheme="minorHAnsi"/>
          <w:lang w:val="en-GB"/>
        </w:rPr>
        <w:t>the environment by implementing limit or target values for ambient concentrations of air pollutants. They</w:t>
      </w:r>
      <w:r w:rsidRPr="00CC7A1F">
        <w:rPr>
          <w:rFonts w:cstheme="minorHAnsi"/>
          <w:spacing w:val="-4"/>
          <w:lang w:val="en-GB"/>
        </w:rPr>
        <w:t xml:space="preserve"> </w:t>
      </w:r>
      <w:r w:rsidRPr="00CC7A1F">
        <w:rPr>
          <w:rFonts w:cstheme="minorHAnsi"/>
          <w:lang w:val="en-GB"/>
        </w:rPr>
        <w:t>comprise:</w:t>
      </w:r>
    </w:p>
    <w:p w14:paraId="3683C354" w14:textId="79B35C30" w:rsidR="001D071D" w:rsidRPr="00CC7A1F" w:rsidRDefault="001D071D" w:rsidP="00BE684D">
      <w:pPr>
        <w:spacing w:after="120"/>
        <w:ind w:left="706"/>
        <w:rPr>
          <w:rFonts w:cstheme="minorHAnsi"/>
          <w:lang w:val="en-GB"/>
        </w:rPr>
      </w:pPr>
      <w:r w:rsidRPr="00CC7A1F">
        <w:rPr>
          <w:rFonts w:cstheme="minorHAnsi"/>
          <w:lang w:val="en-GB"/>
        </w:rPr>
        <w:t>•</w:t>
      </w:r>
      <w:r w:rsidRPr="00CC7A1F">
        <w:rPr>
          <w:rFonts w:cstheme="minorHAnsi"/>
          <w:lang w:val="en-GB"/>
        </w:rPr>
        <w:tab/>
        <w:t>Directi</w:t>
      </w:r>
      <w:r w:rsidRPr="00CC7A1F">
        <w:rPr>
          <w:rFonts w:cstheme="minorHAnsi"/>
          <w:spacing w:val="-3"/>
          <w:lang w:val="en-GB"/>
        </w:rPr>
        <w:t>v</w:t>
      </w:r>
      <w:r w:rsidRPr="00CC7A1F">
        <w:rPr>
          <w:rFonts w:cstheme="minorHAnsi"/>
          <w:lang w:val="en-GB"/>
        </w:rPr>
        <w:t>e</w:t>
      </w:r>
      <w:r w:rsidRPr="00CC7A1F">
        <w:rPr>
          <w:rFonts w:cstheme="minorHAnsi"/>
          <w:spacing w:val="-7"/>
          <w:lang w:val="en-GB"/>
        </w:rPr>
        <w:t xml:space="preserve"> </w:t>
      </w:r>
      <w:r w:rsidRPr="00CC7A1F">
        <w:rPr>
          <w:rFonts w:cstheme="minorHAnsi"/>
          <w:lang w:val="en-GB"/>
        </w:rPr>
        <w:t>2008/50/EC on</w:t>
      </w:r>
      <w:r w:rsidRPr="00CC7A1F">
        <w:rPr>
          <w:rFonts w:cstheme="minorHAnsi"/>
          <w:spacing w:val="-2"/>
          <w:lang w:val="en-GB"/>
        </w:rPr>
        <w:t xml:space="preserve"> </w:t>
      </w:r>
      <w:r w:rsidRPr="00CC7A1F">
        <w:rPr>
          <w:rFonts w:cstheme="minorHAnsi"/>
          <w:lang w:val="en-GB"/>
        </w:rPr>
        <w:t>ambient air quality and cleaner</w:t>
      </w:r>
      <w:r w:rsidRPr="00CC7A1F">
        <w:rPr>
          <w:rFonts w:cstheme="minorHAnsi"/>
          <w:spacing w:val="-6"/>
          <w:lang w:val="en-GB"/>
        </w:rPr>
        <w:t xml:space="preserve"> </w:t>
      </w:r>
      <w:r w:rsidRPr="00CC7A1F">
        <w:rPr>
          <w:rFonts w:cstheme="minorHAnsi"/>
          <w:lang w:val="en-GB"/>
        </w:rPr>
        <w:t>air for</w:t>
      </w:r>
      <w:r w:rsidRPr="00CC7A1F">
        <w:rPr>
          <w:rFonts w:cstheme="minorHAnsi"/>
          <w:spacing w:val="-3"/>
          <w:lang w:val="en-GB"/>
        </w:rPr>
        <w:t xml:space="preserve"> </w:t>
      </w:r>
      <w:r w:rsidRPr="00CC7A1F">
        <w:rPr>
          <w:rFonts w:cstheme="minorHAnsi"/>
          <w:lang w:val="en-GB"/>
        </w:rPr>
        <w:t>Europe,</w:t>
      </w:r>
      <w:r w:rsidRPr="00CC7A1F">
        <w:rPr>
          <w:rFonts w:cstheme="minorHAnsi"/>
          <w:spacing w:val="-7"/>
          <w:lang w:val="en-GB"/>
        </w:rPr>
        <w:t xml:space="preserve"> </w:t>
      </w:r>
      <w:r w:rsidRPr="00CC7A1F">
        <w:rPr>
          <w:rFonts w:cstheme="minorHAnsi"/>
          <w:lang w:val="en-GB"/>
        </w:rPr>
        <w:t>which</w:t>
      </w:r>
      <w:r w:rsidRPr="00CC7A1F">
        <w:rPr>
          <w:rFonts w:cstheme="minorHAnsi"/>
          <w:spacing w:val="-5"/>
          <w:lang w:val="en-GB"/>
        </w:rPr>
        <w:t xml:space="preserve"> </w:t>
      </w:r>
      <w:r w:rsidRPr="00CC7A1F">
        <w:rPr>
          <w:rFonts w:cstheme="minorHAnsi"/>
          <w:lang w:val="en-GB"/>
        </w:rPr>
        <w:t>regulates ambient air concentrations</w:t>
      </w:r>
      <w:r w:rsidRPr="00CC7A1F">
        <w:rPr>
          <w:rFonts w:cstheme="minorHAnsi"/>
          <w:spacing w:val="-13"/>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SO</w:t>
      </w:r>
      <w:r w:rsidRPr="00CC7A1F">
        <w:rPr>
          <w:rFonts w:cstheme="minorHAnsi"/>
          <w:position w:val="-7"/>
          <w:lang w:val="en-GB"/>
        </w:rPr>
        <w:t>2</w:t>
      </w:r>
      <w:r w:rsidRPr="00CC7A1F">
        <w:rPr>
          <w:rFonts w:cstheme="minorHAnsi"/>
          <w:lang w:val="en-GB"/>
        </w:rPr>
        <w:t>,</w:t>
      </w:r>
      <w:r w:rsidRPr="00CC7A1F">
        <w:rPr>
          <w:rFonts w:cstheme="minorHAnsi"/>
          <w:spacing w:val="3"/>
          <w:lang w:val="en-GB"/>
        </w:rPr>
        <w:t xml:space="preserve"> </w:t>
      </w:r>
      <w:r w:rsidRPr="00CC7A1F">
        <w:rPr>
          <w:rFonts w:cstheme="minorHAnsi"/>
          <w:lang w:val="en-GB"/>
        </w:rPr>
        <w:t>NO</w:t>
      </w:r>
      <w:r w:rsidRPr="00CC7A1F">
        <w:rPr>
          <w:rFonts w:cstheme="minorHAnsi"/>
          <w:position w:val="-7"/>
          <w:lang w:val="en-GB"/>
        </w:rPr>
        <w:t>2</w:t>
      </w:r>
      <w:r w:rsidRPr="00CC7A1F">
        <w:rPr>
          <w:rFonts w:cstheme="minorHAnsi"/>
          <w:spacing w:val="25"/>
          <w:position w:val="-7"/>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other nitrogen oxides,</w:t>
      </w:r>
      <w:r w:rsidRPr="00CC7A1F">
        <w:rPr>
          <w:rFonts w:cstheme="minorHAnsi"/>
          <w:spacing w:val="-6"/>
          <w:lang w:val="en-GB"/>
        </w:rPr>
        <w:t xml:space="preserve"> </w:t>
      </w:r>
      <w:r w:rsidRPr="00CC7A1F">
        <w:rPr>
          <w:rFonts w:cstheme="minorHAnsi"/>
          <w:lang w:val="en-GB"/>
        </w:rPr>
        <w:t>PM</w:t>
      </w:r>
      <w:r w:rsidRPr="00CC7A1F">
        <w:rPr>
          <w:rFonts w:cstheme="minorHAnsi"/>
          <w:position w:val="-7"/>
          <w:lang w:val="en-GB"/>
        </w:rPr>
        <w:t>10</w:t>
      </w:r>
      <w:r w:rsidRPr="00CC7A1F">
        <w:rPr>
          <w:rFonts w:cstheme="minorHAnsi"/>
          <w:spacing w:val="25"/>
          <w:position w:val="-7"/>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PM</w:t>
      </w:r>
      <w:r w:rsidRPr="00CC7A1F">
        <w:rPr>
          <w:rFonts w:cstheme="minorHAnsi"/>
          <w:position w:val="-7"/>
          <w:lang w:val="en-GB"/>
        </w:rPr>
        <w:t>2.5</w:t>
      </w:r>
      <w:r w:rsidRPr="00CC7A1F">
        <w:rPr>
          <w:rFonts w:cstheme="minorHAnsi"/>
          <w:lang w:val="en-GB"/>
        </w:rPr>
        <w:t>,</w:t>
      </w:r>
      <w:r w:rsidRPr="00CC7A1F">
        <w:rPr>
          <w:rFonts w:cstheme="minorHAnsi"/>
          <w:spacing w:val="4"/>
          <w:lang w:val="en-GB"/>
        </w:rPr>
        <w:t xml:space="preserve"> </w:t>
      </w:r>
      <w:r w:rsidR="00B23F6F" w:rsidRPr="00CC7A1F">
        <w:rPr>
          <w:rFonts w:cstheme="minorHAnsi"/>
          <w:lang w:val="en-GB"/>
        </w:rPr>
        <w:t>Pb, benzene</w:t>
      </w:r>
      <w:r w:rsidRPr="00CC7A1F">
        <w:rPr>
          <w:rFonts w:cstheme="minorHAnsi"/>
          <w:lang w:val="en-GB"/>
        </w:rPr>
        <w:t>,</w:t>
      </w:r>
      <w:r w:rsidRPr="00CC7A1F">
        <w:rPr>
          <w:rFonts w:cstheme="minorHAnsi"/>
          <w:spacing w:val="4"/>
          <w:lang w:val="en-GB"/>
        </w:rPr>
        <w:t xml:space="preserve"> </w:t>
      </w:r>
      <w:r w:rsidRPr="00CC7A1F">
        <w:rPr>
          <w:rFonts w:cstheme="minorHAnsi"/>
          <w:lang w:val="en-GB"/>
        </w:rPr>
        <w:t>CO, and</w:t>
      </w:r>
      <w:r w:rsidRPr="00CC7A1F">
        <w:rPr>
          <w:rFonts w:cstheme="minorHAnsi"/>
          <w:spacing w:val="-3"/>
          <w:lang w:val="en-GB"/>
        </w:rPr>
        <w:t xml:space="preserve"> </w:t>
      </w:r>
      <w:r w:rsidRPr="00CC7A1F">
        <w:rPr>
          <w:rFonts w:cstheme="minorHAnsi"/>
          <w:lang w:val="en-GB"/>
        </w:rPr>
        <w:t>O</w:t>
      </w:r>
      <w:r w:rsidRPr="00CC7A1F">
        <w:rPr>
          <w:rFonts w:cstheme="minorHAnsi"/>
          <w:position w:val="-7"/>
          <w:lang w:val="en-GB"/>
        </w:rPr>
        <w:t>3</w:t>
      </w:r>
      <w:r w:rsidRPr="00CC7A1F">
        <w:rPr>
          <w:rFonts w:cstheme="minorHAnsi"/>
          <w:spacing w:val="25"/>
          <w:position w:val="-7"/>
          <w:lang w:val="en-GB"/>
        </w:rPr>
        <w:t xml:space="preserve"> </w:t>
      </w:r>
      <w:r w:rsidRPr="00CC7A1F">
        <w:rPr>
          <w:rFonts w:cstheme="minorHAnsi"/>
          <w:lang w:val="en-GB"/>
        </w:rPr>
        <w:t>(EU, 2008c);</w:t>
      </w:r>
    </w:p>
    <w:p w14:paraId="77E93811" w14:textId="34E57433" w:rsidR="001D071D" w:rsidRPr="00CC7A1F" w:rsidRDefault="001D071D" w:rsidP="00BE684D">
      <w:pPr>
        <w:spacing w:after="120"/>
        <w:ind w:left="706"/>
        <w:rPr>
          <w:rFonts w:cstheme="minorHAnsi"/>
          <w:lang w:val="en-GB"/>
        </w:rPr>
      </w:pPr>
      <w:r w:rsidRPr="00CC7A1F">
        <w:rPr>
          <w:rFonts w:cstheme="minorHAnsi"/>
          <w:lang w:val="en-GB"/>
        </w:rPr>
        <w:t>•</w:t>
      </w:r>
      <w:r w:rsidRPr="00CC7A1F">
        <w:rPr>
          <w:rFonts w:cstheme="minorHAnsi"/>
          <w:lang w:val="en-GB"/>
        </w:rPr>
        <w:tab/>
        <w:t>Directi</w:t>
      </w:r>
      <w:r w:rsidRPr="00CC7A1F">
        <w:rPr>
          <w:rFonts w:cstheme="minorHAnsi"/>
          <w:spacing w:val="-3"/>
          <w:lang w:val="en-GB"/>
        </w:rPr>
        <w:t>v</w:t>
      </w:r>
      <w:r w:rsidRPr="00CC7A1F">
        <w:rPr>
          <w:rFonts w:cstheme="minorHAnsi"/>
          <w:lang w:val="en-GB"/>
        </w:rPr>
        <w:t>e</w:t>
      </w:r>
      <w:r w:rsidRPr="00CC7A1F">
        <w:rPr>
          <w:rFonts w:cstheme="minorHAnsi"/>
          <w:spacing w:val="-7"/>
          <w:lang w:val="en-GB"/>
        </w:rPr>
        <w:t xml:space="preserve"> </w:t>
      </w:r>
      <w:r w:rsidRPr="00CC7A1F">
        <w:rPr>
          <w:rFonts w:cstheme="minorHAnsi"/>
          <w:lang w:val="en-GB"/>
        </w:rPr>
        <w:t>2004/107/EC relating to arsenic</w:t>
      </w:r>
      <w:r w:rsidRPr="00CC7A1F">
        <w:rPr>
          <w:rFonts w:cstheme="minorHAnsi"/>
          <w:spacing w:val="-6"/>
          <w:lang w:val="en-GB"/>
        </w:rPr>
        <w:t xml:space="preserve"> </w:t>
      </w:r>
      <w:r w:rsidRPr="00CC7A1F">
        <w:rPr>
          <w:rFonts w:cstheme="minorHAnsi"/>
          <w:lang w:val="en-GB"/>
        </w:rPr>
        <w:t>(As), cadmium</w:t>
      </w:r>
      <w:r w:rsidRPr="00CC7A1F">
        <w:rPr>
          <w:rFonts w:cstheme="minorHAnsi"/>
          <w:spacing w:val="-8"/>
          <w:lang w:val="en-GB"/>
        </w:rPr>
        <w:t xml:space="preserve"> </w:t>
      </w:r>
      <w:r w:rsidRPr="00CC7A1F">
        <w:rPr>
          <w:rFonts w:cstheme="minorHAnsi"/>
          <w:lang w:val="en-GB"/>
        </w:rPr>
        <w:t>(Cd),</w:t>
      </w:r>
      <w:r w:rsidRPr="00CC7A1F">
        <w:rPr>
          <w:rFonts w:cstheme="minorHAnsi"/>
          <w:spacing w:val="-4"/>
          <w:lang w:val="en-GB"/>
        </w:rPr>
        <w:t xml:space="preserve"> </w:t>
      </w:r>
      <w:r w:rsidRPr="00CC7A1F">
        <w:rPr>
          <w:rFonts w:cstheme="minorHAnsi"/>
          <w:lang w:val="en-GB"/>
        </w:rPr>
        <w:t>mercury</w:t>
      </w:r>
      <w:r w:rsidRPr="00CC7A1F">
        <w:rPr>
          <w:rFonts w:cstheme="minorHAnsi"/>
          <w:spacing w:val="-8"/>
          <w:lang w:val="en-GB"/>
        </w:rPr>
        <w:t xml:space="preserve"> </w:t>
      </w:r>
      <w:r w:rsidRPr="00CC7A1F">
        <w:rPr>
          <w:rFonts w:cstheme="minorHAnsi"/>
          <w:lang w:val="en-GB"/>
        </w:rPr>
        <w:t>(Hg), nickel (Ni) and</w:t>
      </w:r>
      <w:r w:rsidRPr="00CC7A1F">
        <w:rPr>
          <w:rFonts w:cstheme="minorHAnsi"/>
          <w:spacing w:val="-3"/>
          <w:lang w:val="en-GB"/>
        </w:rPr>
        <w:t xml:space="preserve"> </w:t>
      </w:r>
      <w:r w:rsidRPr="00CC7A1F">
        <w:rPr>
          <w:rFonts w:cstheme="minorHAnsi"/>
          <w:lang w:val="en-GB"/>
        </w:rPr>
        <w:t>polycyclic</w:t>
      </w:r>
      <w:r w:rsidRPr="00CC7A1F">
        <w:rPr>
          <w:rFonts w:cstheme="minorHAnsi"/>
          <w:spacing w:val="-9"/>
          <w:lang w:val="en-GB"/>
        </w:rPr>
        <w:t xml:space="preserve"> </w:t>
      </w:r>
      <w:r w:rsidRPr="00CC7A1F">
        <w:rPr>
          <w:rFonts w:cstheme="minorHAnsi"/>
          <w:lang w:val="en-GB"/>
        </w:rPr>
        <w:t>aromatic</w:t>
      </w:r>
      <w:r w:rsidRPr="00CC7A1F">
        <w:rPr>
          <w:rFonts w:cstheme="minorHAnsi"/>
          <w:spacing w:val="-8"/>
          <w:lang w:val="en-GB"/>
        </w:rPr>
        <w:t xml:space="preserve"> </w:t>
      </w:r>
      <w:r w:rsidRPr="00CC7A1F">
        <w:rPr>
          <w:rFonts w:cstheme="minorHAnsi"/>
          <w:lang w:val="en-GB"/>
        </w:rPr>
        <w:t>hydrocarbons</w:t>
      </w:r>
      <w:r w:rsidRPr="00CC7A1F">
        <w:rPr>
          <w:rFonts w:cstheme="minorHAnsi"/>
          <w:spacing w:val="-12"/>
          <w:lang w:val="en-GB"/>
        </w:rPr>
        <w:t xml:space="preserve"> </w:t>
      </w:r>
      <w:r w:rsidRPr="00CC7A1F">
        <w:rPr>
          <w:rFonts w:cstheme="minorHAnsi"/>
          <w:spacing w:val="-13"/>
          <w:lang w:val="en-GB"/>
        </w:rPr>
        <w:t>P</w:t>
      </w:r>
      <w:r w:rsidRPr="00CC7A1F">
        <w:rPr>
          <w:rFonts w:cstheme="minorHAnsi"/>
          <w:lang w:val="en-GB"/>
        </w:rPr>
        <w:t>AHs, (including</w:t>
      </w:r>
      <w:r w:rsidRPr="00CC7A1F">
        <w:rPr>
          <w:rFonts w:cstheme="minorHAnsi"/>
          <w:spacing w:val="-9"/>
          <w:lang w:val="en-GB"/>
        </w:rPr>
        <w:t xml:space="preserve"> </w:t>
      </w:r>
      <w:r w:rsidRPr="00CC7A1F">
        <w:rPr>
          <w:rFonts w:cstheme="minorHAnsi"/>
          <w:lang w:val="en-GB"/>
        </w:rPr>
        <w:t>BaP)</w:t>
      </w:r>
      <w:r w:rsidRPr="00CC7A1F">
        <w:rPr>
          <w:rFonts w:cstheme="minorHAnsi"/>
          <w:spacing w:val="-4"/>
          <w:lang w:val="en-GB"/>
        </w:rPr>
        <w:t xml:space="preserve"> </w:t>
      </w:r>
      <w:r w:rsidRPr="00CC7A1F">
        <w:rPr>
          <w:rFonts w:cstheme="minorHAnsi"/>
          <w:lang w:val="en-GB"/>
        </w:rPr>
        <w:t>in ambient air (EU,</w:t>
      </w:r>
      <w:r w:rsidRPr="00CC7A1F">
        <w:rPr>
          <w:rFonts w:cstheme="minorHAnsi"/>
          <w:spacing w:val="-4"/>
          <w:lang w:val="en-GB"/>
        </w:rPr>
        <w:t xml:space="preserve"> </w:t>
      </w:r>
      <w:r w:rsidRPr="00CC7A1F">
        <w:rPr>
          <w:rFonts w:cstheme="minorHAnsi"/>
          <w:lang w:val="en-GB"/>
        </w:rPr>
        <w:t>200</w:t>
      </w:r>
      <w:r w:rsidR="00EC096E" w:rsidRPr="00CC7A1F">
        <w:rPr>
          <w:rFonts w:cstheme="minorHAnsi"/>
          <w:lang w:val="en-GB"/>
        </w:rPr>
        <w:t>4</w:t>
      </w:r>
      <w:r w:rsidRPr="00CC7A1F">
        <w:rPr>
          <w:rFonts w:cstheme="minorHAnsi"/>
          <w:lang w:val="en-GB"/>
        </w:rPr>
        <w:t>).</w:t>
      </w:r>
    </w:p>
    <w:p w14:paraId="4918DA1D" w14:textId="77777777" w:rsidR="001D071D" w:rsidRDefault="001D071D" w:rsidP="00711605">
      <w:pPr>
        <w:spacing w:after="120"/>
        <w:rPr>
          <w:rFonts w:cstheme="minorHAnsi"/>
          <w:lang w:val="en-GB"/>
        </w:rPr>
      </w:pPr>
      <w:r w:rsidRPr="00CC7A1F">
        <w:rPr>
          <w:rFonts w:cstheme="minorHAnsi"/>
          <w:lang w:val="en-GB"/>
        </w:rPr>
        <w:t>In</w:t>
      </w:r>
      <w:r w:rsidRPr="00CC7A1F">
        <w:rPr>
          <w:rFonts w:cstheme="minorHAnsi"/>
          <w:spacing w:val="-2"/>
          <w:lang w:val="en-GB"/>
        </w:rPr>
        <w:t xml:space="preserve"> </w:t>
      </w:r>
      <w:r w:rsidRPr="00CC7A1F">
        <w:rPr>
          <w:rFonts w:cstheme="minorHAnsi"/>
          <w:lang w:val="en-GB"/>
        </w:rPr>
        <w:t>the case</w:t>
      </w:r>
      <w:r w:rsidRPr="00CC7A1F">
        <w:rPr>
          <w:rFonts w:cstheme="minorHAnsi"/>
          <w:spacing w:val="-4"/>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non-compliance</w:t>
      </w:r>
      <w:r w:rsidRPr="00CC7A1F">
        <w:rPr>
          <w:rFonts w:cstheme="minorHAnsi"/>
          <w:spacing w:val="-14"/>
          <w:lang w:val="en-GB"/>
        </w:rPr>
        <w:t xml:space="preserve"> </w:t>
      </w:r>
      <w:r w:rsidRPr="00CC7A1F">
        <w:rPr>
          <w:rFonts w:cstheme="minorHAnsi"/>
          <w:lang w:val="en-GB"/>
        </w:rPr>
        <w:t>with the air quality limit and</w:t>
      </w:r>
      <w:r w:rsidRPr="00CC7A1F">
        <w:rPr>
          <w:rFonts w:cstheme="minorHAnsi"/>
          <w:spacing w:val="-3"/>
          <w:lang w:val="en-GB"/>
        </w:rPr>
        <w:t xml:space="preserve"> </w:t>
      </w:r>
      <w:r w:rsidRPr="00CC7A1F">
        <w:rPr>
          <w:rFonts w:cstheme="minorHAnsi"/>
          <w:lang w:val="en-GB"/>
        </w:rPr>
        <w:t xml:space="preserve">target </w:t>
      </w:r>
      <w:r w:rsidRPr="00CC7A1F">
        <w:rPr>
          <w:rFonts w:cstheme="minorHAnsi"/>
          <w:spacing w:val="-5"/>
          <w:lang w:val="en-GB"/>
        </w:rPr>
        <w:t>v</w:t>
      </w:r>
      <w:r w:rsidRPr="00CC7A1F">
        <w:rPr>
          <w:rFonts w:cstheme="minorHAnsi"/>
          <w:lang w:val="en-GB"/>
        </w:rPr>
        <w:t>alues</w:t>
      </w:r>
      <w:r w:rsidRPr="00CC7A1F">
        <w:rPr>
          <w:rFonts w:cstheme="minorHAnsi"/>
          <w:spacing w:val="-6"/>
          <w:lang w:val="en-GB"/>
        </w:rPr>
        <w:t xml:space="preserve"> </w:t>
      </w:r>
      <w:r w:rsidRPr="00CC7A1F">
        <w:rPr>
          <w:rFonts w:cstheme="minorHAnsi"/>
          <w:lang w:val="en-GB"/>
        </w:rPr>
        <w:t>stipulated in European legislation, air quality management plans</w:t>
      </w:r>
      <w:r w:rsidRPr="00CC7A1F">
        <w:rPr>
          <w:rFonts w:cstheme="minorHAnsi"/>
          <w:spacing w:val="-5"/>
          <w:lang w:val="en-GB"/>
        </w:rPr>
        <w:t xml:space="preserve"> </w:t>
      </w:r>
      <w:r w:rsidRPr="00CC7A1F">
        <w:rPr>
          <w:rFonts w:cstheme="minorHAnsi"/>
          <w:lang w:val="en-GB"/>
        </w:rPr>
        <w:t>must be de</w:t>
      </w:r>
      <w:r w:rsidRPr="00CC7A1F">
        <w:rPr>
          <w:rFonts w:cstheme="minorHAnsi"/>
          <w:spacing w:val="-3"/>
          <w:lang w:val="en-GB"/>
        </w:rPr>
        <w:t>v</w:t>
      </w:r>
      <w:r w:rsidRPr="00CC7A1F">
        <w:rPr>
          <w:rFonts w:cstheme="minorHAnsi"/>
          <w:lang w:val="en-GB"/>
        </w:rPr>
        <w:t>eloped</w:t>
      </w:r>
      <w:r w:rsidRPr="00CC7A1F">
        <w:rPr>
          <w:rFonts w:cstheme="minorHAnsi"/>
          <w:spacing w:val="-9"/>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implemented</w:t>
      </w:r>
      <w:r w:rsidRPr="00CC7A1F">
        <w:rPr>
          <w:rFonts w:cstheme="minorHAnsi"/>
          <w:spacing w:val="-12"/>
          <w:lang w:val="en-GB"/>
        </w:rPr>
        <w:t xml:space="preserve"> </w:t>
      </w:r>
      <w:r w:rsidRPr="00CC7A1F">
        <w:rPr>
          <w:rFonts w:cstheme="minorHAnsi"/>
          <w:lang w:val="en-GB"/>
        </w:rPr>
        <w:t>in the areas</w:t>
      </w:r>
      <w:r w:rsidRPr="00CC7A1F">
        <w:rPr>
          <w:rFonts w:cstheme="minorHAnsi"/>
          <w:spacing w:val="-5"/>
          <w:lang w:val="en-GB"/>
        </w:rPr>
        <w:t xml:space="preserve"> </w:t>
      </w:r>
      <w:r w:rsidRPr="00CC7A1F">
        <w:rPr>
          <w:rFonts w:cstheme="minorHAnsi"/>
          <w:lang w:val="en-GB"/>
        </w:rPr>
        <w:t>where exceedances</w:t>
      </w:r>
      <w:r w:rsidRPr="00CC7A1F">
        <w:rPr>
          <w:rFonts w:cstheme="minorHAnsi"/>
          <w:spacing w:val="-11"/>
          <w:lang w:val="en-GB"/>
        </w:rPr>
        <w:t xml:space="preserve"> </w:t>
      </w:r>
      <w:r w:rsidRPr="00CC7A1F">
        <w:rPr>
          <w:rFonts w:cstheme="minorHAnsi"/>
          <w:lang w:val="en-GB"/>
        </w:rPr>
        <w:t>occur.</w:t>
      </w:r>
      <w:r w:rsidRPr="00CC7A1F">
        <w:rPr>
          <w:rFonts w:cstheme="minorHAnsi"/>
          <w:spacing w:val="-5"/>
          <w:lang w:val="en-GB"/>
        </w:rPr>
        <w:t xml:space="preserve"> </w:t>
      </w:r>
      <w:r w:rsidRPr="00CC7A1F">
        <w:rPr>
          <w:rFonts w:cstheme="minorHAnsi"/>
          <w:lang w:val="en-GB"/>
        </w:rPr>
        <w:t>The</w:t>
      </w:r>
      <w:r w:rsidRPr="00CC7A1F">
        <w:rPr>
          <w:rFonts w:cstheme="minorHAnsi"/>
          <w:spacing w:val="-3"/>
          <w:lang w:val="en-GB"/>
        </w:rPr>
        <w:t xml:space="preserve"> </w:t>
      </w:r>
      <w:r w:rsidRPr="00CC7A1F">
        <w:rPr>
          <w:rFonts w:cstheme="minorHAnsi"/>
          <w:lang w:val="en-GB"/>
        </w:rPr>
        <w:t>plans</w:t>
      </w:r>
      <w:r w:rsidRPr="00CC7A1F">
        <w:rPr>
          <w:rFonts w:cstheme="minorHAnsi"/>
          <w:spacing w:val="-5"/>
          <w:lang w:val="en-GB"/>
        </w:rPr>
        <w:t xml:space="preserve"> </w:t>
      </w:r>
      <w:r w:rsidRPr="00CC7A1F">
        <w:rPr>
          <w:rFonts w:cstheme="minorHAnsi"/>
          <w:lang w:val="en-GB"/>
        </w:rPr>
        <w:t>aim</w:t>
      </w:r>
      <w:r w:rsidRPr="00CC7A1F">
        <w:rPr>
          <w:rFonts w:cstheme="minorHAnsi"/>
          <w:spacing w:val="-3"/>
          <w:lang w:val="en-GB"/>
        </w:rPr>
        <w:t xml:space="preserve"> </w:t>
      </w:r>
      <w:r w:rsidRPr="00CC7A1F">
        <w:rPr>
          <w:rFonts w:cstheme="minorHAnsi"/>
          <w:lang w:val="en-GB"/>
        </w:rPr>
        <w:t>to bring concentrations</w:t>
      </w:r>
      <w:r w:rsidRPr="00CC7A1F">
        <w:rPr>
          <w:rFonts w:cstheme="minorHAnsi"/>
          <w:spacing w:val="-13"/>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air pollutants to le</w:t>
      </w:r>
      <w:r w:rsidRPr="00CC7A1F">
        <w:rPr>
          <w:rFonts w:cstheme="minorHAnsi"/>
          <w:spacing w:val="-3"/>
          <w:lang w:val="en-GB"/>
        </w:rPr>
        <w:t>v</w:t>
      </w:r>
      <w:r w:rsidRPr="00CC7A1F">
        <w:rPr>
          <w:rFonts w:cstheme="minorHAnsi"/>
          <w:lang w:val="en-GB"/>
        </w:rPr>
        <w:t>els</w:t>
      </w:r>
      <w:r w:rsidRPr="00CC7A1F">
        <w:rPr>
          <w:rFonts w:cstheme="minorHAnsi"/>
          <w:spacing w:val="-5"/>
          <w:lang w:val="en-GB"/>
        </w:rPr>
        <w:t xml:space="preserve"> </w:t>
      </w:r>
      <w:r w:rsidRPr="00CC7A1F">
        <w:rPr>
          <w:rFonts w:cstheme="minorHAnsi"/>
          <w:lang w:val="en-GB"/>
        </w:rPr>
        <w:t>below the limit and</w:t>
      </w:r>
      <w:r w:rsidRPr="00CC7A1F">
        <w:rPr>
          <w:rFonts w:cstheme="minorHAnsi"/>
          <w:spacing w:val="-3"/>
          <w:lang w:val="en-GB"/>
        </w:rPr>
        <w:t xml:space="preserve"> </w:t>
      </w:r>
      <w:r w:rsidRPr="00CC7A1F">
        <w:rPr>
          <w:rFonts w:cstheme="minorHAnsi"/>
          <w:lang w:val="en-GB"/>
        </w:rPr>
        <w:t xml:space="preserve">target </w:t>
      </w:r>
      <w:r w:rsidRPr="00CC7A1F">
        <w:rPr>
          <w:rFonts w:cstheme="minorHAnsi"/>
          <w:spacing w:val="-5"/>
          <w:lang w:val="en-GB"/>
        </w:rPr>
        <w:t>v</w:t>
      </w:r>
      <w:r w:rsidRPr="00CC7A1F">
        <w:rPr>
          <w:rFonts w:cstheme="minorHAnsi"/>
          <w:lang w:val="en-GB"/>
        </w:rPr>
        <w:t>alues. To ensure coherence between different policies, the air quality plans should be consistent (where feasible) and integrated with plans and programmes pursuant to the directives regulating air pollutant emissions. The air quality plans may additionally include specific measures aiming to protect sensitive population groups, e.g. children.</w:t>
      </w:r>
    </w:p>
    <w:p w14:paraId="597460C7" w14:textId="5A752D2A" w:rsidR="001D071D" w:rsidRPr="00CC7A1F" w:rsidRDefault="001D071D" w:rsidP="00BE684D">
      <w:pPr>
        <w:rPr>
          <w:lang w:val="en-GB"/>
        </w:rPr>
      </w:pPr>
      <w:r w:rsidRPr="00CC7A1F">
        <w:rPr>
          <w:spacing w:val="-3"/>
          <w:lang w:val="en-GB"/>
        </w:rPr>
        <w:t>W</w:t>
      </w:r>
      <w:r w:rsidRPr="00CC7A1F">
        <w:rPr>
          <w:lang w:val="en-GB"/>
        </w:rPr>
        <w:t>ith</w:t>
      </w:r>
      <w:r w:rsidRPr="00CC7A1F">
        <w:rPr>
          <w:spacing w:val="4"/>
          <w:lang w:val="en-GB"/>
        </w:rPr>
        <w:t xml:space="preserve"> </w:t>
      </w:r>
      <w:r w:rsidRPr="00CC7A1F">
        <w:rPr>
          <w:lang w:val="en-GB"/>
        </w:rPr>
        <w:t>regard</w:t>
      </w:r>
      <w:r w:rsidRPr="00CC7A1F">
        <w:rPr>
          <w:spacing w:val="4"/>
          <w:lang w:val="en-GB"/>
        </w:rPr>
        <w:t xml:space="preserve"> </w:t>
      </w:r>
      <w:r w:rsidRPr="00CC7A1F">
        <w:rPr>
          <w:lang w:val="en-GB"/>
        </w:rPr>
        <w:t>to</w:t>
      </w:r>
      <w:r w:rsidRPr="00CC7A1F">
        <w:rPr>
          <w:spacing w:val="4"/>
          <w:lang w:val="en-GB"/>
        </w:rPr>
        <w:t xml:space="preserve"> </w:t>
      </w:r>
      <w:r w:rsidRPr="00CC7A1F">
        <w:rPr>
          <w:lang w:val="en-GB"/>
        </w:rPr>
        <w:t>placing of</w:t>
      </w:r>
      <w:r w:rsidRPr="00CC7A1F">
        <w:rPr>
          <w:spacing w:val="-2"/>
          <w:lang w:val="en-GB"/>
        </w:rPr>
        <w:t xml:space="preserve"> </w:t>
      </w:r>
      <w:r w:rsidRPr="00CC7A1F">
        <w:rPr>
          <w:lang w:val="en-GB"/>
        </w:rPr>
        <w:t>limits</w:t>
      </w:r>
      <w:r w:rsidRPr="00CC7A1F">
        <w:rPr>
          <w:spacing w:val="-5"/>
          <w:lang w:val="en-GB"/>
        </w:rPr>
        <w:t xml:space="preserve"> </w:t>
      </w:r>
      <w:r w:rsidRPr="00CC7A1F">
        <w:rPr>
          <w:lang w:val="en-GB"/>
        </w:rPr>
        <w:t>on</w:t>
      </w:r>
      <w:r w:rsidRPr="00CC7A1F">
        <w:rPr>
          <w:spacing w:val="-2"/>
          <w:lang w:val="en-GB"/>
        </w:rPr>
        <w:t xml:space="preserve"> </w:t>
      </w:r>
      <w:r w:rsidRPr="00CC7A1F">
        <w:rPr>
          <w:lang w:val="en-GB"/>
        </w:rPr>
        <w:t>emissions,</w:t>
      </w:r>
      <w:r w:rsidRPr="00CC7A1F">
        <w:rPr>
          <w:spacing w:val="-7"/>
          <w:lang w:val="en-GB"/>
        </w:rPr>
        <w:t xml:space="preserve"> </w:t>
      </w:r>
      <w:r w:rsidRPr="00CC7A1F">
        <w:rPr>
          <w:lang w:val="en-GB"/>
        </w:rPr>
        <w:t>se</w:t>
      </w:r>
      <w:r w:rsidRPr="00CC7A1F">
        <w:rPr>
          <w:spacing w:val="-1"/>
          <w:lang w:val="en-GB"/>
        </w:rPr>
        <w:t>v</w:t>
      </w:r>
      <w:r w:rsidRPr="00CC7A1F">
        <w:rPr>
          <w:lang w:val="en-GB"/>
        </w:rPr>
        <w:t>eral EU</w:t>
      </w:r>
      <w:r w:rsidRPr="00CC7A1F">
        <w:rPr>
          <w:spacing w:val="1"/>
          <w:lang w:val="en-GB"/>
        </w:rPr>
        <w:t xml:space="preserve"> </w:t>
      </w:r>
      <w:r w:rsidRPr="00CC7A1F">
        <w:rPr>
          <w:lang w:val="en-GB"/>
        </w:rPr>
        <w:t>directi</w:t>
      </w:r>
      <w:r w:rsidRPr="00CC7A1F">
        <w:rPr>
          <w:spacing w:val="-1"/>
          <w:lang w:val="en-GB"/>
        </w:rPr>
        <w:t>v</w:t>
      </w:r>
      <w:r w:rsidRPr="00CC7A1F">
        <w:rPr>
          <w:lang w:val="en-GB"/>
        </w:rPr>
        <w:t>es</w:t>
      </w:r>
      <w:r w:rsidRPr="00CC7A1F">
        <w:rPr>
          <w:spacing w:val="-5"/>
          <w:lang w:val="en-GB"/>
        </w:rPr>
        <w:t xml:space="preserve"> </w:t>
      </w:r>
      <w:r w:rsidRPr="00CC7A1F">
        <w:rPr>
          <w:lang w:val="en-GB"/>
        </w:rPr>
        <w:t>regulate</w:t>
      </w:r>
      <w:r w:rsidRPr="00CC7A1F">
        <w:rPr>
          <w:spacing w:val="4"/>
          <w:lang w:val="en-GB"/>
        </w:rPr>
        <w:t xml:space="preserve"> </w:t>
      </w:r>
      <w:r w:rsidRPr="00CC7A1F">
        <w:rPr>
          <w:lang w:val="en-GB"/>
        </w:rPr>
        <w:t>anthropogenic</w:t>
      </w:r>
      <w:r w:rsidRPr="00CC7A1F">
        <w:rPr>
          <w:spacing w:val="4"/>
          <w:lang w:val="en-GB"/>
        </w:rPr>
        <w:t xml:space="preserve"> </w:t>
      </w:r>
      <w:r w:rsidR="00834070" w:rsidRPr="00CC7A1F">
        <w:rPr>
          <w:spacing w:val="4"/>
          <w:lang w:val="en-GB"/>
        </w:rPr>
        <w:t>e</w:t>
      </w:r>
      <w:r w:rsidRPr="00CC7A1F">
        <w:rPr>
          <w:lang w:val="en-GB"/>
        </w:rPr>
        <w:t>missions of pollutants</w:t>
      </w:r>
      <w:r w:rsidRPr="00CC7A1F">
        <w:rPr>
          <w:spacing w:val="4"/>
          <w:lang w:val="en-GB"/>
        </w:rPr>
        <w:t xml:space="preserve"> </w:t>
      </w:r>
      <w:r w:rsidRPr="00CC7A1F">
        <w:rPr>
          <w:lang w:val="en-GB"/>
        </w:rPr>
        <w:t>to</w:t>
      </w:r>
      <w:r w:rsidRPr="00CC7A1F">
        <w:rPr>
          <w:spacing w:val="4"/>
          <w:lang w:val="en-GB"/>
        </w:rPr>
        <w:t xml:space="preserve"> </w:t>
      </w:r>
      <w:r w:rsidRPr="00CC7A1F">
        <w:rPr>
          <w:lang w:val="en-GB"/>
        </w:rPr>
        <w:t>air,</w:t>
      </w:r>
      <w:r w:rsidRPr="00CC7A1F">
        <w:rPr>
          <w:spacing w:val="4"/>
          <w:lang w:val="en-GB"/>
        </w:rPr>
        <w:t xml:space="preserve"> </w:t>
      </w:r>
      <w:r w:rsidRPr="00CC7A1F">
        <w:rPr>
          <w:lang w:val="en-GB"/>
        </w:rPr>
        <w:t>including</w:t>
      </w:r>
      <w:r w:rsidRPr="00CC7A1F">
        <w:rPr>
          <w:spacing w:val="-5"/>
          <w:lang w:val="en-GB"/>
        </w:rPr>
        <w:t xml:space="preserve"> </w:t>
      </w:r>
      <w:r w:rsidRPr="00CC7A1F">
        <w:rPr>
          <w:lang w:val="en-GB"/>
        </w:rPr>
        <w:t>precursors</w:t>
      </w:r>
      <w:r w:rsidRPr="00CC7A1F">
        <w:rPr>
          <w:spacing w:val="-5"/>
          <w:lang w:val="en-GB"/>
        </w:rPr>
        <w:t xml:space="preserve"> </w:t>
      </w:r>
      <w:r w:rsidRPr="00CC7A1F">
        <w:rPr>
          <w:lang w:val="en-GB"/>
        </w:rPr>
        <w:t>to key air</w:t>
      </w:r>
      <w:r w:rsidRPr="00CC7A1F">
        <w:rPr>
          <w:spacing w:val="4"/>
          <w:lang w:val="en-GB"/>
        </w:rPr>
        <w:t xml:space="preserve"> </w:t>
      </w:r>
      <w:r w:rsidRPr="00CC7A1F">
        <w:rPr>
          <w:lang w:val="en-GB"/>
        </w:rPr>
        <w:t>pollutants</w:t>
      </w:r>
      <w:r w:rsidRPr="00CC7A1F">
        <w:rPr>
          <w:spacing w:val="4"/>
          <w:lang w:val="en-GB"/>
        </w:rPr>
        <w:t xml:space="preserve"> </w:t>
      </w:r>
      <w:r w:rsidRPr="00CC7A1F">
        <w:rPr>
          <w:lang w:val="en-GB"/>
        </w:rPr>
        <w:t>such as O</w:t>
      </w:r>
      <w:r w:rsidRPr="00CC7A1F">
        <w:rPr>
          <w:position w:val="-7"/>
          <w:lang w:val="en-GB"/>
        </w:rPr>
        <w:t xml:space="preserve">3 </w:t>
      </w:r>
      <w:r w:rsidRPr="00CC7A1F">
        <w:rPr>
          <w:lang w:val="en-GB"/>
        </w:rPr>
        <w:t>and</w:t>
      </w:r>
      <w:r w:rsidRPr="00CC7A1F">
        <w:rPr>
          <w:spacing w:val="1"/>
          <w:lang w:val="en-GB"/>
        </w:rPr>
        <w:t xml:space="preserve"> </w:t>
      </w:r>
      <w:r w:rsidRPr="00CC7A1F">
        <w:rPr>
          <w:lang w:val="en-GB"/>
        </w:rPr>
        <w:t>PM. The</w:t>
      </w:r>
      <w:r w:rsidRPr="00CC7A1F">
        <w:rPr>
          <w:spacing w:val="1"/>
          <w:lang w:val="en-GB"/>
        </w:rPr>
        <w:t xml:space="preserve"> </w:t>
      </w:r>
      <w:r w:rsidRPr="00CC7A1F">
        <w:rPr>
          <w:lang w:val="en-GB"/>
        </w:rPr>
        <w:t>National Emission</w:t>
      </w:r>
      <w:r w:rsidRPr="00CC7A1F">
        <w:rPr>
          <w:spacing w:val="-4"/>
          <w:lang w:val="en-GB"/>
        </w:rPr>
        <w:t xml:space="preserve"> </w:t>
      </w:r>
      <w:r w:rsidRPr="00CC7A1F">
        <w:rPr>
          <w:lang w:val="en-GB"/>
        </w:rPr>
        <w:t>Ceilings</w:t>
      </w:r>
      <w:r w:rsidRPr="00CC7A1F">
        <w:rPr>
          <w:spacing w:val="4"/>
          <w:lang w:val="en-GB"/>
        </w:rPr>
        <w:t xml:space="preserve"> </w:t>
      </w:r>
      <w:r w:rsidRPr="00CC7A1F">
        <w:rPr>
          <w:lang w:val="en-GB"/>
        </w:rPr>
        <w:t>Directi</w:t>
      </w:r>
      <w:r w:rsidRPr="00CC7A1F">
        <w:rPr>
          <w:spacing w:val="-1"/>
          <w:lang w:val="en-GB"/>
        </w:rPr>
        <w:t>v</w:t>
      </w:r>
      <w:r w:rsidRPr="00CC7A1F">
        <w:rPr>
          <w:lang w:val="en-GB"/>
        </w:rPr>
        <w:t>e</w:t>
      </w:r>
      <w:r w:rsidRPr="00CC7A1F">
        <w:rPr>
          <w:spacing w:val="-3"/>
          <w:lang w:val="en-GB"/>
        </w:rPr>
        <w:t xml:space="preserve"> </w:t>
      </w:r>
      <w:r w:rsidRPr="00CC7A1F">
        <w:rPr>
          <w:lang w:val="en-GB"/>
        </w:rPr>
        <w:t xml:space="preserve">(EU, </w:t>
      </w:r>
      <w:r w:rsidR="00724711" w:rsidRPr="00CC7A1F">
        <w:rPr>
          <w:lang w:val="en-GB"/>
        </w:rPr>
        <w:t>2001</w:t>
      </w:r>
      <w:r w:rsidRPr="00CC7A1F">
        <w:rPr>
          <w:lang w:val="en-GB"/>
        </w:rPr>
        <w:t>)</w:t>
      </w:r>
      <w:r w:rsidRPr="00CC7A1F">
        <w:rPr>
          <w:spacing w:val="4"/>
          <w:lang w:val="en-GB"/>
        </w:rPr>
        <w:t xml:space="preserve"> </w:t>
      </w:r>
      <w:r w:rsidRPr="00CC7A1F">
        <w:rPr>
          <w:lang w:val="en-GB"/>
        </w:rPr>
        <w:t>in tandem with the</w:t>
      </w:r>
      <w:r w:rsidRPr="00CC7A1F">
        <w:rPr>
          <w:spacing w:val="4"/>
          <w:lang w:val="en-GB"/>
        </w:rPr>
        <w:t xml:space="preserve"> </w:t>
      </w:r>
      <w:r w:rsidRPr="00CC7A1F">
        <w:rPr>
          <w:lang w:val="en-GB"/>
        </w:rPr>
        <w:t>Gothenburg</w:t>
      </w:r>
      <w:r w:rsidRPr="00CC7A1F">
        <w:rPr>
          <w:spacing w:val="4"/>
          <w:lang w:val="en-GB"/>
        </w:rPr>
        <w:t xml:space="preserve"> </w:t>
      </w:r>
      <w:r w:rsidRPr="00CC7A1F">
        <w:rPr>
          <w:lang w:val="en-GB"/>
        </w:rPr>
        <w:t>Protocol</w:t>
      </w:r>
      <w:r w:rsidRPr="00CC7A1F">
        <w:rPr>
          <w:spacing w:val="-3"/>
          <w:lang w:val="en-GB"/>
        </w:rPr>
        <w:t xml:space="preserve"> </w:t>
      </w:r>
      <w:r w:rsidRPr="00CC7A1F">
        <w:rPr>
          <w:lang w:val="en-GB"/>
        </w:rPr>
        <w:t>(UNECE,</w:t>
      </w:r>
      <w:r w:rsidRPr="00CC7A1F">
        <w:rPr>
          <w:spacing w:val="-4"/>
          <w:lang w:val="en-GB"/>
        </w:rPr>
        <w:t xml:space="preserve"> </w:t>
      </w:r>
      <w:r w:rsidRPr="00CC7A1F">
        <w:rPr>
          <w:lang w:val="en-GB"/>
        </w:rPr>
        <w:t>1999)</w:t>
      </w:r>
      <w:r w:rsidRPr="00CC7A1F">
        <w:rPr>
          <w:spacing w:val="4"/>
          <w:lang w:val="en-GB"/>
        </w:rPr>
        <w:t xml:space="preserve"> </w:t>
      </w:r>
      <w:r w:rsidRPr="00CC7A1F">
        <w:rPr>
          <w:lang w:val="en-GB"/>
        </w:rPr>
        <w:t>to</w:t>
      </w:r>
      <w:r w:rsidRPr="00CC7A1F">
        <w:rPr>
          <w:spacing w:val="4"/>
          <w:lang w:val="en-GB"/>
        </w:rPr>
        <w:t xml:space="preserve"> </w:t>
      </w:r>
      <w:r w:rsidRPr="00CC7A1F">
        <w:rPr>
          <w:lang w:val="en-GB"/>
        </w:rPr>
        <w:t xml:space="preserve">the </w:t>
      </w:r>
      <w:r w:rsidRPr="00CC7A1F">
        <w:rPr>
          <w:lang w:val="en-GB"/>
        </w:rPr>
        <w:lastRenderedPageBreak/>
        <w:t>UN</w:t>
      </w:r>
      <w:r w:rsidRPr="00CC7A1F">
        <w:rPr>
          <w:spacing w:val="1"/>
          <w:lang w:val="en-GB"/>
        </w:rPr>
        <w:t xml:space="preserve"> </w:t>
      </w:r>
      <w:r w:rsidRPr="00CC7A1F">
        <w:rPr>
          <w:lang w:val="en-GB"/>
        </w:rPr>
        <w:t>Con</w:t>
      </w:r>
      <w:r w:rsidRPr="00CC7A1F">
        <w:rPr>
          <w:spacing w:val="-1"/>
          <w:lang w:val="en-GB"/>
        </w:rPr>
        <w:t>v</w:t>
      </w:r>
      <w:r w:rsidRPr="00CC7A1F">
        <w:rPr>
          <w:lang w:val="en-GB"/>
        </w:rPr>
        <w:t>ention</w:t>
      </w:r>
      <w:r w:rsidRPr="00CC7A1F">
        <w:rPr>
          <w:spacing w:val="-1"/>
          <w:lang w:val="en-GB"/>
        </w:rPr>
        <w:t xml:space="preserve"> </w:t>
      </w:r>
      <w:r w:rsidRPr="00CC7A1F">
        <w:rPr>
          <w:lang w:val="en-GB"/>
        </w:rPr>
        <w:t>on Long-range</w:t>
      </w:r>
      <w:r w:rsidRPr="00CC7A1F">
        <w:rPr>
          <w:spacing w:val="4"/>
          <w:lang w:val="en-GB"/>
        </w:rPr>
        <w:t xml:space="preserve"> </w:t>
      </w:r>
      <w:r w:rsidRPr="00CC7A1F">
        <w:rPr>
          <w:lang w:val="en-GB"/>
        </w:rPr>
        <w:t>Transboundary Air</w:t>
      </w:r>
      <w:r w:rsidRPr="00CC7A1F">
        <w:rPr>
          <w:spacing w:val="1"/>
          <w:lang w:val="en-GB"/>
        </w:rPr>
        <w:t xml:space="preserve"> </w:t>
      </w:r>
      <w:r w:rsidRPr="00CC7A1F">
        <w:rPr>
          <w:lang w:val="en-GB"/>
        </w:rPr>
        <w:t>Pollution</w:t>
      </w:r>
      <w:r w:rsidRPr="00CC7A1F">
        <w:rPr>
          <w:spacing w:val="4"/>
          <w:lang w:val="en-GB"/>
        </w:rPr>
        <w:t xml:space="preserve"> </w:t>
      </w:r>
      <w:r w:rsidRPr="00CC7A1F">
        <w:rPr>
          <w:lang w:val="en-GB"/>
        </w:rPr>
        <w:t>(LR</w:t>
      </w:r>
      <w:r w:rsidRPr="00CC7A1F">
        <w:rPr>
          <w:spacing w:val="-11"/>
          <w:lang w:val="en-GB"/>
        </w:rPr>
        <w:t>T</w:t>
      </w:r>
      <w:r w:rsidRPr="00CC7A1F">
        <w:rPr>
          <w:lang w:val="en-GB"/>
        </w:rPr>
        <w:t>AP,</w:t>
      </w:r>
      <w:r w:rsidRPr="00CC7A1F">
        <w:rPr>
          <w:spacing w:val="-4"/>
          <w:lang w:val="en-GB"/>
        </w:rPr>
        <w:t xml:space="preserve"> </w:t>
      </w:r>
      <w:r w:rsidRPr="00CC7A1F">
        <w:rPr>
          <w:lang w:val="en-GB"/>
        </w:rPr>
        <w:t>which</w:t>
      </w:r>
      <w:r w:rsidRPr="00CC7A1F">
        <w:rPr>
          <w:spacing w:val="-1"/>
          <w:lang w:val="en-GB"/>
        </w:rPr>
        <w:t xml:space="preserve"> </w:t>
      </w:r>
      <w:r w:rsidRPr="00CC7A1F">
        <w:rPr>
          <w:spacing w:val="-3"/>
          <w:lang w:val="en-GB"/>
        </w:rPr>
        <w:t>w</w:t>
      </w:r>
      <w:r w:rsidRPr="00CC7A1F">
        <w:rPr>
          <w:lang w:val="en-GB"/>
        </w:rPr>
        <w:t>as revised</w:t>
      </w:r>
      <w:r w:rsidRPr="00CC7A1F">
        <w:rPr>
          <w:spacing w:val="-3"/>
          <w:lang w:val="en-GB"/>
        </w:rPr>
        <w:t xml:space="preserve"> </w:t>
      </w:r>
      <w:r w:rsidRPr="00CC7A1F">
        <w:rPr>
          <w:lang w:val="en-GB"/>
        </w:rPr>
        <w:t>in 2012),</w:t>
      </w:r>
      <w:r w:rsidRPr="00CC7A1F">
        <w:rPr>
          <w:spacing w:val="4"/>
          <w:lang w:val="en-GB"/>
        </w:rPr>
        <w:t xml:space="preserve"> </w:t>
      </w:r>
      <w:r w:rsidRPr="00CC7A1F">
        <w:rPr>
          <w:lang w:val="en-GB"/>
        </w:rPr>
        <w:t>set</w:t>
      </w:r>
      <w:r w:rsidRPr="00CC7A1F">
        <w:rPr>
          <w:spacing w:val="4"/>
          <w:lang w:val="en-GB"/>
        </w:rPr>
        <w:t xml:space="preserve"> </w:t>
      </w:r>
      <w:r w:rsidRPr="00CC7A1F">
        <w:rPr>
          <w:lang w:val="en-GB"/>
        </w:rPr>
        <w:t>national</w:t>
      </w:r>
      <w:r w:rsidRPr="00CC7A1F">
        <w:rPr>
          <w:spacing w:val="4"/>
          <w:lang w:val="en-GB"/>
        </w:rPr>
        <w:t xml:space="preserve"> </w:t>
      </w:r>
      <w:r w:rsidRPr="00CC7A1F">
        <w:rPr>
          <w:lang w:val="en-GB"/>
        </w:rPr>
        <w:t>emission</w:t>
      </w:r>
      <w:r w:rsidRPr="00CC7A1F">
        <w:rPr>
          <w:spacing w:val="-4"/>
          <w:lang w:val="en-GB"/>
        </w:rPr>
        <w:t xml:space="preserve"> </w:t>
      </w:r>
      <w:r w:rsidRPr="00CC7A1F">
        <w:rPr>
          <w:lang w:val="en-GB"/>
        </w:rPr>
        <w:t>limits</w:t>
      </w:r>
      <w:r w:rsidRPr="00CC7A1F">
        <w:rPr>
          <w:spacing w:val="-1"/>
          <w:lang w:val="en-GB"/>
        </w:rPr>
        <w:t xml:space="preserve"> </w:t>
      </w:r>
      <w:r w:rsidRPr="00CC7A1F">
        <w:rPr>
          <w:lang w:val="en-GB"/>
        </w:rPr>
        <w:t>for</w:t>
      </w:r>
      <w:r w:rsidRPr="00CC7A1F">
        <w:rPr>
          <w:spacing w:val="1"/>
          <w:lang w:val="en-GB"/>
        </w:rPr>
        <w:t xml:space="preserve"> </w:t>
      </w:r>
      <w:r w:rsidRPr="00CC7A1F">
        <w:rPr>
          <w:lang w:val="en-GB"/>
        </w:rPr>
        <w:t>SO</w:t>
      </w:r>
      <w:r w:rsidRPr="00CC7A1F">
        <w:rPr>
          <w:spacing w:val="1"/>
          <w:position w:val="-7"/>
          <w:lang w:val="en-GB"/>
        </w:rPr>
        <w:t>2</w:t>
      </w:r>
      <w:r w:rsidRPr="00CC7A1F">
        <w:rPr>
          <w:lang w:val="en-GB"/>
        </w:rPr>
        <w:t>,</w:t>
      </w:r>
      <w:r w:rsidRPr="00CC7A1F">
        <w:rPr>
          <w:spacing w:val="7"/>
          <w:lang w:val="en-GB"/>
        </w:rPr>
        <w:t xml:space="preserve"> </w:t>
      </w:r>
      <w:r w:rsidRPr="00CC7A1F">
        <w:rPr>
          <w:lang w:val="en-GB"/>
        </w:rPr>
        <w:t>NO</w:t>
      </w:r>
      <w:r w:rsidRPr="00CC7A1F">
        <w:rPr>
          <w:spacing w:val="1"/>
          <w:w w:val="105"/>
          <w:position w:val="-7"/>
          <w:lang w:val="en-GB"/>
        </w:rPr>
        <w:t>X</w:t>
      </w:r>
      <w:r w:rsidRPr="00CC7A1F">
        <w:rPr>
          <w:lang w:val="en-GB"/>
        </w:rPr>
        <w:t>, NMVOCs</w:t>
      </w:r>
      <w:r w:rsidRPr="00CC7A1F">
        <w:rPr>
          <w:spacing w:val="-5"/>
          <w:lang w:val="en-GB"/>
        </w:rPr>
        <w:t xml:space="preserve"> </w:t>
      </w:r>
      <w:r w:rsidRPr="00CC7A1F">
        <w:rPr>
          <w:lang w:val="en-GB"/>
        </w:rPr>
        <w:t>and</w:t>
      </w:r>
      <w:r w:rsidRPr="00CC7A1F">
        <w:rPr>
          <w:spacing w:val="1"/>
          <w:lang w:val="en-GB"/>
        </w:rPr>
        <w:t xml:space="preserve"> </w:t>
      </w:r>
      <w:r w:rsidRPr="00CC7A1F">
        <w:rPr>
          <w:lang w:val="en-GB"/>
        </w:rPr>
        <w:t>NH</w:t>
      </w:r>
      <w:r w:rsidRPr="00CC7A1F">
        <w:rPr>
          <w:position w:val="-7"/>
          <w:lang w:val="en-GB"/>
        </w:rPr>
        <w:t xml:space="preserve">3 </w:t>
      </w:r>
      <w:r w:rsidRPr="00CC7A1F">
        <w:rPr>
          <w:spacing w:val="1"/>
          <w:position w:val="-7"/>
          <w:lang w:val="en-GB"/>
        </w:rPr>
        <w:t xml:space="preserve"> </w:t>
      </w:r>
      <w:r w:rsidRPr="00CC7A1F">
        <w:rPr>
          <w:lang w:val="en-GB"/>
        </w:rPr>
        <w:t>in</w:t>
      </w:r>
      <w:r w:rsidRPr="00CC7A1F">
        <w:rPr>
          <w:spacing w:val="4"/>
          <w:lang w:val="en-GB"/>
        </w:rPr>
        <w:t xml:space="preserve"> </w:t>
      </w:r>
      <w:r w:rsidRPr="00CC7A1F">
        <w:rPr>
          <w:lang w:val="en-GB"/>
        </w:rPr>
        <w:t>order</w:t>
      </w:r>
      <w:r w:rsidRPr="00CC7A1F">
        <w:rPr>
          <w:spacing w:val="-1"/>
          <w:lang w:val="en-GB"/>
        </w:rPr>
        <w:t xml:space="preserve"> </w:t>
      </w:r>
      <w:r w:rsidRPr="00CC7A1F">
        <w:rPr>
          <w:lang w:val="en-GB"/>
        </w:rPr>
        <w:t>to</w:t>
      </w:r>
      <w:r w:rsidRPr="00CC7A1F">
        <w:rPr>
          <w:spacing w:val="4"/>
          <w:lang w:val="en-GB"/>
        </w:rPr>
        <w:t xml:space="preserve"> </w:t>
      </w:r>
      <w:r w:rsidRPr="00CC7A1F">
        <w:rPr>
          <w:lang w:val="en-GB"/>
        </w:rPr>
        <w:t>abate</w:t>
      </w:r>
      <w:r w:rsidRPr="00CC7A1F">
        <w:rPr>
          <w:spacing w:val="4"/>
          <w:lang w:val="en-GB"/>
        </w:rPr>
        <w:t xml:space="preserve"> </w:t>
      </w:r>
      <w:r w:rsidRPr="00CC7A1F">
        <w:rPr>
          <w:lang w:val="en-GB"/>
        </w:rPr>
        <w:t>acidification, eutrophication</w:t>
      </w:r>
      <w:r w:rsidRPr="00CC7A1F">
        <w:rPr>
          <w:spacing w:val="4"/>
          <w:lang w:val="en-GB"/>
        </w:rPr>
        <w:t xml:space="preserve"> </w:t>
      </w:r>
      <w:r w:rsidRPr="00CC7A1F">
        <w:rPr>
          <w:lang w:val="en-GB"/>
        </w:rPr>
        <w:t>and</w:t>
      </w:r>
      <w:r w:rsidRPr="00CC7A1F">
        <w:rPr>
          <w:spacing w:val="1"/>
          <w:lang w:val="en-GB"/>
        </w:rPr>
        <w:t xml:space="preserve"> </w:t>
      </w:r>
      <w:r w:rsidRPr="00CC7A1F">
        <w:rPr>
          <w:lang w:val="en-GB"/>
        </w:rPr>
        <w:t>ground-le</w:t>
      </w:r>
      <w:r w:rsidRPr="00CC7A1F">
        <w:rPr>
          <w:spacing w:val="-1"/>
          <w:lang w:val="en-GB"/>
        </w:rPr>
        <w:t>v</w:t>
      </w:r>
      <w:r w:rsidRPr="00CC7A1F">
        <w:rPr>
          <w:lang w:val="en-GB"/>
        </w:rPr>
        <w:t>el</w:t>
      </w:r>
      <w:r w:rsidRPr="00CC7A1F">
        <w:rPr>
          <w:spacing w:val="-6"/>
          <w:lang w:val="en-GB"/>
        </w:rPr>
        <w:t xml:space="preserve"> </w:t>
      </w:r>
      <w:r w:rsidRPr="00CC7A1F">
        <w:rPr>
          <w:lang w:val="en-GB"/>
        </w:rPr>
        <w:t>ozone.</w:t>
      </w:r>
      <w:r w:rsidRPr="00CC7A1F">
        <w:rPr>
          <w:spacing w:val="-2"/>
          <w:lang w:val="en-GB"/>
        </w:rPr>
        <w:t xml:space="preserve"> </w:t>
      </w:r>
      <w:r w:rsidRPr="00CC7A1F">
        <w:rPr>
          <w:w w:val="99"/>
          <w:lang w:val="en-GB"/>
        </w:rPr>
        <w:t>The revised</w:t>
      </w:r>
      <w:r w:rsidRPr="00CC7A1F">
        <w:rPr>
          <w:spacing w:val="4"/>
          <w:lang w:val="en-GB"/>
        </w:rPr>
        <w:t xml:space="preserve"> </w:t>
      </w:r>
      <w:r w:rsidRPr="00CC7A1F">
        <w:rPr>
          <w:lang w:val="en-GB"/>
        </w:rPr>
        <w:t>Gothenburg</w:t>
      </w:r>
      <w:r w:rsidRPr="00CC7A1F">
        <w:rPr>
          <w:spacing w:val="4"/>
          <w:lang w:val="en-GB"/>
        </w:rPr>
        <w:t xml:space="preserve"> </w:t>
      </w:r>
      <w:r w:rsidRPr="00CC7A1F">
        <w:rPr>
          <w:lang w:val="en-GB"/>
        </w:rPr>
        <w:t>Protocol</w:t>
      </w:r>
      <w:r w:rsidRPr="00CC7A1F">
        <w:rPr>
          <w:spacing w:val="-3"/>
          <w:lang w:val="en-GB"/>
        </w:rPr>
        <w:t xml:space="preserve"> </w:t>
      </w:r>
      <w:r w:rsidRPr="00CC7A1F">
        <w:rPr>
          <w:lang w:val="en-GB"/>
        </w:rPr>
        <w:t>also includes</w:t>
      </w:r>
      <w:r w:rsidRPr="00CC7A1F">
        <w:rPr>
          <w:spacing w:val="-3"/>
          <w:lang w:val="en-GB"/>
        </w:rPr>
        <w:t xml:space="preserve"> </w:t>
      </w:r>
      <w:r w:rsidRPr="00CC7A1F">
        <w:rPr>
          <w:lang w:val="en-GB"/>
        </w:rPr>
        <w:t>ceilings for</w:t>
      </w:r>
      <w:r w:rsidRPr="00CC7A1F">
        <w:rPr>
          <w:spacing w:val="1"/>
          <w:lang w:val="en-GB"/>
        </w:rPr>
        <w:t xml:space="preserve"> </w:t>
      </w:r>
      <w:r w:rsidRPr="00CC7A1F">
        <w:rPr>
          <w:lang w:val="en-GB"/>
        </w:rPr>
        <w:t>PM</w:t>
      </w:r>
      <w:r w:rsidRPr="00CC7A1F">
        <w:rPr>
          <w:spacing w:val="1"/>
          <w:position w:val="-7"/>
          <w:lang w:val="en-GB"/>
        </w:rPr>
        <w:t>2.</w:t>
      </w:r>
      <w:r w:rsidRPr="00CC7A1F">
        <w:rPr>
          <w:position w:val="-7"/>
          <w:lang w:val="en-GB"/>
        </w:rPr>
        <w:t xml:space="preserve">5 </w:t>
      </w:r>
      <w:r w:rsidRPr="00CC7A1F">
        <w:rPr>
          <w:lang w:val="en-GB"/>
        </w:rPr>
        <w:t>emissions. Other directi</w:t>
      </w:r>
      <w:r w:rsidRPr="00CC7A1F">
        <w:rPr>
          <w:spacing w:val="-3"/>
          <w:lang w:val="en-GB"/>
        </w:rPr>
        <w:t>v</w:t>
      </w:r>
      <w:r w:rsidRPr="00CC7A1F">
        <w:rPr>
          <w:lang w:val="en-GB"/>
        </w:rPr>
        <w:t>es</w:t>
      </w:r>
      <w:r w:rsidRPr="00CC7A1F">
        <w:rPr>
          <w:spacing w:val="-9"/>
          <w:lang w:val="en-GB"/>
        </w:rPr>
        <w:t xml:space="preserve"> </w:t>
      </w:r>
      <w:r w:rsidRPr="00CC7A1F">
        <w:rPr>
          <w:lang w:val="en-GB"/>
        </w:rPr>
        <w:t>and</w:t>
      </w:r>
      <w:r w:rsidRPr="00CC7A1F">
        <w:rPr>
          <w:spacing w:val="-3"/>
          <w:lang w:val="en-GB"/>
        </w:rPr>
        <w:t xml:space="preserve"> </w:t>
      </w:r>
      <w:r w:rsidRPr="00CC7A1F">
        <w:rPr>
          <w:lang w:val="en-GB"/>
        </w:rPr>
        <w:t>international con</w:t>
      </w:r>
      <w:r w:rsidRPr="00CC7A1F">
        <w:rPr>
          <w:spacing w:val="-3"/>
          <w:lang w:val="en-GB"/>
        </w:rPr>
        <w:t>v</w:t>
      </w:r>
      <w:r w:rsidRPr="00CC7A1F">
        <w:rPr>
          <w:lang w:val="en-GB"/>
        </w:rPr>
        <w:t>entions</w:t>
      </w:r>
      <w:r w:rsidRPr="00CC7A1F">
        <w:rPr>
          <w:spacing w:val="-11"/>
          <w:lang w:val="en-GB"/>
        </w:rPr>
        <w:t xml:space="preserve"> </w:t>
      </w:r>
      <w:r w:rsidRPr="00CC7A1F">
        <w:rPr>
          <w:lang w:val="en-GB"/>
        </w:rPr>
        <w:t>regulate emissions</w:t>
      </w:r>
      <w:r w:rsidRPr="00CC7A1F">
        <w:rPr>
          <w:spacing w:val="-9"/>
          <w:lang w:val="en-GB"/>
        </w:rPr>
        <w:t xml:space="preserve"> </w:t>
      </w:r>
      <w:r w:rsidRPr="00CC7A1F">
        <w:rPr>
          <w:lang w:val="en-GB"/>
        </w:rPr>
        <w:t>of</w:t>
      </w:r>
      <w:r w:rsidRPr="00CC7A1F">
        <w:rPr>
          <w:spacing w:val="-2"/>
          <w:lang w:val="en-GB"/>
        </w:rPr>
        <w:t xml:space="preserve"> </w:t>
      </w:r>
      <w:r w:rsidRPr="00CC7A1F">
        <w:rPr>
          <w:lang w:val="en-GB"/>
        </w:rPr>
        <w:t>the main</w:t>
      </w:r>
      <w:r w:rsidRPr="00CC7A1F">
        <w:rPr>
          <w:spacing w:val="-5"/>
          <w:lang w:val="en-GB"/>
        </w:rPr>
        <w:t xml:space="preserve"> </w:t>
      </w:r>
      <w:r w:rsidRPr="00CC7A1F">
        <w:rPr>
          <w:lang w:val="en-GB"/>
        </w:rPr>
        <w:t>air pollutants from</w:t>
      </w:r>
      <w:r w:rsidRPr="00CC7A1F">
        <w:rPr>
          <w:spacing w:val="-4"/>
          <w:lang w:val="en-GB"/>
        </w:rPr>
        <w:t xml:space="preserve"> </w:t>
      </w:r>
      <w:r w:rsidRPr="00CC7A1F">
        <w:rPr>
          <w:lang w:val="en-GB"/>
        </w:rPr>
        <w:t>specific sources</w:t>
      </w:r>
      <w:r w:rsidRPr="00CC7A1F">
        <w:rPr>
          <w:spacing w:val="-7"/>
          <w:lang w:val="en-GB"/>
        </w:rPr>
        <w:t xml:space="preserve"> </w:t>
      </w:r>
      <w:r w:rsidRPr="00CC7A1F">
        <w:rPr>
          <w:lang w:val="en-GB"/>
        </w:rPr>
        <w:t>and</w:t>
      </w:r>
      <w:r w:rsidRPr="00CC7A1F">
        <w:rPr>
          <w:spacing w:val="-3"/>
          <w:lang w:val="en-GB"/>
        </w:rPr>
        <w:t xml:space="preserve"> </w:t>
      </w:r>
      <w:r w:rsidRPr="00CC7A1F">
        <w:rPr>
          <w:lang w:val="en-GB"/>
        </w:rPr>
        <w:t>sectors,</w:t>
      </w:r>
      <w:r w:rsidRPr="00CC7A1F">
        <w:rPr>
          <w:spacing w:val="-7"/>
          <w:lang w:val="en-GB"/>
        </w:rPr>
        <w:t xml:space="preserve"> </w:t>
      </w:r>
      <w:r w:rsidRPr="00CC7A1F">
        <w:rPr>
          <w:lang w:val="en-GB"/>
        </w:rPr>
        <w:t>either by setting emission standards,</w:t>
      </w:r>
      <w:r w:rsidRPr="00CC7A1F">
        <w:rPr>
          <w:spacing w:val="-9"/>
          <w:lang w:val="en-GB"/>
        </w:rPr>
        <w:t xml:space="preserve"> </w:t>
      </w:r>
      <w:r w:rsidRPr="00CC7A1F">
        <w:rPr>
          <w:lang w:val="en-GB"/>
        </w:rPr>
        <w:t>by requiring the use</w:t>
      </w:r>
      <w:r w:rsidRPr="00CC7A1F">
        <w:rPr>
          <w:spacing w:val="-3"/>
          <w:lang w:val="en-GB"/>
        </w:rPr>
        <w:t xml:space="preserve"> </w:t>
      </w:r>
      <w:r w:rsidRPr="00CC7A1F">
        <w:rPr>
          <w:lang w:val="en-GB"/>
        </w:rPr>
        <w:t>of</w:t>
      </w:r>
      <w:r w:rsidRPr="00CC7A1F">
        <w:rPr>
          <w:spacing w:val="-2"/>
          <w:lang w:val="en-GB"/>
        </w:rPr>
        <w:t xml:space="preserve"> </w:t>
      </w:r>
      <w:r w:rsidRPr="00CC7A1F">
        <w:rPr>
          <w:lang w:val="en-GB"/>
        </w:rPr>
        <w:t>the best a</w:t>
      </w:r>
      <w:r w:rsidRPr="00CC7A1F">
        <w:rPr>
          <w:spacing w:val="-5"/>
          <w:lang w:val="en-GB"/>
        </w:rPr>
        <w:t>v</w:t>
      </w:r>
      <w:r w:rsidRPr="00CC7A1F">
        <w:rPr>
          <w:lang w:val="en-GB"/>
        </w:rPr>
        <w:t>ailable technology, or</w:t>
      </w:r>
      <w:r w:rsidRPr="00CC7A1F">
        <w:rPr>
          <w:spacing w:val="-2"/>
          <w:lang w:val="en-GB"/>
        </w:rPr>
        <w:t xml:space="preserve"> </w:t>
      </w:r>
      <w:r w:rsidRPr="00CC7A1F">
        <w:rPr>
          <w:lang w:val="en-GB"/>
        </w:rPr>
        <w:t>by setting requirements</w:t>
      </w:r>
      <w:r w:rsidRPr="00CC7A1F">
        <w:rPr>
          <w:spacing w:val="-12"/>
          <w:lang w:val="en-GB"/>
        </w:rPr>
        <w:t xml:space="preserve"> </w:t>
      </w:r>
      <w:r w:rsidRPr="00CC7A1F">
        <w:rPr>
          <w:lang w:val="en-GB"/>
        </w:rPr>
        <w:t>on</w:t>
      </w:r>
      <w:r w:rsidRPr="00CC7A1F">
        <w:rPr>
          <w:spacing w:val="-2"/>
          <w:lang w:val="en-GB"/>
        </w:rPr>
        <w:t xml:space="preserve"> </w:t>
      </w:r>
      <w:r w:rsidRPr="00CC7A1F">
        <w:rPr>
          <w:lang w:val="en-GB"/>
        </w:rPr>
        <w:t>fuel composition.</w:t>
      </w:r>
      <w:r w:rsidRPr="00CC7A1F">
        <w:rPr>
          <w:spacing w:val="-11"/>
          <w:lang w:val="en-GB"/>
        </w:rPr>
        <w:t xml:space="preserve"> </w:t>
      </w:r>
      <w:r w:rsidRPr="00CC7A1F">
        <w:rPr>
          <w:lang w:val="en-GB"/>
        </w:rPr>
        <w:t>These</w:t>
      </w:r>
      <w:r w:rsidRPr="00CC7A1F">
        <w:rPr>
          <w:spacing w:val="-5"/>
          <w:lang w:val="en-GB"/>
        </w:rPr>
        <w:t xml:space="preserve"> </w:t>
      </w:r>
      <w:r w:rsidRPr="00CC7A1F">
        <w:rPr>
          <w:lang w:val="en-GB"/>
        </w:rPr>
        <w:t>directi</w:t>
      </w:r>
      <w:r w:rsidRPr="00CC7A1F">
        <w:rPr>
          <w:spacing w:val="-4"/>
          <w:lang w:val="en-GB"/>
        </w:rPr>
        <w:t>v</w:t>
      </w:r>
      <w:r w:rsidRPr="00CC7A1F">
        <w:rPr>
          <w:lang w:val="en-GB"/>
        </w:rPr>
        <w:t>es</w:t>
      </w:r>
      <w:r w:rsidRPr="00CC7A1F">
        <w:rPr>
          <w:spacing w:val="-9"/>
          <w:lang w:val="en-GB"/>
        </w:rPr>
        <w:t xml:space="preserve"> </w:t>
      </w:r>
      <w:r w:rsidRPr="00CC7A1F">
        <w:rPr>
          <w:lang w:val="en-GB"/>
        </w:rPr>
        <w:t>and</w:t>
      </w:r>
      <w:r w:rsidRPr="00CC7A1F">
        <w:rPr>
          <w:spacing w:val="-3"/>
          <w:lang w:val="en-GB"/>
        </w:rPr>
        <w:t xml:space="preserve"> </w:t>
      </w:r>
      <w:r w:rsidRPr="00CC7A1F">
        <w:rPr>
          <w:lang w:val="en-GB"/>
        </w:rPr>
        <w:t>international con</w:t>
      </w:r>
      <w:r w:rsidRPr="00CC7A1F">
        <w:rPr>
          <w:spacing w:val="-3"/>
          <w:lang w:val="en-GB"/>
        </w:rPr>
        <w:t>v</w:t>
      </w:r>
      <w:r w:rsidRPr="00CC7A1F">
        <w:rPr>
          <w:lang w:val="en-GB"/>
        </w:rPr>
        <w:t>entions</w:t>
      </w:r>
      <w:r w:rsidRPr="00CC7A1F">
        <w:rPr>
          <w:spacing w:val="-11"/>
          <w:lang w:val="en-GB"/>
        </w:rPr>
        <w:t xml:space="preserve"> </w:t>
      </w:r>
      <w:r w:rsidRPr="00CC7A1F">
        <w:rPr>
          <w:lang w:val="en-GB"/>
        </w:rPr>
        <w:t>include:</w:t>
      </w:r>
    </w:p>
    <w:p w14:paraId="60B18EC1" w14:textId="77777777" w:rsidR="001D071D" w:rsidRPr="00CC7A1F" w:rsidRDefault="001D071D" w:rsidP="00711605">
      <w:pPr>
        <w:spacing w:after="120"/>
        <w:ind w:left="708"/>
        <w:rPr>
          <w:rFonts w:cstheme="minorHAnsi"/>
          <w:lang w:val="en-GB"/>
        </w:rPr>
      </w:pPr>
      <w:r w:rsidRPr="00CC7A1F">
        <w:rPr>
          <w:rFonts w:cstheme="minorHAnsi"/>
          <w:lang w:val="en-GB"/>
        </w:rPr>
        <w:t>•</w:t>
      </w:r>
      <w:r w:rsidRPr="00CC7A1F">
        <w:rPr>
          <w:rFonts w:cstheme="minorHAnsi"/>
          <w:lang w:val="en-GB"/>
        </w:rPr>
        <w:tab/>
        <w:t>Directi</w:t>
      </w:r>
      <w:r w:rsidRPr="00CC7A1F">
        <w:rPr>
          <w:rFonts w:cstheme="minorHAnsi"/>
          <w:spacing w:val="-3"/>
          <w:lang w:val="en-GB"/>
        </w:rPr>
        <w:t>v</w:t>
      </w:r>
      <w:r w:rsidRPr="00CC7A1F">
        <w:rPr>
          <w:rFonts w:cstheme="minorHAnsi"/>
          <w:lang w:val="en-GB"/>
        </w:rPr>
        <w:t>e</w:t>
      </w:r>
      <w:r w:rsidRPr="00CC7A1F">
        <w:rPr>
          <w:rFonts w:cstheme="minorHAnsi"/>
          <w:spacing w:val="-7"/>
          <w:lang w:val="en-GB"/>
        </w:rPr>
        <w:t xml:space="preserve"> </w:t>
      </w:r>
      <w:r w:rsidRPr="00CC7A1F">
        <w:rPr>
          <w:rFonts w:cstheme="minorHAnsi"/>
          <w:lang w:val="en-GB"/>
        </w:rPr>
        <w:t>2010/75/EU on</w:t>
      </w:r>
      <w:r w:rsidRPr="00CC7A1F">
        <w:rPr>
          <w:rFonts w:cstheme="minorHAnsi"/>
          <w:spacing w:val="-2"/>
          <w:lang w:val="en-GB"/>
        </w:rPr>
        <w:t xml:space="preserve"> </w:t>
      </w:r>
      <w:r w:rsidRPr="00CC7A1F">
        <w:rPr>
          <w:rFonts w:cstheme="minorHAnsi"/>
          <w:lang w:val="en-GB"/>
        </w:rPr>
        <w:t>industrial</w:t>
      </w:r>
      <w:r w:rsidRPr="00CC7A1F">
        <w:rPr>
          <w:rFonts w:cstheme="minorHAnsi"/>
          <w:spacing w:val="-9"/>
          <w:lang w:val="en-GB"/>
        </w:rPr>
        <w:t xml:space="preserve"> </w:t>
      </w:r>
      <w:r w:rsidRPr="00CC7A1F">
        <w:rPr>
          <w:rFonts w:cstheme="minorHAnsi"/>
          <w:lang w:val="en-GB"/>
        </w:rPr>
        <w:t xml:space="preserve">emissions </w:t>
      </w:r>
      <w:r w:rsidRPr="00CC7A1F">
        <w:rPr>
          <w:rFonts w:cstheme="minorHAnsi"/>
          <w:position w:val="1"/>
          <w:lang w:val="en-GB"/>
        </w:rPr>
        <w:t>(integrated pollution pre</w:t>
      </w:r>
      <w:r w:rsidRPr="00CC7A1F">
        <w:rPr>
          <w:rFonts w:cstheme="minorHAnsi"/>
          <w:spacing w:val="-3"/>
          <w:position w:val="1"/>
          <w:lang w:val="en-GB"/>
        </w:rPr>
        <w:t>v</w:t>
      </w:r>
      <w:r w:rsidRPr="00CC7A1F">
        <w:rPr>
          <w:rFonts w:cstheme="minorHAnsi"/>
          <w:position w:val="1"/>
          <w:lang w:val="en-GB"/>
        </w:rPr>
        <w:t>ention and control)</w:t>
      </w:r>
      <w:r w:rsidRPr="00CC7A1F">
        <w:rPr>
          <w:rFonts w:cstheme="minorHAnsi"/>
          <w:spacing w:val="-7"/>
          <w:position w:val="1"/>
          <w:lang w:val="en-GB"/>
        </w:rPr>
        <w:t xml:space="preserve"> </w:t>
      </w:r>
      <w:r w:rsidRPr="00CC7A1F">
        <w:rPr>
          <w:rFonts w:cstheme="minorHAnsi"/>
          <w:position w:val="1"/>
          <w:lang w:val="en-GB"/>
        </w:rPr>
        <w:t>(EU,</w:t>
      </w:r>
      <w:r w:rsidRPr="00CC7A1F">
        <w:rPr>
          <w:rFonts w:cstheme="minorHAnsi"/>
          <w:spacing w:val="-4"/>
          <w:position w:val="1"/>
          <w:lang w:val="en-GB"/>
        </w:rPr>
        <w:t xml:space="preserve"> </w:t>
      </w:r>
      <w:r w:rsidRPr="00CC7A1F">
        <w:rPr>
          <w:rFonts w:cstheme="minorHAnsi"/>
          <w:position w:val="1"/>
          <w:lang w:val="en-GB"/>
        </w:rPr>
        <w:t>2010), targets certain industrial, agricultural, and</w:t>
      </w:r>
      <w:r w:rsidRPr="00CC7A1F">
        <w:rPr>
          <w:rFonts w:cstheme="minorHAnsi"/>
          <w:spacing w:val="-3"/>
          <w:position w:val="1"/>
          <w:lang w:val="en-GB"/>
        </w:rPr>
        <w:t xml:space="preserve"> </w:t>
      </w:r>
      <w:r w:rsidRPr="00CC7A1F">
        <w:rPr>
          <w:rFonts w:cstheme="minorHAnsi"/>
          <w:spacing w:val="-5"/>
          <w:position w:val="1"/>
          <w:lang w:val="en-GB"/>
        </w:rPr>
        <w:t>w</w:t>
      </w:r>
      <w:r w:rsidRPr="00CC7A1F">
        <w:rPr>
          <w:rFonts w:cstheme="minorHAnsi"/>
          <w:position w:val="1"/>
          <w:lang w:val="en-GB"/>
        </w:rPr>
        <w:t>aste</w:t>
      </w:r>
      <w:r w:rsidRPr="00CC7A1F">
        <w:rPr>
          <w:rFonts w:cstheme="minorHAnsi"/>
          <w:spacing w:val="-2"/>
          <w:position w:val="1"/>
          <w:lang w:val="en-GB"/>
        </w:rPr>
        <w:t xml:space="preserve"> </w:t>
      </w:r>
      <w:r w:rsidRPr="00CC7A1F">
        <w:rPr>
          <w:rFonts w:cstheme="minorHAnsi"/>
          <w:position w:val="1"/>
          <w:lang w:val="en-GB"/>
        </w:rPr>
        <w:t xml:space="preserve">treatment installations. </w:t>
      </w:r>
    </w:p>
    <w:p w14:paraId="16BE6180" w14:textId="78397A55" w:rsidR="001D071D" w:rsidRPr="00CC7A1F" w:rsidRDefault="001D071D" w:rsidP="00711605">
      <w:pPr>
        <w:spacing w:after="120"/>
        <w:ind w:left="708"/>
        <w:rPr>
          <w:rFonts w:cstheme="minorHAnsi"/>
          <w:lang w:val="en-GB"/>
        </w:rPr>
      </w:pPr>
      <w:r w:rsidRPr="00CC7A1F">
        <w:rPr>
          <w:rFonts w:cstheme="minorHAnsi"/>
          <w:lang w:val="en-GB"/>
        </w:rPr>
        <w:t>•</w:t>
      </w:r>
      <w:r w:rsidRPr="00CC7A1F">
        <w:rPr>
          <w:rFonts w:cstheme="minorHAnsi"/>
          <w:lang w:val="en-GB"/>
        </w:rPr>
        <w:tab/>
        <w:t>The</w:t>
      </w:r>
      <w:r w:rsidRPr="00CC7A1F">
        <w:rPr>
          <w:rFonts w:cstheme="minorHAnsi"/>
          <w:spacing w:val="-3"/>
          <w:lang w:val="en-GB"/>
        </w:rPr>
        <w:t xml:space="preserve"> </w:t>
      </w:r>
      <w:r w:rsidRPr="00CC7A1F">
        <w:rPr>
          <w:rFonts w:cstheme="minorHAnsi"/>
          <w:lang w:val="en-GB"/>
        </w:rPr>
        <w:t>Euro</w:t>
      </w:r>
      <w:r w:rsidRPr="00CC7A1F">
        <w:rPr>
          <w:rFonts w:cstheme="minorHAnsi"/>
          <w:spacing w:val="-4"/>
          <w:lang w:val="en-GB"/>
        </w:rPr>
        <w:t xml:space="preserve"> </w:t>
      </w:r>
      <w:r w:rsidR="00457FCA" w:rsidRPr="00CC7A1F">
        <w:rPr>
          <w:rFonts w:cstheme="minorHAnsi"/>
          <w:lang w:val="en-GB"/>
        </w:rPr>
        <w:t>Regulations</w:t>
      </w:r>
      <w:r w:rsidRPr="00CC7A1F">
        <w:rPr>
          <w:rFonts w:cstheme="minorHAnsi"/>
          <w:spacing w:val="-9"/>
          <w:lang w:val="en-GB"/>
        </w:rPr>
        <w:t xml:space="preserve"> </w:t>
      </w:r>
      <w:r w:rsidRPr="00CC7A1F">
        <w:rPr>
          <w:rFonts w:cstheme="minorHAnsi"/>
          <w:lang w:val="en-GB"/>
        </w:rPr>
        <w:t>set standards</w:t>
      </w:r>
      <w:r w:rsidRPr="00CC7A1F">
        <w:rPr>
          <w:rFonts w:cstheme="minorHAnsi"/>
          <w:spacing w:val="-9"/>
          <w:lang w:val="en-GB"/>
        </w:rPr>
        <w:t xml:space="preserve"> </w:t>
      </w:r>
      <w:r w:rsidRPr="00CC7A1F">
        <w:rPr>
          <w:rFonts w:cstheme="minorHAnsi"/>
          <w:lang w:val="en-GB"/>
        </w:rPr>
        <w:t>for</w:t>
      </w:r>
      <w:r w:rsidRPr="00CC7A1F">
        <w:rPr>
          <w:rFonts w:cstheme="minorHAnsi"/>
          <w:spacing w:val="-3"/>
          <w:lang w:val="en-GB"/>
        </w:rPr>
        <w:t xml:space="preserve"> </w:t>
      </w:r>
      <w:r w:rsidRPr="00CC7A1F">
        <w:rPr>
          <w:rFonts w:cstheme="minorHAnsi"/>
          <w:lang w:val="en-GB"/>
        </w:rPr>
        <w:t xml:space="preserve">road </w:t>
      </w:r>
      <w:r w:rsidRPr="00CC7A1F">
        <w:rPr>
          <w:rFonts w:cstheme="minorHAnsi"/>
          <w:spacing w:val="-3"/>
          <w:lang w:val="en-GB"/>
        </w:rPr>
        <w:t>v</w:t>
      </w:r>
      <w:r w:rsidRPr="00CC7A1F">
        <w:rPr>
          <w:rFonts w:cstheme="minorHAnsi"/>
          <w:lang w:val="en-GB"/>
        </w:rPr>
        <w:t>ehicle</w:t>
      </w:r>
      <w:r w:rsidRPr="00CC7A1F">
        <w:rPr>
          <w:rFonts w:cstheme="minorHAnsi"/>
          <w:spacing w:val="-6"/>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The</w:t>
      </w:r>
      <w:r w:rsidRPr="00CC7A1F">
        <w:rPr>
          <w:rFonts w:cstheme="minorHAnsi"/>
          <w:spacing w:val="-3"/>
          <w:lang w:val="en-GB"/>
        </w:rPr>
        <w:t xml:space="preserve"> </w:t>
      </w:r>
      <w:r w:rsidRPr="00CC7A1F">
        <w:rPr>
          <w:rFonts w:cstheme="minorHAnsi"/>
          <w:lang w:val="en-GB"/>
        </w:rPr>
        <w:t>Euro</w:t>
      </w:r>
      <w:r w:rsidRPr="00CC7A1F">
        <w:rPr>
          <w:rFonts w:cstheme="minorHAnsi"/>
          <w:spacing w:val="-4"/>
          <w:lang w:val="en-GB"/>
        </w:rPr>
        <w:t xml:space="preserve"> </w:t>
      </w:r>
      <w:r w:rsidRPr="00CC7A1F">
        <w:rPr>
          <w:rFonts w:cstheme="minorHAnsi"/>
          <w:lang w:val="en-GB"/>
        </w:rPr>
        <w:t>5 and</w:t>
      </w:r>
      <w:r w:rsidRPr="00CC7A1F">
        <w:rPr>
          <w:rFonts w:cstheme="minorHAnsi"/>
          <w:spacing w:val="-3"/>
          <w:lang w:val="en-GB"/>
        </w:rPr>
        <w:t xml:space="preserve"> </w:t>
      </w:r>
      <w:r w:rsidRPr="00CC7A1F">
        <w:rPr>
          <w:rFonts w:cstheme="minorHAnsi"/>
          <w:lang w:val="en-GB"/>
        </w:rPr>
        <w:t>6 standards are set in Regulations (EC)</w:t>
      </w:r>
      <w:r w:rsidRPr="00CC7A1F">
        <w:rPr>
          <w:rFonts w:cstheme="minorHAnsi"/>
          <w:spacing w:val="-4"/>
          <w:lang w:val="en-GB"/>
        </w:rPr>
        <w:t xml:space="preserve"> </w:t>
      </w:r>
      <w:r w:rsidRPr="00CC7A1F">
        <w:rPr>
          <w:rFonts w:cstheme="minorHAnsi"/>
          <w:lang w:val="en-GB"/>
        </w:rPr>
        <w:t>No</w:t>
      </w:r>
      <w:r w:rsidRPr="00CC7A1F">
        <w:rPr>
          <w:rFonts w:cstheme="minorHAnsi"/>
          <w:spacing w:val="-3"/>
          <w:lang w:val="en-GB"/>
        </w:rPr>
        <w:t xml:space="preserve"> </w:t>
      </w:r>
      <w:r w:rsidRPr="00CC7A1F">
        <w:rPr>
          <w:rFonts w:cstheme="minorHAnsi"/>
          <w:lang w:val="en-GB"/>
        </w:rPr>
        <w:t xml:space="preserve">692/2008 </w:t>
      </w:r>
      <w:r w:rsidRPr="00CC7A1F">
        <w:rPr>
          <w:rFonts w:cstheme="minorHAnsi"/>
          <w:position w:val="1"/>
          <w:lang w:val="en-GB"/>
        </w:rPr>
        <w:t>(EU,</w:t>
      </w:r>
      <w:r w:rsidRPr="00CC7A1F">
        <w:rPr>
          <w:rFonts w:cstheme="minorHAnsi"/>
          <w:spacing w:val="-4"/>
          <w:position w:val="1"/>
          <w:lang w:val="en-GB"/>
        </w:rPr>
        <w:t xml:space="preserve"> </w:t>
      </w:r>
      <w:r w:rsidRPr="00CC7A1F">
        <w:rPr>
          <w:rFonts w:cstheme="minorHAnsi"/>
          <w:position w:val="1"/>
          <w:lang w:val="en-GB"/>
        </w:rPr>
        <w:t>2008a) and</w:t>
      </w:r>
      <w:r w:rsidRPr="00CC7A1F">
        <w:rPr>
          <w:rFonts w:cstheme="minorHAnsi"/>
          <w:spacing w:val="-3"/>
          <w:position w:val="1"/>
          <w:lang w:val="en-GB"/>
        </w:rPr>
        <w:t xml:space="preserve"> </w:t>
      </w:r>
      <w:r w:rsidRPr="00CC7A1F">
        <w:rPr>
          <w:rFonts w:cstheme="minorHAnsi"/>
          <w:position w:val="1"/>
          <w:lang w:val="en-GB"/>
        </w:rPr>
        <w:t>No</w:t>
      </w:r>
      <w:r w:rsidRPr="00CC7A1F">
        <w:rPr>
          <w:rFonts w:cstheme="minorHAnsi"/>
          <w:spacing w:val="-3"/>
          <w:position w:val="1"/>
          <w:lang w:val="en-GB"/>
        </w:rPr>
        <w:t xml:space="preserve"> </w:t>
      </w:r>
      <w:r w:rsidRPr="00CC7A1F">
        <w:rPr>
          <w:rFonts w:cstheme="minorHAnsi"/>
          <w:position w:val="1"/>
          <w:lang w:val="en-GB"/>
        </w:rPr>
        <w:t>595/2009 (EU,</w:t>
      </w:r>
      <w:r w:rsidRPr="00CC7A1F">
        <w:rPr>
          <w:rFonts w:cstheme="minorHAnsi"/>
          <w:spacing w:val="-4"/>
          <w:position w:val="1"/>
          <w:lang w:val="en-GB"/>
        </w:rPr>
        <w:t xml:space="preserve"> </w:t>
      </w:r>
      <w:r w:rsidRPr="00CC7A1F">
        <w:rPr>
          <w:rFonts w:cstheme="minorHAnsi"/>
          <w:position w:val="1"/>
          <w:lang w:val="en-GB"/>
        </w:rPr>
        <w:t xml:space="preserve">2009b). </w:t>
      </w:r>
      <w:r w:rsidRPr="00CC7A1F">
        <w:rPr>
          <w:rFonts w:cstheme="minorHAnsi"/>
          <w:lang w:val="en-GB"/>
        </w:rPr>
        <w:t>The Cars 2020 Communication (EC, 2012) sets out a timetable for the implementation of the Euro 6 vehicle standards in real-world driving conditions, and the revision of the Non-road Mobile Machinery legislation.</w:t>
      </w:r>
    </w:p>
    <w:p w14:paraId="20AF27BF" w14:textId="77777777" w:rsidR="001D071D" w:rsidRPr="00CC7A1F" w:rsidRDefault="001D071D" w:rsidP="00711605">
      <w:pPr>
        <w:spacing w:after="120"/>
        <w:ind w:left="708"/>
        <w:rPr>
          <w:rFonts w:cstheme="minorHAnsi"/>
          <w:lang w:val="en-GB"/>
        </w:rPr>
      </w:pPr>
      <w:r w:rsidRPr="00CC7A1F">
        <w:rPr>
          <w:rFonts w:cstheme="minorHAnsi"/>
          <w:lang w:val="en-GB"/>
        </w:rPr>
        <w:t>•</w:t>
      </w:r>
      <w:r w:rsidRPr="00CC7A1F">
        <w:rPr>
          <w:rFonts w:cstheme="minorHAnsi"/>
          <w:lang w:val="en-GB"/>
        </w:rPr>
        <w:tab/>
        <w:t>Directi</w:t>
      </w:r>
      <w:r w:rsidRPr="00CC7A1F">
        <w:rPr>
          <w:rFonts w:cstheme="minorHAnsi"/>
          <w:spacing w:val="-3"/>
          <w:lang w:val="en-GB"/>
        </w:rPr>
        <w:t>v</w:t>
      </w:r>
      <w:r w:rsidRPr="00CC7A1F">
        <w:rPr>
          <w:rFonts w:cstheme="minorHAnsi"/>
          <w:lang w:val="en-GB"/>
        </w:rPr>
        <w:t>e</w:t>
      </w:r>
      <w:r w:rsidRPr="00CC7A1F">
        <w:rPr>
          <w:rFonts w:cstheme="minorHAnsi"/>
          <w:spacing w:val="-7"/>
          <w:lang w:val="en-GB"/>
        </w:rPr>
        <w:t xml:space="preserve"> </w:t>
      </w:r>
      <w:r w:rsidRPr="00CC7A1F">
        <w:rPr>
          <w:rFonts w:cstheme="minorHAnsi"/>
          <w:lang w:val="en-GB"/>
        </w:rPr>
        <w:t>94/63/EC on</w:t>
      </w:r>
      <w:r w:rsidRPr="00CC7A1F">
        <w:rPr>
          <w:rFonts w:cstheme="minorHAnsi"/>
          <w:spacing w:val="-2"/>
          <w:lang w:val="en-GB"/>
        </w:rPr>
        <w:t xml:space="preserve"> </w:t>
      </w:r>
      <w:r w:rsidRPr="00CC7A1F">
        <w:rPr>
          <w:rFonts w:cstheme="minorHAnsi"/>
          <w:lang w:val="en-GB"/>
        </w:rPr>
        <w:t>the control</w:t>
      </w:r>
      <w:r w:rsidRPr="00CC7A1F">
        <w:rPr>
          <w:rFonts w:cstheme="minorHAnsi"/>
          <w:spacing w:val="-6"/>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VOC emissions</w:t>
      </w:r>
      <w:r w:rsidRPr="00CC7A1F">
        <w:rPr>
          <w:rFonts w:cstheme="minorHAnsi"/>
          <w:spacing w:val="-9"/>
          <w:lang w:val="en-GB"/>
        </w:rPr>
        <w:t xml:space="preserve"> </w:t>
      </w:r>
      <w:r w:rsidRPr="00CC7A1F">
        <w:rPr>
          <w:rFonts w:cstheme="minorHAnsi"/>
          <w:lang w:val="en-GB"/>
        </w:rPr>
        <w:t>resulting from</w:t>
      </w:r>
      <w:r w:rsidRPr="00CC7A1F">
        <w:rPr>
          <w:rFonts w:cstheme="minorHAnsi"/>
          <w:spacing w:val="-4"/>
          <w:lang w:val="en-GB"/>
        </w:rPr>
        <w:t xml:space="preserve"> </w:t>
      </w:r>
      <w:r w:rsidRPr="00CC7A1F">
        <w:rPr>
          <w:rFonts w:cstheme="minorHAnsi"/>
          <w:lang w:val="en-GB"/>
        </w:rPr>
        <w:t>the storage of</w:t>
      </w:r>
      <w:r w:rsidRPr="00CC7A1F">
        <w:rPr>
          <w:rFonts w:cstheme="minorHAnsi"/>
          <w:spacing w:val="-2"/>
          <w:lang w:val="en-GB"/>
        </w:rPr>
        <w:t xml:space="preserve"> </w:t>
      </w:r>
      <w:r w:rsidRPr="00CC7A1F">
        <w:rPr>
          <w:rFonts w:cstheme="minorHAnsi"/>
          <w:lang w:val="en-GB"/>
        </w:rPr>
        <w:t xml:space="preserve">petrol </w:t>
      </w:r>
      <w:r w:rsidRPr="00CC7A1F">
        <w:rPr>
          <w:rFonts w:cstheme="minorHAnsi"/>
          <w:w w:val="99"/>
          <w:lang w:val="en-GB"/>
        </w:rPr>
        <w:t>and</w:t>
      </w:r>
      <w:r w:rsidRPr="00CC7A1F">
        <w:rPr>
          <w:rFonts w:cstheme="minorHAnsi"/>
          <w:lang w:val="en-GB"/>
        </w:rPr>
        <w:t xml:space="preserve"> its distribution from</w:t>
      </w:r>
      <w:r w:rsidRPr="00CC7A1F">
        <w:rPr>
          <w:rFonts w:cstheme="minorHAnsi"/>
          <w:spacing w:val="-4"/>
          <w:lang w:val="en-GB"/>
        </w:rPr>
        <w:t xml:space="preserve"> </w:t>
      </w:r>
      <w:r w:rsidRPr="00CC7A1F">
        <w:rPr>
          <w:rFonts w:cstheme="minorHAnsi"/>
          <w:lang w:val="en-GB"/>
        </w:rPr>
        <w:t>terminals</w:t>
      </w:r>
      <w:r w:rsidRPr="00CC7A1F">
        <w:rPr>
          <w:rFonts w:cstheme="minorHAnsi"/>
          <w:spacing w:val="-8"/>
          <w:lang w:val="en-GB"/>
        </w:rPr>
        <w:t xml:space="preserve"> </w:t>
      </w:r>
      <w:r w:rsidRPr="00CC7A1F">
        <w:rPr>
          <w:rFonts w:cstheme="minorHAnsi"/>
          <w:lang w:val="en-GB"/>
        </w:rPr>
        <w:t>to service stations</w:t>
      </w:r>
      <w:r w:rsidRPr="00CC7A1F">
        <w:rPr>
          <w:rFonts w:cstheme="minorHAnsi"/>
          <w:spacing w:val="-7"/>
          <w:lang w:val="en-GB"/>
        </w:rPr>
        <w:t xml:space="preserve"> </w:t>
      </w:r>
      <w:r w:rsidRPr="00CC7A1F">
        <w:rPr>
          <w:rFonts w:cstheme="minorHAnsi"/>
          <w:lang w:val="en-GB"/>
        </w:rPr>
        <w:t>(EU,</w:t>
      </w:r>
      <w:r w:rsidRPr="00CC7A1F">
        <w:rPr>
          <w:rFonts w:cstheme="minorHAnsi"/>
          <w:spacing w:val="-4"/>
          <w:lang w:val="en-GB"/>
        </w:rPr>
        <w:t xml:space="preserve"> </w:t>
      </w:r>
      <w:r w:rsidRPr="00CC7A1F">
        <w:rPr>
          <w:rFonts w:cstheme="minorHAnsi"/>
          <w:lang w:val="en-GB"/>
        </w:rPr>
        <w:t>1994) and</w:t>
      </w:r>
      <w:r w:rsidRPr="00CC7A1F">
        <w:rPr>
          <w:rFonts w:cstheme="minorHAnsi"/>
          <w:spacing w:val="-3"/>
          <w:lang w:val="en-GB"/>
        </w:rPr>
        <w:t xml:space="preserve"> </w:t>
      </w:r>
      <w:r w:rsidRPr="00CC7A1F">
        <w:rPr>
          <w:rFonts w:cstheme="minorHAnsi"/>
          <w:lang w:val="en-GB"/>
        </w:rPr>
        <w:t>Directi</w:t>
      </w:r>
      <w:r w:rsidRPr="00CC7A1F">
        <w:rPr>
          <w:rFonts w:cstheme="minorHAnsi"/>
          <w:spacing w:val="-4"/>
          <w:lang w:val="en-GB"/>
        </w:rPr>
        <w:t>v</w:t>
      </w:r>
      <w:r w:rsidRPr="00CC7A1F">
        <w:rPr>
          <w:rFonts w:cstheme="minorHAnsi"/>
          <w:lang w:val="en-GB"/>
        </w:rPr>
        <w:t>e</w:t>
      </w:r>
      <w:r w:rsidRPr="00CC7A1F">
        <w:rPr>
          <w:rFonts w:cstheme="minorHAnsi"/>
          <w:spacing w:val="-7"/>
          <w:lang w:val="en-GB"/>
        </w:rPr>
        <w:t xml:space="preserve"> </w:t>
      </w:r>
      <w:r w:rsidRPr="00CC7A1F">
        <w:rPr>
          <w:rFonts w:cstheme="minorHAnsi"/>
          <w:lang w:val="en-GB"/>
        </w:rPr>
        <w:t>2009/126/EC on Stage II</w:t>
      </w:r>
      <w:r w:rsidRPr="00CC7A1F">
        <w:rPr>
          <w:rFonts w:cstheme="minorHAnsi"/>
          <w:spacing w:val="-1"/>
          <w:lang w:val="en-GB"/>
        </w:rPr>
        <w:t xml:space="preserve"> </w:t>
      </w:r>
      <w:r w:rsidRPr="00CC7A1F">
        <w:rPr>
          <w:rFonts w:cstheme="minorHAnsi"/>
          <w:lang w:val="en-GB"/>
        </w:rPr>
        <w:t xml:space="preserve">petrol </w:t>
      </w:r>
      <w:r w:rsidRPr="00CC7A1F">
        <w:rPr>
          <w:rFonts w:cstheme="minorHAnsi"/>
          <w:spacing w:val="-5"/>
          <w:lang w:val="en-GB"/>
        </w:rPr>
        <w:t>v</w:t>
      </w:r>
      <w:r w:rsidRPr="00CC7A1F">
        <w:rPr>
          <w:rFonts w:cstheme="minorHAnsi"/>
          <w:lang w:val="en-GB"/>
        </w:rPr>
        <w:t>apour</w:t>
      </w:r>
      <w:r w:rsidRPr="00CC7A1F">
        <w:rPr>
          <w:rFonts w:cstheme="minorHAnsi"/>
          <w:spacing w:val="-1"/>
          <w:lang w:val="en-GB"/>
        </w:rPr>
        <w:t xml:space="preserve"> </w:t>
      </w:r>
      <w:r w:rsidRPr="00CC7A1F">
        <w:rPr>
          <w:rFonts w:cstheme="minorHAnsi"/>
          <w:lang w:val="en-GB"/>
        </w:rPr>
        <w:t>reco</w:t>
      </w:r>
      <w:r w:rsidRPr="00CC7A1F">
        <w:rPr>
          <w:rFonts w:cstheme="minorHAnsi"/>
          <w:spacing w:val="-3"/>
          <w:lang w:val="en-GB"/>
        </w:rPr>
        <w:t>v</w:t>
      </w:r>
      <w:r w:rsidRPr="00CC7A1F">
        <w:rPr>
          <w:rFonts w:cstheme="minorHAnsi"/>
          <w:lang w:val="en-GB"/>
        </w:rPr>
        <w:t>ery</w:t>
      </w:r>
      <w:r w:rsidRPr="00CC7A1F">
        <w:rPr>
          <w:rFonts w:cstheme="minorHAnsi"/>
          <w:spacing w:val="-5"/>
          <w:lang w:val="en-GB"/>
        </w:rPr>
        <w:t xml:space="preserve"> </w:t>
      </w:r>
      <w:r w:rsidRPr="00CC7A1F">
        <w:rPr>
          <w:rFonts w:cstheme="minorHAnsi"/>
          <w:lang w:val="en-GB"/>
        </w:rPr>
        <w:t>during refuelling of</w:t>
      </w:r>
      <w:r w:rsidRPr="00CC7A1F">
        <w:rPr>
          <w:rFonts w:cstheme="minorHAnsi"/>
          <w:spacing w:val="-2"/>
          <w:lang w:val="en-GB"/>
        </w:rPr>
        <w:t xml:space="preserve"> </w:t>
      </w:r>
      <w:r w:rsidRPr="00CC7A1F">
        <w:rPr>
          <w:rFonts w:cstheme="minorHAnsi"/>
          <w:lang w:val="en-GB"/>
        </w:rPr>
        <w:t>motor</w:t>
      </w:r>
      <w:r w:rsidRPr="00CC7A1F">
        <w:rPr>
          <w:rFonts w:cstheme="minorHAnsi"/>
          <w:spacing w:val="-5"/>
          <w:lang w:val="en-GB"/>
        </w:rPr>
        <w:t xml:space="preserve"> </w:t>
      </w:r>
      <w:r w:rsidRPr="00CC7A1F">
        <w:rPr>
          <w:rFonts w:cstheme="minorHAnsi"/>
          <w:spacing w:val="-3"/>
          <w:lang w:val="en-GB"/>
        </w:rPr>
        <w:t>v</w:t>
      </w:r>
      <w:r w:rsidRPr="00CC7A1F">
        <w:rPr>
          <w:rFonts w:cstheme="minorHAnsi"/>
          <w:lang w:val="en-GB"/>
        </w:rPr>
        <w:t>ehicles</w:t>
      </w:r>
      <w:r w:rsidRPr="00CC7A1F">
        <w:rPr>
          <w:rFonts w:cstheme="minorHAnsi"/>
          <w:spacing w:val="-7"/>
          <w:lang w:val="en-GB"/>
        </w:rPr>
        <w:t xml:space="preserve"> </w:t>
      </w:r>
      <w:r w:rsidRPr="00CC7A1F">
        <w:rPr>
          <w:rFonts w:cstheme="minorHAnsi"/>
          <w:lang w:val="en-GB"/>
        </w:rPr>
        <w:t>at service</w:t>
      </w:r>
      <w:r w:rsidRPr="00CC7A1F">
        <w:rPr>
          <w:rFonts w:cstheme="minorHAnsi"/>
          <w:spacing w:val="-6"/>
          <w:lang w:val="en-GB"/>
        </w:rPr>
        <w:t xml:space="preserve"> </w:t>
      </w:r>
      <w:r w:rsidRPr="00CC7A1F">
        <w:rPr>
          <w:rFonts w:cstheme="minorHAnsi"/>
          <w:lang w:val="en-GB"/>
        </w:rPr>
        <w:t>stations</w:t>
      </w:r>
      <w:r w:rsidRPr="00CC7A1F">
        <w:rPr>
          <w:rFonts w:cstheme="minorHAnsi"/>
          <w:spacing w:val="-7"/>
          <w:lang w:val="en-GB"/>
        </w:rPr>
        <w:t xml:space="preserve"> </w:t>
      </w:r>
      <w:r w:rsidRPr="00CC7A1F">
        <w:rPr>
          <w:rFonts w:cstheme="minorHAnsi"/>
          <w:lang w:val="en-GB"/>
        </w:rPr>
        <w:t>(EU,</w:t>
      </w:r>
      <w:r w:rsidRPr="00CC7A1F">
        <w:rPr>
          <w:rFonts w:cstheme="minorHAnsi"/>
          <w:spacing w:val="-4"/>
          <w:lang w:val="en-GB"/>
        </w:rPr>
        <w:t xml:space="preserve"> </w:t>
      </w:r>
      <w:r w:rsidRPr="00CC7A1F">
        <w:rPr>
          <w:rFonts w:cstheme="minorHAnsi"/>
          <w:lang w:val="en-GB"/>
        </w:rPr>
        <w:t>2009a).</w:t>
      </w:r>
    </w:p>
    <w:p w14:paraId="7A947F5C" w14:textId="77777777" w:rsidR="001D071D" w:rsidRPr="00CC7A1F" w:rsidRDefault="001D071D" w:rsidP="00711605">
      <w:pPr>
        <w:spacing w:after="120"/>
        <w:ind w:left="708"/>
        <w:rPr>
          <w:rFonts w:cstheme="minorHAnsi"/>
          <w:lang w:val="en-GB"/>
        </w:rPr>
      </w:pPr>
      <w:r w:rsidRPr="00CC7A1F">
        <w:rPr>
          <w:rFonts w:cstheme="minorHAnsi"/>
          <w:lang w:val="en-GB"/>
        </w:rPr>
        <w:t>•</w:t>
      </w:r>
      <w:r w:rsidRPr="00CC7A1F">
        <w:rPr>
          <w:rFonts w:cstheme="minorHAnsi"/>
          <w:lang w:val="en-GB"/>
        </w:rPr>
        <w:tab/>
        <w:t>Directi</w:t>
      </w:r>
      <w:r w:rsidRPr="00CC7A1F">
        <w:rPr>
          <w:rFonts w:cstheme="minorHAnsi"/>
          <w:spacing w:val="-3"/>
          <w:lang w:val="en-GB"/>
        </w:rPr>
        <w:t>v</w:t>
      </w:r>
      <w:r w:rsidRPr="00CC7A1F">
        <w:rPr>
          <w:rFonts w:cstheme="minorHAnsi"/>
          <w:lang w:val="en-GB"/>
        </w:rPr>
        <w:t>e</w:t>
      </w:r>
      <w:r w:rsidRPr="00CC7A1F">
        <w:rPr>
          <w:rFonts w:cstheme="minorHAnsi"/>
          <w:spacing w:val="-7"/>
          <w:lang w:val="en-GB"/>
        </w:rPr>
        <w:t xml:space="preserve"> </w:t>
      </w:r>
      <w:r w:rsidRPr="00CC7A1F">
        <w:rPr>
          <w:rFonts w:cstheme="minorHAnsi"/>
          <w:lang w:val="en-GB"/>
        </w:rPr>
        <w:t>1999/13/EC on</w:t>
      </w:r>
      <w:r w:rsidRPr="00CC7A1F">
        <w:rPr>
          <w:rFonts w:cstheme="minorHAnsi"/>
          <w:spacing w:val="-2"/>
          <w:lang w:val="en-GB"/>
        </w:rPr>
        <w:t xml:space="preserve"> </w:t>
      </w:r>
      <w:r w:rsidRPr="00CC7A1F">
        <w:rPr>
          <w:rFonts w:cstheme="minorHAnsi"/>
          <w:lang w:val="en-GB"/>
        </w:rPr>
        <w:t>the limitation of emissions</w:t>
      </w:r>
      <w:r w:rsidRPr="00CC7A1F">
        <w:rPr>
          <w:rFonts w:cstheme="minorHAnsi"/>
          <w:spacing w:val="-9"/>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VOCs due</w:t>
      </w:r>
      <w:r w:rsidRPr="00CC7A1F">
        <w:rPr>
          <w:rFonts w:cstheme="minorHAnsi"/>
          <w:spacing w:val="-3"/>
          <w:lang w:val="en-GB"/>
        </w:rPr>
        <w:t xml:space="preserve"> </w:t>
      </w:r>
      <w:r w:rsidRPr="00CC7A1F">
        <w:rPr>
          <w:rFonts w:cstheme="minorHAnsi"/>
          <w:lang w:val="en-GB"/>
        </w:rPr>
        <w:t>to the use</w:t>
      </w:r>
      <w:r w:rsidRPr="00CC7A1F">
        <w:rPr>
          <w:rFonts w:cstheme="minorHAnsi"/>
          <w:spacing w:val="-3"/>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organic sol</w:t>
      </w:r>
      <w:r w:rsidRPr="00CC7A1F">
        <w:rPr>
          <w:rFonts w:cstheme="minorHAnsi"/>
          <w:spacing w:val="-3"/>
          <w:lang w:val="en-GB"/>
        </w:rPr>
        <w:t>v</w:t>
      </w:r>
      <w:r w:rsidRPr="00CC7A1F">
        <w:rPr>
          <w:rFonts w:cstheme="minorHAnsi"/>
          <w:lang w:val="en-GB"/>
        </w:rPr>
        <w:t>ents</w:t>
      </w:r>
      <w:r w:rsidRPr="00CC7A1F">
        <w:rPr>
          <w:rFonts w:cstheme="minorHAnsi"/>
          <w:spacing w:val="-4"/>
          <w:lang w:val="en-GB"/>
        </w:rPr>
        <w:t xml:space="preserve"> </w:t>
      </w:r>
      <w:r w:rsidRPr="00CC7A1F">
        <w:rPr>
          <w:rFonts w:cstheme="minorHAnsi"/>
          <w:lang w:val="en-GB"/>
        </w:rPr>
        <w:t>in certain activities and</w:t>
      </w:r>
      <w:r w:rsidRPr="00CC7A1F">
        <w:rPr>
          <w:rFonts w:cstheme="minorHAnsi"/>
          <w:spacing w:val="-3"/>
          <w:lang w:val="en-GB"/>
        </w:rPr>
        <w:t xml:space="preserve"> </w:t>
      </w:r>
      <w:r w:rsidRPr="00CC7A1F">
        <w:rPr>
          <w:rFonts w:cstheme="minorHAnsi"/>
          <w:lang w:val="en-GB"/>
        </w:rPr>
        <w:t>installations (EU,</w:t>
      </w:r>
      <w:r w:rsidRPr="00CC7A1F">
        <w:rPr>
          <w:rFonts w:cstheme="minorHAnsi"/>
          <w:spacing w:val="-4"/>
          <w:lang w:val="en-GB"/>
        </w:rPr>
        <w:t xml:space="preserve"> </w:t>
      </w:r>
      <w:r w:rsidRPr="00CC7A1F">
        <w:rPr>
          <w:rFonts w:cstheme="minorHAnsi"/>
          <w:lang w:val="en-GB"/>
        </w:rPr>
        <w:t>1999a).</w:t>
      </w:r>
    </w:p>
    <w:p w14:paraId="2DE6D65F" w14:textId="71680C0D" w:rsidR="001D071D" w:rsidRPr="00CC7A1F" w:rsidRDefault="001D071D" w:rsidP="00711605">
      <w:pPr>
        <w:spacing w:after="120"/>
        <w:ind w:left="708"/>
        <w:rPr>
          <w:rFonts w:cstheme="minorHAnsi"/>
          <w:lang w:val="en-GB"/>
        </w:rPr>
      </w:pPr>
      <w:r w:rsidRPr="00CC7A1F">
        <w:rPr>
          <w:rFonts w:cstheme="minorHAnsi"/>
          <w:lang w:val="en-GB"/>
        </w:rPr>
        <w:t>•</w:t>
      </w:r>
      <w:r w:rsidRPr="00CC7A1F">
        <w:rPr>
          <w:rFonts w:cstheme="minorHAnsi"/>
          <w:lang w:val="en-GB"/>
        </w:rPr>
        <w:tab/>
        <w:t>Directi</w:t>
      </w:r>
      <w:r w:rsidRPr="00CC7A1F">
        <w:rPr>
          <w:rFonts w:cstheme="minorHAnsi"/>
          <w:spacing w:val="-3"/>
          <w:lang w:val="en-GB"/>
        </w:rPr>
        <w:t>v</w:t>
      </w:r>
      <w:r w:rsidRPr="00CC7A1F">
        <w:rPr>
          <w:rFonts w:cstheme="minorHAnsi"/>
          <w:lang w:val="en-GB"/>
        </w:rPr>
        <w:t>e</w:t>
      </w:r>
      <w:r w:rsidRPr="00CC7A1F">
        <w:rPr>
          <w:rFonts w:cstheme="minorHAnsi"/>
          <w:spacing w:val="-7"/>
          <w:lang w:val="en-GB"/>
        </w:rPr>
        <w:t xml:space="preserve"> </w:t>
      </w:r>
      <w:r w:rsidRPr="00CC7A1F">
        <w:rPr>
          <w:rFonts w:cstheme="minorHAnsi"/>
          <w:lang w:val="en-GB"/>
        </w:rPr>
        <w:t>2012/33/EU (EU,</w:t>
      </w:r>
      <w:r w:rsidRPr="00CC7A1F">
        <w:rPr>
          <w:rFonts w:cstheme="minorHAnsi"/>
          <w:spacing w:val="-4"/>
          <w:lang w:val="en-GB"/>
        </w:rPr>
        <w:t xml:space="preserve"> </w:t>
      </w:r>
      <w:r w:rsidRPr="00CC7A1F">
        <w:rPr>
          <w:rFonts w:cstheme="minorHAnsi"/>
          <w:lang w:val="en-GB"/>
        </w:rPr>
        <w:t>2012) amending Directi</w:t>
      </w:r>
      <w:r w:rsidRPr="00CC7A1F">
        <w:rPr>
          <w:rFonts w:cstheme="minorHAnsi"/>
          <w:spacing w:val="-3"/>
          <w:lang w:val="en-GB"/>
        </w:rPr>
        <w:t>v</w:t>
      </w:r>
      <w:r w:rsidRPr="00CC7A1F">
        <w:rPr>
          <w:rFonts w:cstheme="minorHAnsi"/>
          <w:lang w:val="en-GB"/>
        </w:rPr>
        <w:t>e</w:t>
      </w:r>
      <w:r w:rsidRPr="00CC7A1F">
        <w:rPr>
          <w:rFonts w:cstheme="minorHAnsi"/>
          <w:spacing w:val="-7"/>
          <w:lang w:val="en-GB"/>
        </w:rPr>
        <w:t xml:space="preserve"> </w:t>
      </w:r>
      <w:r w:rsidRPr="00CC7A1F">
        <w:rPr>
          <w:rFonts w:cstheme="minorHAnsi"/>
          <w:lang w:val="en-GB"/>
        </w:rPr>
        <w:t>1999/32/EC as</w:t>
      </w:r>
      <w:r w:rsidRPr="00CC7A1F">
        <w:rPr>
          <w:rFonts w:cstheme="minorHAnsi"/>
          <w:spacing w:val="-2"/>
          <w:lang w:val="en-GB"/>
        </w:rPr>
        <w:t xml:space="preserve"> </w:t>
      </w:r>
      <w:r w:rsidRPr="00CC7A1F">
        <w:rPr>
          <w:rFonts w:cstheme="minorHAnsi"/>
          <w:lang w:val="en-GB"/>
        </w:rPr>
        <w:t>regards</w:t>
      </w:r>
      <w:r w:rsidRPr="00CC7A1F">
        <w:rPr>
          <w:rFonts w:cstheme="minorHAnsi"/>
          <w:spacing w:val="-7"/>
          <w:lang w:val="en-GB"/>
        </w:rPr>
        <w:t xml:space="preserve"> </w:t>
      </w:r>
      <w:r w:rsidRPr="00CC7A1F">
        <w:rPr>
          <w:rFonts w:cstheme="minorHAnsi"/>
          <w:lang w:val="en-GB"/>
        </w:rPr>
        <w:t>the sulphur content of</w:t>
      </w:r>
      <w:r w:rsidRPr="00CC7A1F">
        <w:rPr>
          <w:rFonts w:cstheme="minorHAnsi"/>
          <w:spacing w:val="-2"/>
          <w:lang w:val="en-GB"/>
        </w:rPr>
        <w:t xml:space="preserve"> </w:t>
      </w:r>
      <w:r w:rsidRPr="00CC7A1F">
        <w:rPr>
          <w:rFonts w:cstheme="minorHAnsi"/>
          <w:lang w:val="en-GB"/>
        </w:rPr>
        <w:t>marine</w:t>
      </w:r>
      <w:r w:rsidRPr="00CC7A1F">
        <w:rPr>
          <w:rFonts w:cstheme="minorHAnsi"/>
          <w:spacing w:val="-6"/>
          <w:lang w:val="en-GB"/>
        </w:rPr>
        <w:t xml:space="preserve"> </w:t>
      </w:r>
      <w:r w:rsidRPr="00CC7A1F">
        <w:rPr>
          <w:rFonts w:cstheme="minorHAnsi"/>
          <w:lang w:val="en-GB"/>
        </w:rPr>
        <w:t>fuels,</w:t>
      </w:r>
      <w:r w:rsidRPr="00CC7A1F">
        <w:rPr>
          <w:rFonts w:cstheme="minorHAnsi"/>
          <w:spacing w:val="-5"/>
          <w:lang w:val="en-GB"/>
        </w:rPr>
        <w:t xml:space="preserve"> </w:t>
      </w:r>
      <w:r w:rsidRPr="00CC7A1F">
        <w:rPr>
          <w:rFonts w:cstheme="minorHAnsi"/>
          <w:lang w:val="en-GB"/>
        </w:rPr>
        <w:t>Directi</w:t>
      </w:r>
      <w:r w:rsidRPr="00CC7A1F">
        <w:rPr>
          <w:rFonts w:cstheme="minorHAnsi"/>
          <w:spacing w:val="-3"/>
          <w:lang w:val="en-GB"/>
        </w:rPr>
        <w:t>v</w:t>
      </w:r>
      <w:r w:rsidRPr="00CC7A1F">
        <w:rPr>
          <w:rFonts w:cstheme="minorHAnsi"/>
          <w:lang w:val="en-GB"/>
        </w:rPr>
        <w:t>e</w:t>
      </w:r>
      <w:r w:rsidRPr="00CC7A1F">
        <w:rPr>
          <w:rFonts w:cstheme="minorHAnsi"/>
          <w:spacing w:val="-7"/>
          <w:lang w:val="en-GB"/>
        </w:rPr>
        <w:t xml:space="preserve"> </w:t>
      </w:r>
      <w:r w:rsidRPr="00CC7A1F">
        <w:rPr>
          <w:rFonts w:cstheme="minorHAnsi"/>
          <w:lang w:val="en-GB"/>
        </w:rPr>
        <w:t>1999/32/EC on reduction</w:t>
      </w:r>
      <w:r w:rsidRPr="00CC7A1F">
        <w:rPr>
          <w:rFonts w:cstheme="minorHAnsi"/>
          <w:spacing w:val="-9"/>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sulphur content of</w:t>
      </w:r>
      <w:r w:rsidRPr="00CC7A1F">
        <w:rPr>
          <w:rFonts w:cstheme="minorHAnsi"/>
          <w:spacing w:val="-2"/>
          <w:lang w:val="en-GB"/>
        </w:rPr>
        <w:t xml:space="preserve"> </w:t>
      </w:r>
      <w:r w:rsidRPr="00CC7A1F">
        <w:rPr>
          <w:rFonts w:cstheme="minorHAnsi"/>
          <w:lang w:val="en-GB"/>
        </w:rPr>
        <w:t>certain liquid fuels</w:t>
      </w:r>
      <w:r w:rsidRPr="00CC7A1F">
        <w:rPr>
          <w:rFonts w:cstheme="minorHAnsi"/>
          <w:spacing w:val="-4"/>
          <w:lang w:val="en-GB"/>
        </w:rPr>
        <w:t xml:space="preserve"> </w:t>
      </w:r>
      <w:r w:rsidRPr="00CC7A1F">
        <w:rPr>
          <w:rFonts w:cstheme="minorHAnsi"/>
          <w:lang w:val="en-GB"/>
        </w:rPr>
        <w:t>(EU,</w:t>
      </w:r>
      <w:r w:rsidRPr="00CC7A1F">
        <w:rPr>
          <w:rFonts w:cstheme="minorHAnsi"/>
          <w:spacing w:val="-4"/>
          <w:lang w:val="en-GB"/>
        </w:rPr>
        <w:t xml:space="preserve"> </w:t>
      </w:r>
      <w:r w:rsidRPr="00CC7A1F">
        <w:rPr>
          <w:rFonts w:cstheme="minorHAnsi"/>
          <w:lang w:val="en-GB"/>
        </w:rPr>
        <w:t>1999b), and</w:t>
      </w:r>
      <w:r w:rsidRPr="00CC7A1F">
        <w:rPr>
          <w:rFonts w:cstheme="minorHAnsi"/>
          <w:spacing w:val="-3"/>
          <w:lang w:val="en-GB"/>
        </w:rPr>
        <w:t xml:space="preserve"> </w:t>
      </w:r>
      <w:r w:rsidRPr="00CC7A1F">
        <w:rPr>
          <w:rFonts w:cstheme="minorHAnsi"/>
          <w:lang w:val="en-GB"/>
        </w:rPr>
        <w:t>Directi</w:t>
      </w:r>
      <w:r w:rsidRPr="00CC7A1F">
        <w:rPr>
          <w:rFonts w:cstheme="minorHAnsi"/>
          <w:spacing w:val="-4"/>
          <w:lang w:val="en-GB"/>
        </w:rPr>
        <w:t>v</w:t>
      </w:r>
      <w:r w:rsidRPr="00CC7A1F">
        <w:rPr>
          <w:rFonts w:cstheme="minorHAnsi"/>
          <w:lang w:val="en-GB"/>
        </w:rPr>
        <w:t>e</w:t>
      </w:r>
      <w:r w:rsidRPr="00CC7A1F">
        <w:rPr>
          <w:rFonts w:cstheme="minorHAnsi"/>
          <w:spacing w:val="-7"/>
          <w:lang w:val="en-GB"/>
        </w:rPr>
        <w:t xml:space="preserve"> </w:t>
      </w:r>
      <w:r w:rsidRPr="00CC7A1F">
        <w:rPr>
          <w:rFonts w:cstheme="minorHAnsi"/>
          <w:lang w:val="en-GB"/>
        </w:rPr>
        <w:t>2003/17/EC (amending</w:t>
      </w:r>
      <w:r w:rsidRPr="00CC7A1F">
        <w:rPr>
          <w:rFonts w:cstheme="minorHAnsi"/>
          <w:spacing w:val="-10"/>
          <w:lang w:val="en-GB"/>
        </w:rPr>
        <w:t xml:space="preserve"> </w:t>
      </w:r>
      <w:r w:rsidRPr="00CC7A1F">
        <w:rPr>
          <w:rFonts w:cstheme="minorHAnsi"/>
          <w:lang w:val="en-GB"/>
        </w:rPr>
        <w:t>Directi</w:t>
      </w:r>
      <w:r w:rsidRPr="00CC7A1F">
        <w:rPr>
          <w:rFonts w:cstheme="minorHAnsi"/>
          <w:spacing w:val="-3"/>
          <w:lang w:val="en-GB"/>
        </w:rPr>
        <w:t>v</w:t>
      </w:r>
      <w:r w:rsidRPr="00CC7A1F">
        <w:rPr>
          <w:rFonts w:cstheme="minorHAnsi"/>
          <w:lang w:val="en-GB"/>
        </w:rPr>
        <w:t>e</w:t>
      </w:r>
      <w:r w:rsidRPr="00CC7A1F">
        <w:rPr>
          <w:rFonts w:cstheme="minorHAnsi"/>
          <w:spacing w:val="-7"/>
          <w:lang w:val="en-GB"/>
        </w:rPr>
        <w:t xml:space="preserve"> </w:t>
      </w:r>
      <w:r w:rsidRPr="00CC7A1F">
        <w:rPr>
          <w:rFonts w:cstheme="minorHAnsi"/>
          <w:lang w:val="en-GB"/>
        </w:rPr>
        <w:t>98/70/EC) relating to the quality of</w:t>
      </w:r>
      <w:r w:rsidRPr="00CC7A1F">
        <w:rPr>
          <w:rFonts w:cstheme="minorHAnsi"/>
          <w:spacing w:val="-2"/>
          <w:lang w:val="en-GB"/>
        </w:rPr>
        <w:t xml:space="preserve"> </w:t>
      </w:r>
      <w:r w:rsidRPr="00CC7A1F">
        <w:rPr>
          <w:rFonts w:cstheme="minorHAnsi"/>
          <w:lang w:val="en-GB"/>
        </w:rPr>
        <w:t>petrol and</w:t>
      </w:r>
      <w:r w:rsidRPr="00CC7A1F">
        <w:rPr>
          <w:rFonts w:cstheme="minorHAnsi"/>
          <w:spacing w:val="-3"/>
          <w:lang w:val="en-GB"/>
        </w:rPr>
        <w:t xml:space="preserve"> </w:t>
      </w:r>
      <w:r w:rsidRPr="00CC7A1F">
        <w:rPr>
          <w:rFonts w:cstheme="minorHAnsi"/>
          <w:lang w:val="en-GB"/>
        </w:rPr>
        <w:t>diesel</w:t>
      </w:r>
      <w:r w:rsidRPr="00CC7A1F">
        <w:rPr>
          <w:rFonts w:cstheme="minorHAnsi"/>
          <w:spacing w:val="-5"/>
          <w:lang w:val="en-GB"/>
        </w:rPr>
        <w:t xml:space="preserve"> </w:t>
      </w:r>
      <w:r w:rsidRPr="00CC7A1F">
        <w:rPr>
          <w:rFonts w:cstheme="minorHAnsi"/>
          <w:lang w:val="en-GB"/>
        </w:rPr>
        <w:t>fuels</w:t>
      </w:r>
      <w:r w:rsidRPr="00CC7A1F">
        <w:rPr>
          <w:rFonts w:cstheme="minorHAnsi"/>
          <w:spacing w:val="-4"/>
          <w:lang w:val="en-GB"/>
        </w:rPr>
        <w:t xml:space="preserve"> </w:t>
      </w:r>
      <w:r w:rsidRPr="00CC7A1F">
        <w:rPr>
          <w:rFonts w:cstheme="minorHAnsi"/>
          <w:lang w:val="en-GB"/>
        </w:rPr>
        <w:t>(EU,</w:t>
      </w:r>
      <w:r w:rsidRPr="00CC7A1F">
        <w:rPr>
          <w:rFonts w:cstheme="minorHAnsi"/>
          <w:spacing w:val="-4"/>
          <w:lang w:val="en-GB"/>
        </w:rPr>
        <w:t xml:space="preserve"> </w:t>
      </w:r>
      <w:r w:rsidRPr="00CC7A1F">
        <w:rPr>
          <w:rFonts w:cstheme="minorHAnsi"/>
          <w:lang w:val="en-GB"/>
        </w:rPr>
        <w:t>2003</w:t>
      </w:r>
      <w:r w:rsidR="007F360A" w:rsidRPr="00CC7A1F">
        <w:rPr>
          <w:rFonts w:cstheme="minorHAnsi"/>
          <w:lang w:val="en-GB"/>
        </w:rPr>
        <w:t>a</w:t>
      </w:r>
      <w:r w:rsidRPr="00CC7A1F">
        <w:rPr>
          <w:rFonts w:cstheme="minorHAnsi"/>
          <w:lang w:val="en-GB"/>
        </w:rPr>
        <w:t>).</w:t>
      </w:r>
    </w:p>
    <w:p w14:paraId="0BBACE5C" w14:textId="77777777" w:rsidR="001D071D" w:rsidRPr="00CC7A1F" w:rsidRDefault="001D071D" w:rsidP="00711605">
      <w:pPr>
        <w:spacing w:after="120"/>
        <w:ind w:left="708"/>
        <w:rPr>
          <w:rFonts w:cstheme="minorHAnsi"/>
          <w:lang w:val="en-GB"/>
        </w:rPr>
      </w:pPr>
      <w:r w:rsidRPr="00CC7A1F">
        <w:rPr>
          <w:rFonts w:cstheme="minorHAnsi"/>
          <w:color w:val="211D1E"/>
          <w:lang w:val="en-GB"/>
        </w:rPr>
        <w:t>•</w:t>
      </w:r>
      <w:r w:rsidRPr="00CC7A1F">
        <w:rPr>
          <w:rFonts w:cstheme="minorHAnsi"/>
          <w:color w:val="211D1E"/>
          <w:lang w:val="en-GB"/>
        </w:rPr>
        <w:tab/>
        <w:t>The</w:t>
      </w:r>
      <w:r w:rsidRPr="00CC7A1F">
        <w:rPr>
          <w:rFonts w:cstheme="minorHAnsi"/>
          <w:color w:val="211D1E"/>
          <w:spacing w:val="-3"/>
          <w:lang w:val="en-GB"/>
        </w:rPr>
        <w:t xml:space="preserve"> </w:t>
      </w:r>
      <w:r w:rsidRPr="00CC7A1F">
        <w:rPr>
          <w:rFonts w:cstheme="minorHAnsi"/>
          <w:color w:val="211D1E"/>
          <w:lang w:val="en-GB"/>
        </w:rPr>
        <w:t>Marine</w:t>
      </w:r>
      <w:r w:rsidRPr="00CC7A1F">
        <w:rPr>
          <w:rFonts w:cstheme="minorHAnsi"/>
          <w:color w:val="211D1E"/>
          <w:spacing w:val="-6"/>
          <w:lang w:val="en-GB"/>
        </w:rPr>
        <w:t xml:space="preserve"> </w:t>
      </w:r>
      <w:r w:rsidRPr="00CC7A1F">
        <w:rPr>
          <w:rFonts w:cstheme="minorHAnsi"/>
          <w:color w:val="211D1E"/>
          <w:lang w:val="en-GB"/>
        </w:rPr>
        <w:t xml:space="preserve">Pollution </w:t>
      </w:r>
      <w:r w:rsidRPr="00CC7A1F">
        <w:rPr>
          <w:rFonts w:cstheme="minorHAnsi"/>
          <w:color w:val="211D1E"/>
          <w:w w:val="99"/>
          <w:lang w:val="en-GB"/>
        </w:rPr>
        <w:t>Con</w:t>
      </w:r>
      <w:r w:rsidRPr="00CC7A1F">
        <w:rPr>
          <w:rFonts w:cstheme="minorHAnsi"/>
          <w:color w:val="211D1E"/>
          <w:spacing w:val="-4"/>
          <w:w w:val="99"/>
          <w:lang w:val="en-GB"/>
        </w:rPr>
        <w:t>v</w:t>
      </w:r>
      <w:r w:rsidRPr="00CC7A1F">
        <w:rPr>
          <w:rFonts w:cstheme="minorHAnsi"/>
          <w:color w:val="211D1E"/>
          <w:lang w:val="en-GB"/>
        </w:rPr>
        <w:t xml:space="preserve">ention, </w:t>
      </w:r>
      <w:r w:rsidRPr="00CC7A1F">
        <w:rPr>
          <w:rFonts w:cstheme="minorHAnsi"/>
          <w:color w:val="211D1E"/>
          <w:w w:val="99"/>
          <w:lang w:val="en-GB"/>
        </w:rPr>
        <w:t>MARPOL73/78</w:t>
      </w:r>
      <w:r w:rsidRPr="00CC7A1F">
        <w:rPr>
          <w:rFonts w:cstheme="minorHAnsi"/>
          <w:color w:val="211D1E"/>
          <w:lang w:val="en-GB"/>
        </w:rPr>
        <w:t xml:space="preserve"> (IMO,</w:t>
      </w:r>
      <w:r w:rsidRPr="00CC7A1F">
        <w:rPr>
          <w:rFonts w:cstheme="minorHAnsi"/>
          <w:color w:val="211D1E"/>
          <w:spacing w:val="-5"/>
          <w:lang w:val="en-GB"/>
        </w:rPr>
        <w:t xml:space="preserve"> </w:t>
      </w:r>
      <w:r w:rsidRPr="00CC7A1F">
        <w:rPr>
          <w:rFonts w:cstheme="minorHAnsi"/>
          <w:color w:val="211D1E"/>
          <w:lang w:val="en-GB"/>
        </w:rPr>
        <w:t>1973), which</w:t>
      </w:r>
      <w:r w:rsidRPr="00CC7A1F">
        <w:rPr>
          <w:rFonts w:cstheme="minorHAnsi"/>
          <w:color w:val="211D1E"/>
          <w:spacing w:val="-5"/>
          <w:lang w:val="en-GB"/>
        </w:rPr>
        <w:t xml:space="preserve"> </w:t>
      </w:r>
      <w:r w:rsidRPr="00CC7A1F">
        <w:rPr>
          <w:rFonts w:cstheme="minorHAnsi"/>
          <w:color w:val="211D1E"/>
          <w:lang w:val="en-GB"/>
        </w:rPr>
        <w:t>is</w:t>
      </w:r>
      <w:r w:rsidRPr="00CC7A1F">
        <w:rPr>
          <w:rFonts w:cstheme="minorHAnsi"/>
          <w:color w:val="211D1E"/>
          <w:spacing w:val="-1"/>
          <w:lang w:val="en-GB"/>
        </w:rPr>
        <w:t xml:space="preserve"> </w:t>
      </w:r>
      <w:r w:rsidRPr="00CC7A1F">
        <w:rPr>
          <w:rFonts w:cstheme="minorHAnsi"/>
          <w:color w:val="211D1E"/>
          <w:lang w:val="en-GB"/>
        </w:rPr>
        <w:t>the main international con</w:t>
      </w:r>
      <w:r w:rsidRPr="00CC7A1F">
        <w:rPr>
          <w:rFonts w:cstheme="minorHAnsi"/>
          <w:color w:val="211D1E"/>
          <w:spacing w:val="-3"/>
          <w:lang w:val="en-GB"/>
        </w:rPr>
        <w:t>v</w:t>
      </w:r>
      <w:r w:rsidRPr="00CC7A1F">
        <w:rPr>
          <w:rFonts w:cstheme="minorHAnsi"/>
          <w:color w:val="211D1E"/>
          <w:lang w:val="en-GB"/>
        </w:rPr>
        <w:t>ention</w:t>
      </w:r>
      <w:r w:rsidRPr="00CC7A1F">
        <w:rPr>
          <w:rFonts w:cstheme="minorHAnsi"/>
          <w:color w:val="211D1E"/>
          <w:spacing w:val="-4"/>
          <w:lang w:val="en-GB"/>
        </w:rPr>
        <w:t xml:space="preserve"> </w:t>
      </w:r>
      <w:r w:rsidRPr="00CC7A1F">
        <w:rPr>
          <w:rFonts w:cstheme="minorHAnsi"/>
          <w:color w:val="211D1E"/>
          <w:lang w:val="en-GB"/>
        </w:rPr>
        <w:t>on</w:t>
      </w:r>
      <w:r w:rsidRPr="00CC7A1F">
        <w:rPr>
          <w:rFonts w:cstheme="minorHAnsi"/>
          <w:color w:val="211D1E"/>
          <w:spacing w:val="-2"/>
          <w:lang w:val="en-GB"/>
        </w:rPr>
        <w:t xml:space="preserve"> </w:t>
      </w:r>
      <w:r w:rsidRPr="00CC7A1F">
        <w:rPr>
          <w:rFonts w:cstheme="minorHAnsi"/>
          <w:color w:val="211D1E"/>
          <w:lang w:val="en-GB"/>
        </w:rPr>
        <w:t>pre</w:t>
      </w:r>
      <w:r w:rsidRPr="00CC7A1F">
        <w:rPr>
          <w:rFonts w:cstheme="minorHAnsi"/>
          <w:color w:val="211D1E"/>
          <w:spacing w:val="-3"/>
          <w:lang w:val="en-GB"/>
        </w:rPr>
        <w:t>v</w:t>
      </w:r>
      <w:r w:rsidRPr="00CC7A1F">
        <w:rPr>
          <w:rFonts w:cstheme="minorHAnsi"/>
          <w:color w:val="211D1E"/>
          <w:lang w:val="en-GB"/>
        </w:rPr>
        <w:t>enting pollution by ships</w:t>
      </w:r>
      <w:r w:rsidRPr="00CC7A1F">
        <w:rPr>
          <w:rFonts w:cstheme="minorHAnsi"/>
          <w:color w:val="211D1E"/>
          <w:spacing w:val="-5"/>
          <w:lang w:val="en-GB"/>
        </w:rPr>
        <w:t xml:space="preserve"> </w:t>
      </w:r>
      <w:r w:rsidRPr="00CC7A1F">
        <w:rPr>
          <w:rFonts w:cstheme="minorHAnsi"/>
          <w:color w:val="211D1E"/>
          <w:lang w:val="en-GB"/>
        </w:rPr>
        <w:t>from</w:t>
      </w:r>
      <w:r w:rsidRPr="00CC7A1F">
        <w:rPr>
          <w:rFonts w:cstheme="minorHAnsi"/>
          <w:color w:val="211D1E"/>
          <w:spacing w:val="-4"/>
          <w:lang w:val="en-GB"/>
        </w:rPr>
        <w:t xml:space="preserve"> </w:t>
      </w:r>
      <w:r w:rsidRPr="00CC7A1F">
        <w:rPr>
          <w:rFonts w:cstheme="minorHAnsi"/>
          <w:color w:val="211D1E"/>
          <w:lang w:val="en-GB"/>
        </w:rPr>
        <w:t>operational or</w:t>
      </w:r>
      <w:r w:rsidRPr="00CC7A1F">
        <w:rPr>
          <w:rFonts w:cstheme="minorHAnsi"/>
          <w:color w:val="211D1E"/>
          <w:spacing w:val="-2"/>
          <w:lang w:val="en-GB"/>
        </w:rPr>
        <w:t xml:space="preserve"> </w:t>
      </w:r>
      <w:r w:rsidRPr="00CC7A1F">
        <w:rPr>
          <w:rFonts w:cstheme="minorHAnsi"/>
          <w:color w:val="211D1E"/>
          <w:lang w:val="en-GB"/>
        </w:rPr>
        <w:t>accidental</w:t>
      </w:r>
      <w:r w:rsidRPr="00CC7A1F">
        <w:rPr>
          <w:rFonts w:cstheme="minorHAnsi"/>
          <w:color w:val="211D1E"/>
          <w:spacing w:val="-9"/>
          <w:lang w:val="en-GB"/>
        </w:rPr>
        <w:t xml:space="preserve"> </w:t>
      </w:r>
      <w:r w:rsidRPr="00CC7A1F">
        <w:rPr>
          <w:rFonts w:cstheme="minorHAnsi"/>
          <w:color w:val="211D1E"/>
          <w:lang w:val="en-GB"/>
        </w:rPr>
        <w:t>causes. Annex VI sets</w:t>
      </w:r>
      <w:r w:rsidRPr="00CC7A1F">
        <w:rPr>
          <w:rFonts w:cstheme="minorHAnsi"/>
          <w:color w:val="211D1E"/>
          <w:spacing w:val="-3"/>
          <w:lang w:val="en-GB"/>
        </w:rPr>
        <w:t xml:space="preserve"> </w:t>
      </w:r>
      <w:r w:rsidRPr="00CC7A1F">
        <w:rPr>
          <w:rFonts w:cstheme="minorHAnsi"/>
          <w:color w:val="211D1E"/>
          <w:lang w:val="en-GB"/>
        </w:rPr>
        <w:t>limits</w:t>
      </w:r>
      <w:r w:rsidRPr="00CC7A1F">
        <w:rPr>
          <w:rFonts w:cstheme="minorHAnsi"/>
          <w:color w:val="211D1E"/>
          <w:spacing w:val="-5"/>
          <w:lang w:val="en-GB"/>
        </w:rPr>
        <w:t xml:space="preserve"> </w:t>
      </w:r>
      <w:r w:rsidRPr="00CC7A1F">
        <w:rPr>
          <w:rFonts w:cstheme="minorHAnsi"/>
          <w:color w:val="211D1E"/>
          <w:lang w:val="en-GB"/>
        </w:rPr>
        <w:t>on</w:t>
      </w:r>
      <w:r w:rsidRPr="00CC7A1F">
        <w:rPr>
          <w:rFonts w:cstheme="minorHAnsi"/>
          <w:color w:val="211D1E"/>
          <w:spacing w:val="-2"/>
          <w:lang w:val="en-GB"/>
        </w:rPr>
        <w:t xml:space="preserve"> </w:t>
      </w:r>
      <w:r w:rsidRPr="00CC7A1F">
        <w:rPr>
          <w:rFonts w:cstheme="minorHAnsi"/>
          <w:color w:val="211D1E"/>
          <w:lang w:val="en-GB"/>
        </w:rPr>
        <w:t>air pollution from ships</w:t>
      </w:r>
      <w:r w:rsidRPr="00CC7A1F">
        <w:rPr>
          <w:rFonts w:cstheme="minorHAnsi"/>
          <w:color w:val="211D1E"/>
          <w:spacing w:val="-5"/>
          <w:lang w:val="en-GB"/>
        </w:rPr>
        <w:t xml:space="preserve"> </w:t>
      </w:r>
      <w:r w:rsidRPr="00CC7A1F">
        <w:rPr>
          <w:rFonts w:cstheme="minorHAnsi"/>
          <w:color w:val="211D1E"/>
          <w:lang w:val="en-GB"/>
        </w:rPr>
        <w:t>for</w:t>
      </w:r>
      <w:r w:rsidRPr="00CC7A1F">
        <w:rPr>
          <w:rFonts w:cstheme="minorHAnsi"/>
          <w:color w:val="211D1E"/>
          <w:spacing w:val="-3"/>
          <w:lang w:val="en-GB"/>
        </w:rPr>
        <w:t xml:space="preserve"> </w:t>
      </w:r>
      <w:r w:rsidRPr="00CC7A1F">
        <w:rPr>
          <w:rFonts w:cstheme="minorHAnsi"/>
          <w:color w:val="000000"/>
          <w:lang w:val="en-GB"/>
        </w:rPr>
        <w:t>SO</w:t>
      </w:r>
      <w:r w:rsidRPr="00CC7A1F">
        <w:rPr>
          <w:rFonts w:cstheme="minorHAnsi"/>
          <w:color w:val="000000"/>
          <w:position w:val="-7"/>
          <w:lang w:val="en-GB"/>
        </w:rPr>
        <w:t>X</w:t>
      </w:r>
      <w:r w:rsidRPr="00CC7A1F">
        <w:rPr>
          <w:rFonts w:cstheme="minorHAnsi"/>
          <w:color w:val="211D1E"/>
          <w:lang w:val="en-GB"/>
        </w:rPr>
        <w:t>,</w:t>
      </w:r>
      <w:r w:rsidRPr="00CC7A1F">
        <w:rPr>
          <w:rFonts w:cstheme="minorHAnsi"/>
          <w:color w:val="211D1E"/>
          <w:spacing w:val="4"/>
          <w:lang w:val="en-GB"/>
        </w:rPr>
        <w:t xml:space="preserve"> </w:t>
      </w:r>
      <w:r w:rsidRPr="00CC7A1F">
        <w:rPr>
          <w:rFonts w:cstheme="minorHAnsi"/>
          <w:color w:val="211D1E"/>
          <w:lang w:val="en-GB"/>
        </w:rPr>
        <w:t>NO</w:t>
      </w:r>
      <w:r w:rsidRPr="00CC7A1F">
        <w:rPr>
          <w:rFonts w:cstheme="minorHAnsi"/>
          <w:color w:val="000000"/>
          <w:position w:val="-7"/>
          <w:lang w:val="en-GB"/>
        </w:rPr>
        <w:t>X</w:t>
      </w:r>
      <w:r w:rsidRPr="00CC7A1F">
        <w:rPr>
          <w:rFonts w:cstheme="minorHAnsi"/>
          <w:color w:val="211D1E"/>
          <w:lang w:val="en-GB"/>
        </w:rPr>
        <w:t>,</w:t>
      </w:r>
      <w:r w:rsidRPr="00CC7A1F">
        <w:rPr>
          <w:rFonts w:cstheme="minorHAnsi"/>
          <w:color w:val="211D1E"/>
          <w:spacing w:val="4"/>
          <w:lang w:val="en-GB"/>
        </w:rPr>
        <w:t xml:space="preserve"> </w:t>
      </w:r>
      <w:r w:rsidRPr="00CC7A1F">
        <w:rPr>
          <w:rFonts w:cstheme="minorHAnsi"/>
          <w:color w:val="211D1E"/>
          <w:lang w:val="en-GB"/>
        </w:rPr>
        <w:t>VOC and</w:t>
      </w:r>
      <w:r w:rsidRPr="00CC7A1F">
        <w:rPr>
          <w:rFonts w:cstheme="minorHAnsi"/>
          <w:color w:val="211D1E"/>
          <w:spacing w:val="-3"/>
          <w:lang w:val="en-GB"/>
        </w:rPr>
        <w:t xml:space="preserve"> </w:t>
      </w:r>
      <w:r w:rsidRPr="00CC7A1F">
        <w:rPr>
          <w:rFonts w:cstheme="minorHAnsi"/>
          <w:color w:val="211D1E"/>
          <w:lang w:val="en-GB"/>
        </w:rPr>
        <w:t>PM</w:t>
      </w:r>
      <w:r w:rsidRPr="00CC7A1F">
        <w:rPr>
          <w:rFonts w:cstheme="minorHAnsi"/>
          <w:color w:val="211D1E"/>
          <w:spacing w:val="-3"/>
          <w:lang w:val="en-GB"/>
        </w:rPr>
        <w:t xml:space="preserve"> </w:t>
      </w:r>
      <w:r w:rsidRPr="00CC7A1F">
        <w:rPr>
          <w:rFonts w:cstheme="minorHAnsi"/>
          <w:color w:val="211D1E"/>
          <w:lang w:val="en-GB"/>
        </w:rPr>
        <w:t>from</w:t>
      </w:r>
      <w:r w:rsidRPr="00CC7A1F">
        <w:rPr>
          <w:rFonts w:cstheme="minorHAnsi"/>
          <w:color w:val="211D1E"/>
          <w:spacing w:val="-4"/>
          <w:lang w:val="en-GB"/>
        </w:rPr>
        <w:t xml:space="preserve"> </w:t>
      </w:r>
      <w:r w:rsidRPr="00CC7A1F">
        <w:rPr>
          <w:rFonts w:cstheme="minorHAnsi"/>
          <w:color w:val="211D1E"/>
          <w:lang w:val="en-GB"/>
        </w:rPr>
        <w:t>ship exhausts and</w:t>
      </w:r>
      <w:r w:rsidRPr="00CC7A1F">
        <w:rPr>
          <w:rFonts w:cstheme="minorHAnsi"/>
          <w:color w:val="211D1E"/>
          <w:spacing w:val="-3"/>
          <w:lang w:val="en-GB"/>
        </w:rPr>
        <w:t xml:space="preserve"> </w:t>
      </w:r>
      <w:r w:rsidRPr="00CC7A1F">
        <w:rPr>
          <w:rFonts w:cstheme="minorHAnsi"/>
          <w:color w:val="211D1E"/>
          <w:lang w:val="en-GB"/>
        </w:rPr>
        <w:t>prohibits deliberate emissions</w:t>
      </w:r>
      <w:r w:rsidRPr="00CC7A1F">
        <w:rPr>
          <w:rFonts w:cstheme="minorHAnsi"/>
          <w:color w:val="211D1E"/>
          <w:spacing w:val="-9"/>
          <w:lang w:val="en-GB"/>
        </w:rPr>
        <w:t xml:space="preserve"> </w:t>
      </w:r>
      <w:r w:rsidRPr="00CC7A1F">
        <w:rPr>
          <w:rFonts w:cstheme="minorHAnsi"/>
          <w:color w:val="211D1E"/>
          <w:lang w:val="en-GB"/>
        </w:rPr>
        <w:t>of ozone-depleting</w:t>
      </w:r>
      <w:r w:rsidRPr="00CC7A1F">
        <w:rPr>
          <w:rFonts w:cstheme="minorHAnsi"/>
          <w:color w:val="211D1E"/>
          <w:spacing w:val="-5"/>
          <w:lang w:val="en-GB"/>
        </w:rPr>
        <w:t xml:space="preserve"> </w:t>
      </w:r>
      <w:r w:rsidRPr="00CC7A1F">
        <w:rPr>
          <w:rFonts w:cstheme="minorHAnsi"/>
          <w:color w:val="211D1E"/>
          <w:lang w:val="en-GB"/>
        </w:rPr>
        <w:t>substances.</w:t>
      </w:r>
    </w:p>
    <w:p w14:paraId="188B5CB7" w14:textId="6437F131" w:rsidR="001D071D" w:rsidRPr="00CC7A1F" w:rsidRDefault="001D071D" w:rsidP="00711605">
      <w:pPr>
        <w:spacing w:after="120"/>
        <w:ind w:left="708"/>
        <w:rPr>
          <w:rFonts w:cstheme="minorHAnsi"/>
          <w:color w:val="211D1E"/>
          <w:lang w:val="en-GB"/>
        </w:rPr>
      </w:pPr>
      <w:r w:rsidRPr="00CC7A1F">
        <w:rPr>
          <w:rFonts w:cstheme="minorHAnsi"/>
          <w:color w:val="211D1E"/>
          <w:lang w:val="en-GB"/>
        </w:rPr>
        <w:t>•</w:t>
      </w:r>
      <w:r w:rsidRPr="00CC7A1F">
        <w:rPr>
          <w:rFonts w:cstheme="minorHAnsi"/>
          <w:color w:val="211D1E"/>
          <w:lang w:val="en-GB"/>
        </w:rPr>
        <w:tab/>
        <w:t>The</w:t>
      </w:r>
      <w:r w:rsidRPr="00CC7A1F">
        <w:rPr>
          <w:rFonts w:cstheme="minorHAnsi"/>
          <w:color w:val="211D1E"/>
          <w:spacing w:val="-3"/>
          <w:lang w:val="en-GB"/>
        </w:rPr>
        <w:t xml:space="preserve"> </w:t>
      </w:r>
      <w:r w:rsidRPr="00CC7A1F">
        <w:rPr>
          <w:rFonts w:cstheme="minorHAnsi"/>
          <w:color w:val="211D1E"/>
          <w:lang w:val="en-GB"/>
        </w:rPr>
        <w:t>2004 and</w:t>
      </w:r>
      <w:r w:rsidRPr="00CC7A1F">
        <w:rPr>
          <w:rFonts w:cstheme="minorHAnsi"/>
          <w:color w:val="211D1E"/>
          <w:spacing w:val="-3"/>
          <w:lang w:val="en-GB"/>
        </w:rPr>
        <w:t xml:space="preserve"> </w:t>
      </w:r>
      <w:r w:rsidRPr="00CC7A1F">
        <w:rPr>
          <w:rFonts w:cstheme="minorHAnsi"/>
          <w:color w:val="211D1E"/>
          <w:lang w:val="en-GB"/>
        </w:rPr>
        <w:t>2008 air quality directi</w:t>
      </w:r>
      <w:r w:rsidRPr="00CC7A1F">
        <w:rPr>
          <w:rFonts w:cstheme="minorHAnsi"/>
          <w:color w:val="211D1E"/>
          <w:spacing w:val="-3"/>
          <w:lang w:val="en-GB"/>
        </w:rPr>
        <w:t>v</w:t>
      </w:r>
      <w:r w:rsidRPr="00CC7A1F">
        <w:rPr>
          <w:rFonts w:cstheme="minorHAnsi"/>
          <w:color w:val="211D1E"/>
          <w:lang w:val="en-GB"/>
        </w:rPr>
        <w:t>es</w:t>
      </w:r>
      <w:r w:rsidRPr="00CC7A1F">
        <w:rPr>
          <w:rFonts w:cstheme="minorHAnsi"/>
          <w:color w:val="211D1E"/>
          <w:spacing w:val="-9"/>
          <w:lang w:val="en-GB"/>
        </w:rPr>
        <w:t xml:space="preserve"> </w:t>
      </w:r>
      <w:r w:rsidRPr="00CC7A1F">
        <w:rPr>
          <w:rFonts w:cstheme="minorHAnsi"/>
          <w:color w:val="211D1E"/>
          <w:lang w:val="en-GB"/>
        </w:rPr>
        <w:t>do</w:t>
      </w:r>
      <w:r w:rsidRPr="00CC7A1F">
        <w:rPr>
          <w:rFonts w:cstheme="minorHAnsi"/>
          <w:color w:val="211D1E"/>
          <w:spacing w:val="-2"/>
          <w:lang w:val="en-GB"/>
        </w:rPr>
        <w:t xml:space="preserve"> </w:t>
      </w:r>
      <w:r w:rsidRPr="00CC7A1F">
        <w:rPr>
          <w:rFonts w:cstheme="minorHAnsi"/>
          <w:color w:val="211D1E"/>
          <w:lang w:val="en-GB"/>
        </w:rPr>
        <w:t>not specify</w:t>
      </w:r>
      <w:r w:rsidRPr="00CC7A1F">
        <w:rPr>
          <w:rFonts w:cstheme="minorHAnsi"/>
          <w:color w:val="211D1E"/>
          <w:spacing w:val="-6"/>
          <w:lang w:val="en-GB"/>
        </w:rPr>
        <w:t xml:space="preserve"> </w:t>
      </w:r>
      <w:r w:rsidRPr="00CC7A1F">
        <w:rPr>
          <w:rFonts w:cstheme="minorHAnsi"/>
          <w:color w:val="211D1E"/>
          <w:lang w:val="en-GB"/>
        </w:rPr>
        <w:t>an air quality objecti</w:t>
      </w:r>
      <w:r w:rsidRPr="00CC7A1F">
        <w:rPr>
          <w:rFonts w:cstheme="minorHAnsi"/>
          <w:color w:val="211D1E"/>
          <w:spacing w:val="-3"/>
          <w:lang w:val="en-GB"/>
        </w:rPr>
        <w:t>v</w:t>
      </w:r>
      <w:r w:rsidRPr="00CC7A1F">
        <w:rPr>
          <w:rFonts w:cstheme="minorHAnsi"/>
          <w:color w:val="211D1E"/>
          <w:lang w:val="en-GB"/>
        </w:rPr>
        <w:t>e</w:t>
      </w:r>
      <w:r w:rsidRPr="00CC7A1F">
        <w:rPr>
          <w:rFonts w:cstheme="minorHAnsi"/>
          <w:color w:val="211D1E"/>
          <w:spacing w:val="-7"/>
          <w:lang w:val="en-GB"/>
        </w:rPr>
        <w:t xml:space="preserve"> </w:t>
      </w:r>
      <w:r w:rsidRPr="00CC7A1F">
        <w:rPr>
          <w:rFonts w:cstheme="minorHAnsi"/>
          <w:color w:val="211D1E"/>
          <w:lang w:val="en-GB"/>
        </w:rPr>
        <w:t>for</w:t>
      </w:r>
      <w:r w:rsidRPr="00CC7A1F">
        <w:rPr>
          <w:rFonts w:cstheme="minorHAnsi"/>
          <w:color w:val="211D1E"/>
          <w:spacing w:val="-3"/>
          <w:lang w:val="en-GB"/>
        </w:rPr>
        <w:t xml:space="preserve"> </w:t>
      </w:r>
      <w:r w:rsidRPr="00CC7A1F">
        <w:rPr>
          <w:rFonts w:cstheme="minorHAnsi"/>
          <w:color w:val="000000"/>
          <w:lang w:val="en-GB"/>
        </w:rPr>
        <w:t>NH</w:t>
      </w:r>
      <w:r w:rsidRPr="00CC7A1F">
        <w:rPr>
          <w:rFonts w:cstheme="minorHAnsi"/>
          <w:color w:val="000000"/>
          <w:position w:val="-7"/>
          <w:lang w:val="en-GB"/>
        </w:rPr>
        <w:t>3</w:t>
      </w:r>
      <w:r w:rsidRPr="00CC7A1F">
        <w:rPr>
          <w:rFonts w:cstheme="minorHAnsi"/>
          <w:color w:val="211D1E"/>
          <w:lang w:val="en-GB"/>
        </w:rPr>
        <w:t>.</w:t>
      </w:r>
      <w:r w:rsidRPr="00CC7A1F">
        <w:rPr>
          <w:rFonts w:cstheme="minorHAnsi"/>
          <w:color w:val="211D1E"/>
          <w:spacing w:val="3"/>
          <w:lang w:val="en-GB"/>
        </w:rPr>
        <w:t xml:space="preserve"> </w:t>
      </w:r>
      <w:r w:rsidRPr="00CC7A1F">
        <w:rPr>
          <w:rFonts w:cstheme="minorHAnsi"/>
          <w:color w:val="211D1E"/>
          <w:lang w:val="en-GB"/>
        </w:rPr>
        <w:t>The Gothenburg Protocol</w:t>
      </w:r>
      <w:r w:rsidRPr="00CC7A1F">
        <w:rPr>
          <w:rFonts w:cstheme="minorHAnsi"/>
          <w:color w:val="211D1E"/>
          <w:spacing w:val="-7"/>
          <w:lang w:val="en-GB"/>
        </w:rPr>
        <w:t xml:space="preserve"> </w:t>
      </w:r>
      <w:r w:rsidRPr="00CC7A1F">
        <w:rPr>
          <w:rFonts w:cstheme="minorHAnsi"/>
          <w:color w:val="211D1E"/>
          <w:lang w:val="en-GB"/>
        </w:rPr>
        <w:t>(UNECE,</w:t>
      </w:r>
      <w:r w:rsidRPr="00CC7A1F">
        <w:rPr>
          <w:rFonts w:cstheme="minorHAnsi"/>
          <w:color w:val="211D1E"/>
          <w:spacing w:val="-8"/>
          <w:lang w:val="en-GB"/>
        </w:rPr>
        <w:t xml:space="preserve"> </w:t>
      </w:r>
      <w:r w:rsidRPr="00CC7A1F">
        <w:rPr>
          <w:rFonts w:cstheme="minorHAnsi"/>
          <w:color w:val="211D1E"/>
          <w:lang w:val="en-GB"/>
        </w:rPr>
        <w:t>1999) under</w:t>
      </w:r>
      <w:r w:rsidRPr="00CC7A1F">
        <w:rPr>
          <w:rFonts w:cstheme="minorHAnsi"/>
          <w:color w:val="211D1E"/>
          <w:spacing w:val="-5"/>
          <w:lang w:val="en-GB"/>
        </w:rPr>
        <w:t xml:space="preserve"> </w:t>
      </w:r>
      <w:r w:rsidRPr="00CC7A1F">
        <w:rPr>
          <w:rFonts w:cstheme="minorHAnsi"/>
          <w:color w:val="211D1E"/>
          <w:lang w:val="en-GB"/>
        </w:rPr>
        <w:t>the LR</w:t>
      </w:r>
      <w:r w:rsidRPr="00CC7A1F">
        <w:rPr>
          <w:rFonts w:cstheme="minorHAnsi"/>
          <w:color w:val="211D1E"/>
          <w:spacing w:val="-13"/>
          <w:lang w:val="en-GB"/>
        </w:rPr>
        <w:t>T</w:t>
      </w:r>
      <w:r w:rsidRPr="00CC7A1F">
        <w:rPr>
          <w:rFonts w:cstheme="minorHAnsi"/>
          <w:color w:val="211D1E"/>
          <w:lang w:val="en-GB"/>
        </w:rPr>
        <w:t>AP</w:t>
      </w:r>
      <w:r w:rsidRPr="00CC7A1F">
        <w:rPr>
          <w:rFonts w:cstheme="minorHAnsi"/>
          <w:color w:val="211D1E"/>
          <w:spacing w:val="-7"/>
          <w:lang w:val="en-GB"/>
        </w:rPr>
        <w:t xml:space="preserve"> </w:t>
      </w:r>
      <w:r w:rsidRPr="00CC7A1F">
        <w:rPr>
          <w:rFonts w:cstheme="minorHAnsi"/>
          <w:color w:val="211D1E"/>
          <w:lang w:val="en-GB"/>
        </w:rPr>
        <w:t>con</w:t>
      </w:r>
      <w:r w:rsidRPr="00CC7A1F">
        <w:rPr>
          <w:rFonts w:cstheme="minorHAnsi"/>
          <w:color w:val="211D1E"/>
          <w:spacing w:val="-4"/>
          <w:lang w:val="en-GB"/>
        </w:rPr>
        <w:t>v</w:t>
      </w:r>
      <w:r w:rsidRPr="00CC7A1F">
        <w:rPr>
          <w:rFonts w:cstheme="minorHAnsi"/>
          <w:color w:val="211D1E"/>
          <w:lang w:val="en-GB"/>
        </w:rPr>
        <w:t>ention</w:t>
      </w:r>
      <w:r w:rsidRPr="00CC7A1F">
        <w:rPr>
          <w:rFonts w:cstheme="minorHAnsi"/>
          <w:color w:val="211D1E"/>
          <w:spacing w:val="-4"/>
          <w:lang w:val="en-GB"/>
        </w:rPr>
        <w:t xml:space="preserve"> </w:t>
      </w:r>
      <w:r w:rsidRPr="00CC7A1F">
        <w:rPr>
          <w:rFonts w:cstheme="minorHAnsi"/>
          <w:color w:val="211D1E"/>
          <w:lang w:val="en-GB"/>
        </w:rPr>
        <w:t>and</w:t>
      </w:r>
      <w:r w:rsidRPr="00CC7A1F">
        <w:rPr>
          <w:rFonts w:cstheme="minorHAnsi"/>
          <w:color w:val="211D1E"/>
          <w:spacing w:val="-3"/>
          <w:lang w:val="en-GB"/>
        </w:rPr>
        <w:t xml:space="preserve"> </w:t>
      </w:r>
      <w:r w:rsidRPr="00CC7A1F">
        <w:rPr>
          <w:rFonts w:cstheme="minorHAnsi"/>
          <w:color w:val="211D1E"/>
          <w:lang w:val="en-GB"/>
        </w:rPr>
        <w:t>the National Emission Ceilings Directi</w:t>
      </w:r>
      <w:r w:rsidRPr="00CC7A1F">
        <w:rPr>
          <w:rFonts w:cstheme="minorHAnsi"/>
          <w:color w:val="211D1E"/>
          <w:spacing w:val="-3"/>
          <w:lang w:val="en-GB"/>
        </w:rPr>
        <w:t>v</w:t>
      </w:r>
      <w:r w:rsidRPr="00CC7A1F">
        <w:rPr>
          <w:rFonts w:cstheme="minorHAnsi"/>
          <w:color w:val="211D1E"/>
          <w:lang w:val="en-GB"/>
        </w:rPr>
        <w:t>e</w:t>
      </w:r>
      <w:r w:rsidRPr="00CC7A1F">
        <w:rPr>
          <w:rFonts w:cstheme="minorHAnsi"/>
          <w:color w:val="211D1E"/>
          <w:spacing w:val="-7"/>
          <w:lang w:val="en-GB"/>
        </w:rPr>
        <w:t xml:space="preserve"> </w:t>
      </w:r>
      <w:r w:rsidRPr="00CC7A1F">
        <w:rPr>
          <w:rFonts w:cstheme="minorHAnsi"/>
          <w:color w:val="211D1E"/>
          <w:lang w:val="en-GB"/>
        </w:rPr>
        <w:t>(EU,</w:t>
      </w:r>
      <w:r w:rsidRPr="00CC7A1F">
        <w:rPr>
          <w:rFonts w:cstheme="minorHAnsi"/>
          <w:color w:val="211D1E"/>
          <w:spacing w:val="-4"/>
          <w:lang w:val="en-GB"/>
        </w:rPr>
        <w:t xml:space="preserve"> </w:t>
      </w:r>
      <w:r w:rsidR="00724711" w:rsidRPr="00CC7A1F">
        <w:rPr>
          <w:rFonts w:cstheme="minorHAnsi"/>
          <w:color w:val="211D1E"/>
          <w:lang w:val="en-GB"/>
        </w:rPr>
        <w:t>2001</w:t>
      </w:r>
      <w:r w:rsidRPr="00CC7A1F">
        <w:rPr>
          <w:rFonts w:cstheme="minorHAnsi"/>
          <w:color w:val="211D1E"/>
          <w:lang w:val="en-GB"/>
        </w:rPr>
        <w:t>) set emission reduction</w:t>
      </w:r>
      <w:r w:rsidRPr="00CC7A1F">
        <w:rPr>
          <w:rFonts w:cstheme="minorHAnsi"/>
          <w:color w:val="211D1E"/>
          <w:spacing w:val="-9"/>
          <w:lang w:val="en-GB"/>
        </w:rPr>
        <w:t xml:space="preserve"> </w:t>
      </w:r>
      <w:r w:rsidRPr="00CC7A1F">
        <w:rPr>
          <w:rFonts w:cstheme="minorHAnsi"/>
          <w:color w:val="211D1E"/>
          <w:lang w:val="en-GB"/>
        </w:rPr>
        <w:t>targets for</w:t>
      </w:r>
      <w:r w:rsidRPr="00CC7A1F">
        <w:rPr>
          <w:rFonts w:cstheme="minorHAnsi"/>
          <w:color w:val="211D1E"/>
          <w:spacing w:val="-3"/>
          <w:lang w:val="en-GB"/>
        </w:rPr>
        <w:t xml:space="preserve"> </w:t>
      </w:r>
      <w:r w:rsidRPr="00CC7A1F">
        <w:rPr>
          <w:rFonts w:cstheme="minorHAnsi"/>
          <w:color w:val="000000"/>
          <w:lang w:val="en-GB"/>
        </w:rPr>
        <w:t>NH</w:t>
      </w:r>
      <w:r w:rsidRPr="00CC7A1F">
        <w:rPr>
          <w:rFonts w:cstheme="minorHAnsi"/>
          <w:color w:val="000000"/>
          <w:position w:val="-7"/>
          <w:lang w:val="en-GB"/>
        </w:rPr>
        <w:t>3</w:t>
      </w:r>
      <w:r w:rsidRPr="00CC7A1F">
        <w:rPr>
          <w:rFonts w:cstheme="minorHAnsi"/>
          <w:color w:val="000000"/>
          <w:spacing w:val="25"/>
          <w:position w:val="-7"/>
          <w:lang w:val="en-GB"/>
        </w:rPr>
        <w:t xml:space="preserve"> </w:t>
      </w:r>
      <w:r w:rsidRPr="00CC7A1F">
        <w:rPr>
          <w:rFonts w:cstheme="minorHAnsi"/>
          <w:color w:val="211D1E"/>
          <w:lang w:val="en-GB"/>
        </w:rPr>
        <w:t>with the aim</w:t>
      </w:r>
      <w:r w:rsidRPr="00CC7A1F">
        <w:rPr>
          <w:rFonts w:cstheme="minorHAnsi"/>
          <w:color w:val="211D1E"/>
          <w:spacing w:val="-3"/>
          <w:lang w:val="en-GB"/>
        </w:rPr>
        <w:t xml:space="preserve"> </w:t>
      </w:r>
      <w:r w:rsidRPr="00CC7A1F">
        <w:rPr>
          <w:rFonts w:cstheme="minorHAnsi"/>
          <w:color w:val="211D1E"/>
          <w:lang w:val="en-GB"/>
        </w:rPr>
        <w:t>of reducing</w:t>
      </w:r>
      <w:r w:rsidRPr="00CC7A1F">
        <w:rPr>
          <w:rFonts w:cstheme="minorHAnsi"/>
          <w:color w:val="211D1E"/>
          <w:spacing w:val="-8"/>
          <w:lang w:val="en-GB"/>
        </w:rPr>
        <w:t xml:space="preserve"> </w:t>
      </w:r>
      <w:r w:rsidRPr="00CC7A1F">
        <w:rPr>
          <w:rFonts w:cstheme="minorHAnsi"/>
          <w:color w:val="211D1E"/>
          <w:lang w:val="en-GB"/>
        </w:rPr>
        <w:t>acidification</w:t>
      </w:r>
      <w:r w:rsidRPr="00CC7A1F">
        <w:rPr>
          <w:rFonts w:cstheme="minorHAnsi"/>
          <w:color w:val="211D1E"/>
          <w:spacing w:val="-11"/>
          <w:lang w:val="en-GB"/>
        </w:rPr>
        <w:t xml:space="preserve"> </w:t>
      </w:r>
      <w:r w:rsidRPr="00CC7A1F">
        <w:rPr>
          <w:rFonts w:cstheme="minorHAnsi"/>
          <w:color w:val="211D1E"/>
          <w:lang w:val="en-GB"/>
        </w:rPr>
        <w:t>and</w:t>
      </w:r>
      <w:r w:rsidRPr="00CC7A1F">
        <w:rPr>
          <w:rFonts w:cstheme="minorHAnsi"/>
          <w:color w:val="211D1E"/>
          <w:spacing w:val="-3"/>
          <w:lang w:val="en-GB"/>
        </w:rPr>
        <w:t xml:space="preserve"> </w:t>
      </w:r>
      <w:r w:rsidRPr="00CC7A1F">
        <w:rPr>
          <w:rFonts w:cstheme="minorHAnsi"/>
          <w:color w:val="211D1E"/>
          <w:lang w:val="en-GB"/>
        </w:rPr>
        <w:t>eutrophication. Reporting of</w:t>
      </w:r>
      <w:r w:rsidRPr="00CC7A1F">
        <w:rPr>
          <w:rFonts w:cstheme="minorHAnsi"/>
          <w:color w:val="211D1E"/>
          <w:spacing w:val="-2"/>
          <w:lang w:val="en-GB"/>
        </w:rPr>
        <w:t xml:space="preserve"> </w:t>
      </w:r>
      <w:r w:rsidRPr="00CC7A1F">
        <w:rPr>
          <w:rFonts w:cstheme="minorHAnsi"/>
          <w:color w:val="000000"/>
          <w:lang w:val="en-GB"/>
        </w:rPr>
        <w:t>NH</w:t>
      </w:r>
      <w:r w:rsidRPr="00CC7A1F">
        <w:rPr>
          <w:rFonts w:cstheme="minorHAnsi"/>
          <w:color w:val="000000"/>
          <w:position w:val="-7"/>
          <w:lang w:val="en-GB"/>
        </w:rPr>
        <w:t>3</w:t>
      </w:r>
      <w:r w:rsidRPr="00CC7A1F">
        <w:rPr>
          <w:rFonts w:cstheme="minorHAnsi"/>
          <w:color w:val="000000"/>
          <w:spacing w:val="25"/>
          <w:position w:val="-7"/>
          <w:lang w:val="en-GB"/>
        </w:rPr>
        <w:t xml:space="preserve"> </w:t>
      </w:r>
      <w:r w:rsidRPr="00CC7A1F">
        <w:rPr>
          <w:rFonts w:cstheme="minorHAnsi"/>
          <w:color w:val="211D1E"/>
          <w:lang w:val="en-GB"/>
        </w:rPr>
        <w:t>emissions</w:t>
      </w:r>
      <w:r w:rsidRPr="00CC7A1F">
        <w:rPr>
          <w:rFonts w:cstheme="minorHAnsi"/>
          <w:color w:val="211D1E"/>
          <w:spacing w:val="-9"/>
          <w:lang w:val="en-GB"/>
        </w:rPr>
        <w:t xml:space="preserve"> </w:t>
      </w:r>
      <w:r w:rsidRPr="00CC7A1F">
        <w:rPr>
          <w:rFonts w:cstheme="minorHAnsi"/>
          <w:color w:val="211D1E"/>
          <w:lang w:val="en-GB"/>
        </w:rPr>
        <w:t>is</w:t>
      </w:r>
      <w:r w:rsidRPr="00CC7A1F">
        <w:rPr>
          <w:rFonts w:cstheme="minorHAnsi"/>
          <w:color w:val="211D1E"/>
          <w:spacing w:val="-1"/>
          <w:lang w:val="en-GB"/>
        </w:rPr>
        <w:t xml:space="preserve"> </w:t>
      </w:r>
      <w:r w:rsidRPr="00CC7A1F">
        <w:rPr>
          <w:rFonts w:cstheme="minorHAnsi"/>
          <w:color w:val="211D1E"/>
          <w:lang w:val="en-GB"/>
        </w:rPr>
        <w:t>also</w:t>
      </w:r>
      <w:r w:rsidRPr="00CC7A1F">
        <w:rPr>
          <w:rFonts w:cstheme="minorHAnsi"/>
          <w:color w:val="211D1E"/>
          <w:spacing w:val="-4"/>
          <w:lang w:val="en-GB"/>
        </w:rPr>
        <w:t xml:space="preserve"> </w:t>
      </w:r>
      <w:r w:rsidRPr="00CC7A1F">
        <w:rPr>
          <w:rFonts w:cstheme="minorHAnsi"/>
          <w:color w:val="211D1E"/>
          <w:lang w:val="en-GB"/>
        </w:rPr>
        <w:t>required under</w:t>
      </w:r>
      <w:r w:rsidRPr="00CC7A1F">
        <w:rPr>
          <w:rFonts w:cstheme="minorHAnsi"/>
          <w:color w:val="211D1E"/>
          <w:spacing w:val="-5"/>
          <w:lang w:val="en-GB"/>
        </w:rPr>
        <w:t xml:space="preserve"> </w:t>
      </w:r>
      <w:r w:rsidRPr="00CC7A1F">
        <w:rPr>
          <w:rFonts w:cstheme="minorHAnsi"/>
          <w:color w:val="211D1E"/>
          <w:lang w:val="en-GB"/>
        </w:rPr>
        <w:t>the Integrated Pollution Pre</w:t>
      </w:r>
      <w:r w:rsidRPr="00CC7A1F">
        <w:rPr>
          <w:rFonts w:cstheme="minorHAnsi"/>
          <w:color w:val="211D1E"/>
          <w:spacing w:val="-3"/>
          <w:lang w:val="en-GB"/>
        </w:rPr>
        <w:t>v</w:t>
      </w:r>
      <w:r w:rsidRPr="00CC7A1F">
        <w:rPr>
          <w:rFonts w:cstheme="minorHAnsi"/>
          <w:color w:val="211D1E"/>
          <w:lang w:val="en-GB"/>
        </w:rPr>
        <w:t>ention</w:t>
      </w:r>
      <w:r w:rsidRPr="00CC7A1F">
        <w:rPr>
          <w:rFonts w:cstheme="minorHAnsi"/>
          <w:color w:val="211D1E"/>
          <w:spacing w:val="-4"/>
          <w:lang w:val="en-GB"/>
        </w:rPr>
        <w:t xml:space="preserve"> </w:t>
      </w:r>
      <w:r w:rsidRPr="00CC7A1F">
        <w:rPr>
          <w:rFonts w:cstheme="minorHAnsi"/>
          <w:color w:val="211D1E"/>
          <w:lang w:val="en-GB"/>
        </w:rPr>
        <w:t>and Control (IPPC)</w:t>
      </w:r>
      <w:r w:rsidRPr="00CC7A1F">
        <w:rPr>
          <w:rFonts w:cstheme="minorHAnsi"/>
          <w:color w:val="211D1E"/>
          <w:spacing w:val="-6"/>
          <w:lang w:val="en-GB"/>
        </w:rPr>
        <w:t xml:space="preserve"> </w:t>
      </w:r>
      <w:r w:rsidRPr="00CC7A1F">
        <w:rPr>
          <w:rFonts w:cstheme="minorHAnsi"/>
          <w:color w:val="211D1E"/>
          <w:lang w:val="en-GB"/>
        </w:rPr>
        <w:t>Directi</w:t>
      </w:r>
      <w:r w:rsidRPr="00CC7A1F">
        <w:rPr>
          <w:rFonts w:cstheme="minorHAnsi"/>
          <w:color w:val="211D1E"/>
          <w:spacing w:val="-3"/>
          <w:lang w:val="en-GB"/>
        </w:rPr>
        <w:t>v</w:t>
      </w:r>
      <w:r w:rsidRPr="00CC7A1F">
        <w:rPr>
          <w:rFonts w:cstheme="minorHAnsi"/>
          <w:color w:val="211D1E"/>
          <w:lang w:val="en-GB"/>
        </w:rPr>
        <w:t>e</w:t>
      </w:r>
      <w:r w:rsidRPr="00CC7A1F">
        <w:rPr>
          <w:rFonts w:cstheme="minorHAnsi"/>
          <w:color w:val="211D1E"/>
          <w:spacing w:val="-7"/>
          <w:lang w:val="en-GB"/>
        </w:rPr>
        <w:t xml:space="preserve"> </w:t>
      </w:r>
      <w:r w:rsidRPr="00CC7A1F">
        <w:rPr>
          <w:rFonts w:cstheme="minorHAnsi"/>
          <w:color w:val="211D1E"/>
          <w:lang w:val="en-GB"/>
        </w:rPr>
        <w:t>(EU,</w:t>
      </w:r>
      <w:r w:rsidRPr="00CC7A1F">
        <w:rPr>
          <w:rFonts w:cstheme="minorHAnsi"/>
          <w:color w:val="211D1E"/>
          <w:spacing w:val="-4"/>
          <w:lang w:val="en-GB"/>
        </w:rPr>
        <w:t xml:space="preserve"> </w:t>
      </w:r>
      <w:r w:rsidRPr="00CC7A1F">
        <w:rPr>
          <w:rFonts w:cstheme="minorHAnsi"/>
          <w:color w:val="211D1E"/>
          <w:lang w:val="en-GB"/>
        </w:rPr>
        <w:t>2008b), now replaced</w:t>
      </w:r>
      <w:r w:rsidRPr="00CC7A1F">
        <w:rPr>
          <w:rFonts w:cstheme="minorHAnsi"/>
          <w:color w:val="211D1E"/>
          <w:spacing w:val="-8"/>
          <w:lang w:val="en-GB"/>
        </w:rPr>
        <w:t xml:space="preserve"> </w:t>
      </w:r>
      <w:r w:rsidRPr="00CC7A1F">
        <w:rPr>
          <w:rFonts w:cstheme="minorHAnsi"/>
          <w:color w:val="211D1E"/>
          <w:lang w:val="en-GB"/>
        </w:rPr>
        <w:t>by Directi</w:t>
      </w:r>
      <w:r w:rsidRPr="00CC7A1F">
        <w:rPr>
          <w:rFonts w:cstheme="minorHAnsi"/>
          <w:color w:val="211D1E"/>
          <w:spacing w:val="-3"/>
          <w:lang w:val="en-GB"/>
        </w:rPr>
        <w:t>v</w:t>
      </w:r>
      <w:r w:rsidRPr="00CC7A1F">
        <w:rPr>
          <w:rFonts w:cstheme="minorHAnsi"/>
          <w:color w:val="211D1E"/>
          <w:lang w:val="en-GB"/>
        </w:rPr>
        <w:t>e</w:t>
      </w:r>
      <w:r w:rsidRPr="00CC7A1F">
        <w:rPr>
          <w:rFonts w:cstheme="minorHAnsi"/>
          <w:color w:val="211D1E"/>
          <w:spacing w:val="-7"/>
          <w:lang w:val="en-GB"/>
        </w:rPr>
        <w:t xml:space="preserve"> </w:t>
      </w:r>
      <w:r w:rsidRPr="00CC7A1F">
        <w:rPr>
          <w:rFonts w:cstheme="minorHAnsi"/>
          <w:color w:val="211D1E"/>
          <w:lang w:val="en-GB"/>
        </w:rPr>
        <w:t>2010/75/EU on</w:t>
      </w:r>
      <w:r w:rsidRPr="00CC7A1F">
        <w:rPr>
          <w:rFonts w:cstheme="minorHAnsi"/>
          <w:color w:val="211D1E"/>
          <w:spacing w:val="-2"/>
          <w:lang w:val="en-GB"/>
        </w:rPr>
        <w:t xml:space="preserve"> </w:t>
      </w:r>
      <w:r w:rsidRPr="00CC7A1F">
        <w:rPr>
          <w:rFonts w:cstheme="minorHAnsi"/>
          <w:color w:val="211D1E"/>
          <w:lang w:val="en-GB"/>
        </w:rPr>
        <w:t>industrial emissions</w:t>
      </w:r>
      <w:r w:rsidRPr="00CC7A1F">
        <w:rPr>
          <w:rFonts w:cstheme="minorHAnsi"/>
          <w:color w:val="211D1E"/>
          <w:spacing w:val="-9"/>
          <w:lang w:val="en-GB"/>
        </w:rPr>
        <w:t xml:space="preserve"> </w:t>
      </w:r>
      <w:r w:rsidRPr="00CC7A1F">
        <w:rPr>
          <w:rFonts w:cstheme="minorHAnsi"/>
          <w:color w:val="211D1E"/>
          <w:lang w:val="en-GB"/>
        </w:rPr>
        <w:t>(EU,</w:t>
      </w:r>
      <w:r w:rsidRPr="00CC7A1F">
        <w:rPr>
          <w:rFonts w:cstheme="minorHAnsi"/>
          <w:color w:val="211D1E"/>
          <w:spacing w:val="-4"/>
          <w:lang w:val="en-GB"/>
        </w:rPr>
        <w:t xml:space="preserve"> </w:t>
      </w:r>
      <w:r w:rsidRPr="00CC7A1F">
        <w:rPr>
          <w:rFonts w:cstheme="minorHAnsi"/>
          <w:color w:val="211D1E"/>
          <w:lang w:val="en-GB"/>
        </w:rPr>
        <w:t>2010).</w:t>
      </w:r>
    </w:p>
    <w:p w14:paraId="3570A249" w14:textId="77777777" w:rsidR="001D071D" w:rsidRPr="00CC7A1F" w:rsidRDefault="001D071D" w:rsidP="00711605">
      <w:pPr>
        <w:spacing w:after="120"/>
        <w:ind w:left="708"/>
        <w:rPr>
          <w:rFonts w:cstheme="minorHAnsi"/>
          <w:color w:val="211D1E"/>
          <w:lang w:val="en-GB"/>
        </w:rPr>
      </w:pPr>
      <w:r w:rsidRPr="00CC7A1F">
        <w:rPr>
          <w:rFonts w:cstheme="minorHAnsi"/>
          <w:color w:val="211D1E"/>
          <w:lang w:val="en-GB"/>
        </w:rPr>
        <w:t>•</w:t>
      </w:r>
      <w:r w:rsidRPr="00CC7A1F">
        <w:rPr>
          <w:rFonts w:cstheme="minorHAnsi"/>
          <w:color w:val="211D1E"/>
          <w:lang w:val="en-GB"/>
        </w:rPr>
        <w:tab/>
        <w:t>The UNECE Protocol on Persistent Organic Pollutants (POPs) obliges parties to reduce their emissions of PAHs to below their levels in 1990 (or an alternative year between 1985 and 1995). For the incineration of municipal, hazardous and medical waste, it lays down specific limit values.</w:t>
      </w:r>
    </w:p>
    <w:p w14:paraId="3D0EA123" w14:textId="77777777" w:rsidR="001D071D" w:rsidRPr="00CC7A1F" w:rsidRDefault="001D071D" w:rsidP="00711605">
      <w:pPr>
        <w:spacing w:after="120"/>
        <w:ind w:left="708"/>
        <w:rPr>
          <w:rFonts w:cstheme="minorHAnsi"/>
          <w:lang w:val="en-GB"/>
        </w:rPr>
      </w:pPr>
      <w:r w:rsidRPr="00CC7A1F">
        <w:rPr>
          <w:rFonts w:cstheme="minorHAnsi"/>
          <w:lang w:val="en-GB"/>
        </w:rPr>
        <w:t>•</w:t>
      </w:r>
      <w:r w:rsidRPr="00CC7A1F">
        <w:rPr>
          <w:rFonts w:cstheme="minorHAnsi"/>
          <w:lang w:val="en-GB"/>
        </w:rPr>
        <w:tab/>
        <w:t>For international shipping, tighter shipping fuel standards and emission standards at the IMO/ MARPOL level resulted in the recent revision of the Sulphur Content of Fuel Directive (adopted as 2012/33/EU).</w:t>
      </w:r>
    </w:p>
    <w:p w14:paraId="754894A7" w14:textId="77777777" w:rsidR="001D071D" w:rsidRPr="00CC7A1F" w:rsidRDefault="001D071D" w:rsidP="00711605">
      <w:pPr>
        <w:spacing w:after="120"/>
        <w:rPr>
          <w:rFonts w:cstheme="minorHAnsi"/>
          <w:lang w:val="en-GB"/>
        </w:rPr>
      </w:pPr>
      <w:r w:rsidRPr="00CC7A1F">
        <w:rPr>
          <w:rFonts w:cstheme="minorHAnsi"/>
          <w:lang w:val="en-GB"/>
        </w:rPr>
        <w:lastRenderedPageBreak/>
        <w:t>In</w:t>
      </w:r>
      <w:r w:rsidRPr="00CC7A1F">
        <w:rPr>
          <w:rFonts w:cstheme="minorHAnsi"/>
          <w:spacing w:val="-2"/>
          <w:lang w:val="en-GB"/>
        </w:rPr>
        <w:t xml:space="preserve"> </w:t>
      </w:r>
      <w:r w:rsidRPr="00CC7A1F">
        <w:rPr>
          <w:rFonts w:cstheme="minorHAnsi"/>
          <w:lang w:val="en-GB"/>
        </w:rPr>
        <w:t>addition</w:t>
      </w:r>
      <w:r w:rsidRPr="00CC7A1F">
        <w:rPr>
          <w:rFonts w:cstheme="minorHAnsi"/>
          <w:spacing w:val="-8"/>
          <w:lang w:val="en-GB"/>
        </w:rPr>
        <w:t xml:space="preserve"> </w:t>
      </w:r>
      <w:r w:rsidRPr="00CC7A1F">
        <w:rPr>
          <w:rFonts w:cstheme="minorHAnsi"/>
          <w:lang w:val="en-GB"/>
        </w:rPr>
        <w:t>to the policy instruments</w:t>
      </w:r>
      <w:r w:rsidRPr="00CC7A1F">
        <w:rPr>
          <w:rFonts w:cstheme="minorHAnsi"/>
          <w:spacing w:val="-11"/>
          <w:lang w:val="en-GB"/>
        </w:rPr>
        <w:t xml:space="preserve"> </w:t>
      </w:r>
      <w:r w:rsidRPr="00CC7A1F">
        <w:rPr>
          <w:rFonts w:cstheme="minorHAnsi"/>
          <w:lang w:val="en-GB"/>
        </w:rPr>
        <w:t>outlined abo</w:t>
      </w:r>
      <w:r w:rsidRPr="00CC7A1F">
        <w:rPr>
          <w:rFonts w:cstheme="minorHAnsi"/>
          <w:spacing w:val="-3"/>
          <w:lang w:val="en-GB"/>
        </w:rPr>
        <w:t>v</w:t>
      </w:r>
      <w:r w:rsidRPr="00CC7A1F">
        <w:rPr>
          <w:rFonts w:cstheme="minorHAnsi"/>
          <w:lang w:val="en-GB"/>
        </w:rPr>
        <w:t>e, there are se</w:t>
      </w:r>
      <w:r w:rsidRPr="00CC7A1F">
        <w:rPr>
          <w:rFonts w:cstheme="minorHAnsi"/>
          <w:spacing w:val="-3"/>
          <w:lang w:val="en-GB"/>
        </w:rPr>
        <w:t>v</w:t>
      </w:r>
      <w:r w:rsidRPr="00CC7A1F">
        <w:rPr>
          <w:rFonts w:cstheme="minorHAnsi"/>
          <w:lang w:val="en-GB"/>
        </w:rPr>
        <w:t>eral</w:t>
      </w:r>
      <w:r w:rsidRPr="00CC7A1F">
        <w:rPr>
          <w:rFonts w:cstheme="minorHAnsi"/>
          <w:spacing w:val="-3"/>
          <w:lang w:val="en-GB"/>
        </w:rPr>
        <w:t xml:space="preserve"> </w:t>
      </w:r>
      <w:r w:rsidRPr="00CC7A1F">
        <w:rPr>
          <w:rFonts w:cstheme="minorHAnsi"/>
          <w:lang w:val="en-GB"/>
        </w:rPr>
        <w:t>EU</w:t>
      </w:r>
      <w:r w:rsidRPr="00CC7A1F">
        <w:rPr>
          <w:rFonts w:cstheme="minorHAnsi"/>
          <w:spacing w:val="-3"/>
          <w:lang w:val="en-GB"/>
        </w:rPr>
        <w:t xml:space="preserve"> </w:t>
      </w:r>
      <w:r w:rsidRPr="00CC7A1F">
        <w:rPr>
          <w:rFonts w:cstheme="minorHAnsi"/>
          <w:lang w:val="en-GB"/>
        </w:rPr>
        <w:t>directi</w:t>
      </w:r>
      <w:r w:rsidRPr="00CC7A1F">
        <w:rPr>
          <w:rFonts w:cstheme="minorHAnsi"/>
          <w:spacing w:val="-4"/>
          <w:lang w:val="en-GB"/>
        </w:rPr>
        <w:t>v</w:t>
      </w:r>
      <w:r w:rsidRPr="00CC7A1F">
        <w:rPr>
          <w:rFonts w:cstheme="minorHAnsi"/>
          <w:lang w:val="en-GB"/>
        </w:rPr>
        <w:t>es</w:t>
      </w:r>
      <w:r w:rsidRPr="00CC7A1F">
        <w:rPr>
          <w:rFonts w:cstheme="minorHAnsi"/>
          <w:spacing w:val="-9"/>
          <w:lang w:val="en-GB"/>
        </w:rPr>
        <w:t xml:space="preserve"> </w:t>
      </w:r>
      <w:r w:rsidRPr="00CC7A1F">
        <w:rPr>
          <w:rFonts w:cstheme="minorHAnsi"/>
          <w:lang w:val="en-GB"/>
        </w:rPr>
        <w:t>intended to minimise</w:t>
      </w:r>
      <w:r w:rsidRPr="00CC7A1F">
        <w:rPr>
          <w:rFonts w:cstheme="minorHAnsi"/>
          <w:spacing w:val="-8"/>
          <w:lang w:val="en-GB"/>
        </w:rPr>
        <w:t xml:space="preserve"> </w:t>
      </w:r>
      <w:r w:rsidRPr="00CC7A1F">
        <w:rPr>
          <w:rFonts w:cstheme="minorHAnsi"/>
          <w:lang w:val="en-GB"/>
        </w:rPr>
        <w:t>environmental</w:t>
      </w:r>
      <w:r w:rsidRPr="00CC7A1F">
        <w:rPr>
          <w:rFonts w:cstheme="minorHAnsi"/>
          <w:spacing w:val="-13"/>
          <w:lang w:val="en-GB"/>
        </w:rPr>
        <w:t xml:space="preserve"> </w:t>
      </w:r>
      <w:r w:rsidRPr="00CC7A1F">
        <w:rPr>
          <w:rFonts w:cstheme="minorHAnsi"/>
          <w:lang w:val="en-GB"/>
        </w:rPr>
        <w:t>impacts,</w:t>
      </w:r>
      <w:r w:rsidRPr="00CC7A1F">
        <w:rPr>
          <w:rFonts w:cstheme="minorHAnsi"/>
          <w:spacing w:val="-7"/>
          <w:lang w:val="en-GB"/>
        </w:rPr>
        <w:t xml:space="preserve"> </w:t>
      </w:r>
      <w:r w:rsidRPr="00CC7A1F">
        <w:rPr>
          <w:rFonts w:cstheme="minorHAnsi"/>
          <w:lang w:val="en-GB"/>
        </w:rPr>
        <w:t>including</w:t>
      </w:r>
      <w:r w:rsidRPr="00CC7A1F">
        <w:rPr>
          <w:rFonts w:cstheme="minorHAnsi"/>
          <w:spacing w:val="-8"/>
          <w:lang w:val="en-GB"/>
        </w:rPr>
        <w:t xml:space="preserve"> </w:t>
      </w:r>
      <w:r w:rsidRPr="00CC7A1F">
        <w:rPr>
          <w:rFonts w:cstheme="minorHAnsi"/>
          <w:lang w:val="en-GB"/>
        </w:rPr>
        <w:t>on climate</w:t>
      </w:r>
      <w:r w:rsidRPr="00CC7A1F">
        <w:rPr>
          <w:rFonts w:cstheme="minorHAnsi"/>
          <w:spacing w:val="-6"/>
          <w:lang w:val="en-GB"/>
        </w:rPr>
        <w:t xml:space="preserve"> </w:t>
      </w:r>
      <w:r w:rsidRPr="00CC7A1F">
        <w:rPr>
          <w:rFonts w:cstheme="minorHAnsi"/>
          <w:lang w:val="en-GB"/>
        </w:rPr>
        <w:t>change, and/or promote</w:t>
      </w:r>
      <w:r w:rsidRPr="00CC7A1F">
        <w:rPr>
          <w:rFonts w:cstheme="minorHAnsi"/>
          <w:spacing w:val="-8"/>
          <w:lang w:val="en-GB"/>
        </w:rPr>
        <w:t xml:space="preserve"> </w:t>
      </w:r>
      <w:r w:rsidRPr="00CC7A1F">
        <w:rPr>
          <w:rFonts w:cstheme="minorHAnsi"/>
          <w:lang w:val="en-GB"/>
        </w:rPr>
        <w:t>environmental friendly behaviour, which</w:t>
      </w:r>
      <w:r w:rsidRPr="00CC7A1F">
        <w:rPr>
          <w:rFonts w:cstheme="minorHAnsi"/>
          <w:spacing w:val="-5"/>
          <w:lang w:val="en-GB"/>
        </w:rPr>
        <w:t xml:space="preserve"> </w:t>
      </w:r>
      <w:r w:rsidRPr="00CC7A1F">
        <w:rPr>
          <w:rFonts w:cstheme="minorHAnsi"/>
          <w:lang w:val="en-GB"/>
        </w:rPr>
        <w:t>also</w:t>
      </w:r>
      <w:r w:rsidRPr="00CC7A1F">
        <w:rPr>
          <w:rFonts w:cstheme="minorHAnsi"/>
          <w:spacing w:val="-4"/>
          <w:lang w:val="en-GB"/>
        </w:rPr>
        <w:t xml:space="preserve"> </w:t>
      </w:r>
      <w:r w:rsidRPr="00CC7A1F">
        <w:rPr>
          <w:rFonts w:cstheme="minorHAnsi"/>
          <w:lang w:val="en-GB"/>
        </w:rPr>
        <w:t>contribute indirectly to minimise</w:t>
      </w:r>
      <w:r w:rsidRPr="00CC7A1F">
        <w:rPr>
          <w:rFonts w:cstheme="minorHAnsi"/>
          <w:spacing w:val="-8"/>
          <w:lang w:val="en-GB"/>
        </w:rPr>
        <w:t xml:space="preserve"> </w:t>
      </w:r>
      <w:r w:rsidRPr="00CC7A1F">
        <w:rPr>
          <w:rFonts w:cstheme="minorHAnsi"/>
          <w:lang w:val="en-GB"/>
        </w:rPr>
        <w:t>air pollution. Examples</w:t>
      </w:r>
      <w:r w:rsidRPr="00CC7A1F">
        <w:rPr>
          <w:rFonts w:cstheme="minorHAnsi"/>
          <w:spacing w:val="-9"/>
          <w:lang w:val="en-GB"/>
        </w:rPr>
        <w:t xml:space="preserve"> </w:t>
      </w:r>
      <w:r w:rsidRPr="00CC7A1F">
        <w:rPr>
          <w:rFonts w:cstheme="minorHAnsi"/>
          <w:lang w:val="en-GB"/>
        </w:rPr>
        <w:t>are:</w:t>
      </w:r>
    </w:p>
    <w:p w14:paraId="7C7BBBCE" w14:textId="77777777" w:rsidR="001D071D" w:rsidRPr="00CC7A1F" w:rsidRDefault="001D071D" w:rsidP="00711605">
      <w:pPr>
        <w:spacing w:after="120"/>
        <w:ind w:left="708"/>
        <w:rPr>
          <w:rFonts w:cstheme="minorHAnsi"/>
          <w:lang w:val="en-GB"/>
        </w:rPr>
      </w:pPr>
      <w:r w:rsidRPr="00CC7A1F">
        <w:rPr>
          <w:rFonts w:cstheme="minorHAnsi"/>
          <w:color w:val="211D1E"/>
          <w:lang w:val="en-GB"/>
        </w:rPr>
        <w:t>•</w:t>
      </w:r>
      <w:r w:rsidRPr="00CC7A1F">
        <w:rPr>
          <w:rFonts w:cstheme="minorHAnsi"/>
          <w:color w:val="211D1E"/>
          <w:lang w:val="en-GB"/>
        </w:rPr>
        <w:tab/>
        <w:t>Nitrates Directi</w:t>
      </w:r>
      <w:r w:rsidRPr="00CC7A1F">
        <w:rPr>
          <w:rFonts w:cstheme="minorHAnsi"/>
          <w:color w:val="211D1E"/>
          <w:spacing w:val="-3"/>
          <w:lang w:val="en-GB"/>
        </w:rPr>
        <w:t>v</w:t>
      </w:r>
      <w:r w:rsidRPr="00CC7A1F">
        <w:rPr>
          <w:rFonts w:cstheme="minorHAnsi"/>
          <w:color w:val="211D1E"/>
          <w:lang w:val="en-GB"/>
        </w:rPr>
        <w:t xml:space="preserve">e </w:t>
      </w:r>
      <w:r w:rsidRPr="00CC7A1F">
        <w:rPr>
          <w:rFonts w:cstheme="minorHAnsi"/>
          <w:color w:val="211D1E"/>
          <w:position w:val="1"/>
          <w:lang w:val="en-GB"/>
        </w:rPr>
        <w:t>(91/676/EEC) concerning</w:t>
      </w:r>
      <w:r w:rsidRPr="00CC7A1F">
        <w:rPr>
          <w:rFonts w:cstheme="minorHAnsi"/>
          <w:color w:val="211D1E"/>
          <w:spacing w:val="-10"/>
          <w:position w:val="1"/>
          <w:lang w:val="en-GB"/>
        </w:rPr>
        <w:t xml:space="preserve"> </w:t>
      </w:r>
      <w:r w:rsidRPr="00CC7A1F">
        <w:rPr>
          <w:rFonts w:cstheme="minorHAnsi"/>
          <w:color w:val="211D1E"/>
          <w:position w:val="1"/>
          <w:lang w:val="en-GB"/>
        </w:rPr>
        <w:t xml:space="preserve">the protection of </w:t>
      </w:r>
      <w:r w:rsidRPr="00CC7A1F">
        <w:rPr>
          <w:rFonts w:cstheme="minorHAnsi"/>
          <w:color w:val="211D1E"/>
          <w:spacing w:val="-5"/>
          <w:lang w:val="en-GB"/>
        </w:rPr>
        <w:t>w</w:t>
      </w:r>
      <w:r w:rsidRPr="00CC7A1F">
        <w:rPr>
          <w:rFonts w:cstheme="minorHAnsi"/>
          <w:color w:val="211D1E"/>
          <w:lang w:val="en-GB"/>
        </w:rPr>
        <w:t>aters</w:t>
      </w:r>
      <w:r w:rsidRPr="00CC7A1F">
        <w:rPr>
          <w:rFonts w:cstheme="minorHAnsi"/>
          <w:color w:val="211D1E"/>
          <w:spacing w:val="-2"/>
          <w:lang w:val="en-GB"/>
        </w:rPr>
        <w:t xml:space="preserve"> </w:t>
      </w:r>
      <w:r w:rsidRPr="00CC7A1F">
        <w:rPr>
          <w:rFonts w:cstheme="minorHAnsi"/>
          <w:color w:val="211D1E"/>
          <w:lang w:val="en-GB"/>
        </w:rPr>
        <w:t>against pollution caused</w:t>
      </w:r>
      <w:r w:rsidRPr="00CC7A1F">
        <w:rPr>
          <w:rFonts w:cstheme="minorHAnsi"/>
          <w:color w:val="211D1E"/>
          <w:spacing w:val="-6"/>
          <w:lang w:val="en-GB"/>
        </w:rPr>
        <w:t xml:space="preserve"> </w:t>
      </w:r>
      <w:r w:rsidRPr="00CC7A1F">
        <w:rPr>
          <w:rFonts w:cstheme="minorHAnsi"/>
          <w:color w:val="211D1E"/>
          <w:lang w:val="en-GB"/>
        </w:rPr>
        <w:t>by nitrates from agricultural sources</w:t>
      </w:r>
      <w:r w:rsidRPr="00CC7A1F">
        <w:rPr>
          <w:rFonts w:cstheme="minorHAnsi"/>
          <w:color w:val="211D1E"/>
          <w:spacing w:val="-7"/>
          <w:lang w:val="en-GB"/>
        </w:rPr>
        <w:t xml:space="preserve"> </w:t>
      </w:r>
      <w:r w:rsidRPr="00CC7A1F">
        <w:rPr>
          <w:rFonts w:cstheme="minorHAnsi"/>
          <w:color w:val="211D1E"/>
          <w:lang w:val="en-GB"/>
        </w:rPr>
        <w:t>(EU,</w:t>
      </w:r>
      <w:r w:rsidRPr="00CC7A1F">
        <w:rPr>
          <w:rFonts w:cstheme="minorHAnsi"/>
          <w:color w:val="211D1E"/>
          <w:spacing w:val="-4"/>
          <w:lang w:val="en-GB"/>
        </w:rPr>
        <w:t xml:space="preserve"> </w:t>
      </w:r>
      <w:r w:rsidRPr="00CC7A1F">
        <w:rPr>
          <w:rFonts w:cstheme="minorHAnsi"/>
          <w:color w:val="211D1E"/>
          <w:lang w:val="en-GB"/>
        </w:rPr>
        <w:t xml:space="preserve">1991), </w:t>
      </w:r>
      <w:r w:rsidRPr="00CC7A1F">
        <w:rPr>
          <w:rFonts w:cstheme="minorHAnsi"/>
          <w:color w:val="000000"/>
          <w:lang w:val="en-GB"/>
        </w:rPr>
        <w:t xml:space="preserve">in particular </w:t>
      </w:r>
      <w:r w:rsidRPr="00CC7A1F">
        <w:rPr>
          <w:rFonts w:cstheme="minorHAnsi"/>
          <w:lang w:val="en-GB"/>
        </w:rPr>
        <w:t>the implementation of</w:t>
      </w:r>
      <w:r w:rsidRPr="00CC7A1F">
        <w:rPr>
          <w:rFonts w:cstheme="minorHAnsi"/>
          <w:spacing w:val="-2"/>
          <w:lang w:val="en-GB"/>
        </w:rPr>
        <w:t xml:space="preserve"> </w:t>
      </w:r>
      <w:r w:rsidRPr="00CC7A1F">
        <w:rPr>
          <w:rFonts w:cstheme="minorHAnsi"/>
          <w:lang w:val="en-GB"/>
        </w:rPr>
        <w:t xml:space="preserve">agricultural </w:t>
      </w:r>
      <w:r w:rsidRPr="00CC7A1F">
        <w:rPr>
          <w:rFonts w:cstheme="minorHAnsi"/>
          <w:w w:val="99"/>
          <w:lang w:val="en-GB"/>
        </w:rPr>
        <w:t xml:space="preserve">practices </w:t>
      </w:r>
      <w:r w:rsidRPr="00CC7A1F">
        <w:rPr>
          <w:rFonts w:cstheme="minorHAnsi"/>
          <w:lang w:val="en-GB"/>
        </w:rPr>
        <w:t>that limit fertiliser application and</w:t>
      </w:r>
      <w:r w:rsidRPr="00CC7A1F">
        <w:rPr>
          <w:rFonts w:cstheme="minorHAnsi"/>
          <w:spacing w:val="-3"/>
          <w:lang w:val="en-GB"/>
        </w:rPr>
        <w:t xml:space="preserve"> </w:t>
      </w:r>
      <w:r w:rsidRPr="00CC7A1F">
        <w:rPr>
          <w:rFonts w:cstheme="minorHAnsi"/>
          <w:lang w:val="en-GB"/>
        </w:rPr>
        <w:t>pre</w:t>
      </w:r>
      <w:r w:rsidRPr="00CC7A1F">
        <w:rPr>
          <w:rFonts w:cstheme="minorHAnsi"/>
          <w:spacing w:val="-3"/>
          <w:lang w:val="en-GB"/>
        </w:rPr>
        <w:t>v</w:t>
      </w:r>
      <w:r w:rsidRPr="00CC7A1F">
        <w:rPr>
          <w:rFonts w:cstheme="minorHAnsi"/>
          <w:lang w:val="en-GB"/>
        </w:rPr>
        <w:t>ent nitrate losses,</w:t>
      </w:r>
      <w:r w:rsidRPr="00CC7A1F">
        <w:rPr>
          <w:rFonts w:cstheme="minorHAnsi"/>
          <w:spacing w:val="-6"/>
          <w:lang w:val="en-GB"/>
        </w:rPr>
        <w:t xml:space="preserve"> </w:t>
      </w:r>
      <w:r w:rsidRPr="00CC7A1F">
        <w:rPr>
          <w:rFonts w:cstheme="minorHAnsi"/>
          <w:lang w:val="en-GB"/>
        </w:rPr>
        <w:t>leads</w:t>
      </w:r>
      <w:r w:rsidRPr="00CC7A1F">
        <w:rPr>
          <w:rFonts w:cstheme="minorHAnsi"/>
          <w:spacing w:val="-5"/>
          <w:lang w:val="en-GB"/>
        </w:rPr>
        <w:t xml:space="preserve"> </w:t>
      </w:r>
      <w:r w:rsidRPr="00CC7A1F">
        <w:rPr>
          <w:rFonts w:cstheme="minorHAnsi"/>
          <w:lang w:val="en-GB"/>
        </w:rPr>
        <w:t>to a decrease</w:t>
      </w:r>
      <w:r w:rsidRPr="00CC7A1F">
        <w:rPr>
          <w:rFonts w:cstheme="minorHAnsi"/>
          <w:spacing w:val="-8"/>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agricultural emissions</w:t>
      </w:r>
      <w:r w:rsidRPr="00CC7A1F">
        <w:rPr>
          <w:rFonts w:cstheme="minorHAnsi"/>
          <w:spacing w:val="-9"/>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nitrogen compounds</w:t>
      </w:r>
      <w:r w:rsidRPr="00CC7A1F">
        <w:rPr>
          <w:rFonts w:cstheme="minorHAnsi"/>
          <w:spacing w:val="-10"/>
          <w:lang w:val="en-GB"/>
        </w:rPr>
        <w:t xml:space="preserve"> </w:t>
      </w:r>
      <w:r w:rsidRPr="00CC7A1F">
        <w:rPr>
          <w:rFonts w:cstheme="minorHAnsi"/>
          <w:lang w:val="en-GB"/>
        </w:rPr>
        <w:t>to air</w:t>
      </w:r>
      <w:r w:rsidRPr="00CC7A1F">
        <w:rPr>
          <w:rFonts w:cstheme="minorHAnsi"/>
          <w:color w:val="211D1E"/>
          <w:lang w:val="en-GB"/>
        </w:rPr>
        <w:t>.</w:t>
      </w:r>
    </w:p>
    <w:p w14:paraId="31E0D8D4" w14:textId="77777777" w:rsidR="001D071D" w:rsidRPr="00CC7A1F" w:rsidRDefault="001D071D" w:rsidP="00711605">
      <w:pPr>
        <w:spacing w:after="120"/>
        <w:ind w:left="708"/>
        <w:rPr>
          <w:rFonts w:cstheme="minorHAnsi"/>
          <w:color w:val="211D1E"/>
          <w:spacing w:val="-2"/>
          <w:lang w:val="en-GB"/>
        </w:rPr>
      </w:pPr>
      <w:r w:rsidRPr="00CC7A1F">
        <w:rPr>
          <w:rFonts w:cstheme="minorHAnsi"/>
          <w:color w:val="211D1E"/>
          <w:lang w:val="en-GB"/>
        </w:rPr>
        <w:t>•</w:t>
      </w:r>
      <w:r w:rsidRPr="00CC7A1F">
        <w:rPr>
          <w:rFonts w:cstheme="minorHAnsi"/>
          <w:color w:val="211D1E"/>
          <w:lang w:val="en-GB"/>
        </w:rPr>
        <w:tab/>
      </w:r>
      <w:r w:rsidRPr="00CC7A1F">
        <w:rPr>
          <w:rFonts w:cstheme="minorHAnsi"/>
          <w:color w:val="211D1E"/>
          <w:spacing w:val="-2"/>
          <w:lang w:val="en-GB"/>
        </w:rPr>
        <w:t>Energ</w:t>
      </w:r>
      <w:r w:rsidRPr="00CC7A1F">
        <w:rPr>
          <w:rFonts w:cstheme="minorHAnsi"/>
          <w:color w:val="211D1E"/>
          <w:lang w:val="en-GB"/>
        </w:rPr>
        <w:t>y</w:t>
      </w:r>
      <w:r w:rsidRPr="00CC7A1F">
        <w:rPr>
          <w:rFonts w:cstheme="minorHAnsi"/>
          <w:color w:val="211D1E"/>
          <w:spacing w:val="-4"/>
          <w:lang w:val="en-GB"/>
        </w:rPr>
        <w:t xml:space="preserve"> </w:t>
      </w:r>
      <w:r w:rsidRPr="00CC7A1F">
        <w:rPr>
          <w:rFonts w:cstheme="minorHAnsi"/>
          <w:color w:val="211D1E"/>
          <w:spacing w:val="-18"/>
          <w:lang w:val="en-GB"/>
        </w:rPr>
        <w:t>T</w:t>
      </w:r>
      <w:r w:rsidRPr="00CC7A1F">
        <w:rPr>
          <w:rFonts w:cstheme="minorHAnsi"/>
          <w:color w:val="211D1E"/>
          <w:spacing w:val="-2"/>
          <w:lang w:val="en-GB"/>
        </w:rPr>
        <w:t>axatio</w:t>
      </w:r>
      <w:r w:rsidRPr="00CC7A1F">
        <w:rPr>
          <w:rFonts w:cstheme="minorHAnsi"/>
          <w:color w:val="211D1E"/>
          <w:lang w:val="en-GB"/>
        </w:rPr>
        <w:t>n</w:t>
      </w:r>
      <w:r w:rsidRPr="00CC7A1F">
        <w:rPr>
          <w:rFonts w:cstheme="minorHAnsi"/>
          <w:color w:val="211D1E"/>
          <w:spacing w:val="-5"/>
          <w:lang w:val="en-GB"/>
        </w:rPr>
        <w:t xml:space="preserve"> </w:t>
      </w:r>
      <w:r w:rsidRPr="00CC7A1F">
        <w:rPr>
          <w:rFonts w:cstheme="minorHAnsi"/>
          <w:color w:val="211D1E"/>
          <w:spacing w:val="-2"/>
          <w:lang w:val="en-GB"/>
        </w:rPr>
        <w:t>Directi</w:t>
      </w:r>
      <w:r w:rsidRPr="00CC7A1F">
        <w:rPr>
          <w:rFonts w:cstheme="minorHAnsi"/>
          <w:color w:val="211D1E"/>
          <w:spacing w:val="-5"/>
          <w:lang w:val="en-GB"/>
        </w:rPr>
        <w:t>v</w:t>
      </w:r>
      <w:r w:rsidRPr="00CC7A1F">
        <w:rPr>
          <w:rFonts w:cstheme="minorHAnsi"/>
          <w:color w:val="211D1E"/>
          <w:lang w:val="en-GB"/>
        </w:rPr>
        <w:t>e</w:t>
      </w:r>
      <w:r w:rsidRPr="00CC7A1F">
        <w:rPr>
          <w:rFonts w:cstheme="minorHAnsi"/>
          <w:color w:val="211D1E"/>
          <w:spacing w:val="-11"/>
          <w:lang w:val="en-GB"/>
        </w:rPr>
        <w:t xml:space="preserve"> </w:t>
      </w:r>
      <w:r w:rsidRPr="00CC7A1F">
        <w:rPr>
          <w:rFonts w:cstheme="minorHAnsi"/>
          <w:color w:val="211D1E"/>
          <w:spacing w:val="-2"/>
          <w:lang w:val="en-GB"/>
        </w:rPr>
        <w:t xml:space="preserve">(2003/96/EC; </w:t>
      </w:r>
      <w:r w:rsidRPr="00CC7A1F">
        <w:rPr>
          <w:rFonts w:cstheme="minorHAnsi"/>
          <w:color w:val="211D1E"/>
          <w:spacing w:val="-2"/>
          <w:position w:val="1"/>
          <w:lang w:val="en-GB"/>
        </w:rPr>
        <w:t>EU</w:t>
      </w:r>
      <w:r w:rsidRPr="00CC7A1F">
        <w:rPr>
          <w:rFonts w:cstheme="minorHAnsi"/>
          <w:color w:val="211D1E"/>
          <w:position w:val="1"/>
          <w:lang w:val="en-GB"/>
        </w:rPr>
        <w:t>,</w:t>
      </w:r>
      <w:r w:rsidRPr="00CC7A1F">
        <w:rPr>
          <w:rFonts w:cstheme="minorHAnsi"/>
          <w:color w:val="211D1E"/>
          <w:spacing w:val="-7"/>
          <w:position w:val="1"/>
          <w:lang w:val="en-GB"/>
        </w:rPr>
        <w:t xml:space="preserve"> </w:t>
      </w:r>
      <w:r w:rsidRPr="00CC7A1F">
        <w:rPr>
          <w:rFonts w:cstheme="minorHAnsi"/>
          <w:color w:val="211D1E"/>
          <w:spacing w:val="-2"/>
          <w:position w:val="1"/>
          <w:lang w:val="en-GB"/>
        </w:rPr>
        <w:t>2003b</w:t>
      </w:r>
      <w:r w:rsidRPr="00CC7A1F">
        <w:rPr>
          <w:rFonts w:cstheme="minorHAnsi"/>
          <w:color w:val="211D1E"/>
          <w:position w:val="1"/>
          <w:lang w:val="en-GB"/>
        </w:rPr>
        <w:t>)</w:t>
      </w:r>
      <w:r w:rsidRPr="00CC7A1F">
        <w:rPr>
          <w:rFonts w:cstheme="minorHAnsi"/>
          <w:color w:val="211D1E"/>
          <w:spacing w:val="-4"/>
          <w:position w:val="1"/>
          <w:lang w:val="en-GB"/>
        </w:rPr>
        <w:t xml:space="preserve"> </w:t>
      </w:r>
      <w:r w:rsidRPr="00CC7A1F">
        <w:rPr>
          <w:rFonts w:cstheme="minorHAnsi"/>
          <w:color w:val="211D1E"/>
          <w:spacing w:val="-2"/>
          <w:position w:val="1"/>
          <w:lang w:val="en-GB"/>
        </w:rPr>
        <w:t>establishin</w:t>
      </w:r>
      <w:r w:rsidRPr="00CC7A1F">
        <w:rPr>
          <w:rFonts w:cstheme="minorHAnsi"/>
          <w:color w:val="211D1E"/>
          <w:position w:val="1"/>
          <w:lang w:val="en-GB"/>
        </w:rPr>
        <w:t>g</w:t>
      </w:r>
      <w:r w:rsidRPr="00CC7A1F">
        <w:rPr>
          <w:rFonts w:cstheme="minorHAnsi"/>
          <w:color w:val="211D1E"/>
          <w:spacing w:val="-4"/>
          <w:position w:val="1"/>
          <w:lang w:val="en-GB"/>
        </w:rPr>
        <w:t xml:space="preserve"> </w:t>
      </w:r>
      <w:r w:rsidRPr="00CC7A1F">
        <w:rPr>
          <w:rFonts w:cstheme="minorHAnsi"/>
          <w:color w:val="211D1E"/>
          <w:spacing w:val="-2"/>
          <w:position w:val="1"/>
          <w:lang w:val="en-GB"/>
        </w:rPr>
        <w:t>minimu</w:t>
      </w:r>
      <w:r w:rsidRPr="00CC7A1F">
        <w:rPr>
          <w:rFonts w:cstheme="minorHAnsi"/>
          <w:color w:val="211D1E"/>
          <w:position w:val="1"/>
          <w:lang w:val="en-GB"/>
        </w:rPr>
        <w:t>m</w:t>
      </w:r>
      <w:r w:rsidRPr="00CC7A1F">
        <w:rPr>
          <w:rFonts w:cstheme="minorHAnsi"/>
          <w:color w:val="211D1E"/>
          <w:spacing w:val="-13"/>
          <w:position w:val="1"/>
          <w:lang w:val="en-GB"/>
        </w:rPr>
        <w:t xml:space="preserve"> </w:t>
      </w:r>
      <w:r w:rsidRPr="00CC7A1F">
        <w:rPr>
          <w:rFonts w:cstheme="minorHAnsi"/>
          <w:color w:val="211D1E"/>
          <w:spacing w:val="-2"/>
          <w:position w:val="1"/>
          <w:lang w:val="en-GB"/>
        </w:rPr>
        <w:t>taxe</w:t>
      </w:r>
      <w:r w:rsidRPr="00CC7A1F">
        <w:rPr>
          <w:rFonts w:cstheme="minorHAnsi"/>
          <w:color w:val="211D1E"/>
          <w:position w:val="1"/>
          <w:lang w:val="en-GB"/>
        </w:rPr>
        <w:t>s</w:t>
      </w:r>
      <w:r w:rsidRPr="00CC7A1F">
        <w:rPr>
          <w:rFonts w:cstheme="minorHAnsi"/>
          <w:color w:val="211D1E"/>
          <w:spacing w:val="-4"/>
          <w:position w:val="1"/>
          <w:lang w:val="en-GB"/>
        </w:rPr>
        <w:t xml:space="preserve"> </w:t>
      </w:r>
      <w:r w:rsidRPr="00CC7A1F">
        <w:rPr>
          <w:rFonts w:cstheme="minorHAnsi"/>
          <w:color w:val="211D1E"/>
          <w:spacing w:val="-2"/>
          <w:position w:val="1"/>
          <w:lang w:val="en-GB"/>
        </w:rPr>
        <w:t>o</w:t>
      </w:r>
      <w:r w:rsidRPr="00CC7A1F">
        <w:rPr>
          <w:rFonts w:cstheme="minorHAnsi"/>
          <w:color w:val="211D1E"/>
          <w:position w:val="1"/>
          <w:lang w:val="en-GB"/>
        </w:rPr>
        <w:t>n</w:t>
      </w:r>
      <w:r w:rsidRPr="00CC7A1F">
        <w:rPr>
          <w:rFonts w:cstheme="minorHAnsi"/>
          <w:color w:val="211D1E"/>
          <w:spacing w:val="-6"/>
          <w:position w:val="1"/>
          <w:lang w:val="en-GB"/>
        </w:rPr>
        <w:t xml:space="preserve"> </w:t>
      </w:r>
      <w:r w:rsidRPr="00CC7A1F">
        <w:rPr>
          <w:rFonts w:cstheme="minorHAnsi"/>
          <w:color w:val="211D1E"/>
          <w:spacing w:val="-2"/>
          <w:position w:val="1"/>
          <w:lang w:val="en-GB"/>
        </w:rPr>
        <w:t>motor fuels</w:t>
      </w:r>
      <w:r w:rsidRPr="00CC7A1F">
        <w:rPr>
          <w:rFonts w:cstheme="minorHAnsi"/>
          <w:color w:val="211D1E"/>
          <w:position w:val="1"/>
          <w:lang w:val="en-GB"/>
        </w:rPr>
        <w:t>,</w:t>
      </w:r>
      <w:r w:rsidRPr="00CC7A1F">
        <w:rPr>
          <w:rFonts w:cstheme="minorHAnsi"/>
          <w:color w:val="211D1E"/>
          <w:spacing w:val="-9"/>
          <w:position w:val="1"/>
          <w:lang w:val="en-GB"/>
        </w:rPr>
        <w:t xml:space="preserve"> </w:t>
      </w:r>
      <w:r w:rsidRPr="00CC7A1F">
        <w:rPr>
          <w:rFonts w:cstheme="minorHAnsi"/>
          <w:color w:val="211D1E"/>
          <w:spacing w:val="-2"/>
          <w:position w:val="1"/>
          <w:lang w:val="en-GB"/>
        </w:rPr>
        <w:t>heatin</w:t>
      </w:r>
      <w:r w:rsidRPr="00CC7A1F">
        <w:rPr>
          <w:rFonts w:cstheme="minorHAnsi"/>
          <w:color w:val="211D1E"/>
          <w:position w:val="1"/>
          <w:lang w:val="en-GB"/>
        </w:rPr>
        <w:t>g</w:t>
      </w:r>
      <w:r w:rsidRPr="00CC7A1F">
        <w:rPr>
          <w:rFonts w:cstheme="minorHAnsi"/>
          <w:color w:val="211D1E"/>
          <w:spacing w:val="-4"/>
          <w:position w:val="1"/>
          <w:lang w:val="en-GB"/>
        </w:rPr>
        <w:t xml:space="preserve"> </w:t>
      </w:r>
      <w:r w:rsidRPr="00CC7A1F">
        <w:rPr>
          <w:rFonts w:cstheme="minorHAnsi"/>
          <w:color w:val="211D1E"/>
          <w:spacing w:val="-2"/>
          <w:position w:val="1"/>
          <w:lang w:val="en-GB"/>
        </w:rPr>
        <w:t>fuel</w:t>
      </w:r>
      <w:r w:rsidRPr="00CC7A1F">
        <w:rPr>
          <w:rFonts w:cstheme="minorHAnsi"/>
          <w:color w:val="211D1E"/>
          <w:position w:val="1"/>
          <w:lang w:val="en-GB"/>
        </w:rPr>
        <w:t>s</w:t>
      </w:r>
      <w:r w:rsidRPr="00CC7A1F">
        <w:rPr>
          <w:rFonts w:cstheme="minorHAnsi"/>
          <w:color w:val="211D1E"/>
          <w:spacing w:val="-8"/>
          <w:position w:val="1"/>
          <w:lang w:val="en-GB"/>
        </w:rPr>
        <w:t xml:space="preserve"> </w:t>
      </w:r>
      <w:r w:rsidRPr="00CC7A1F">
        <w:rPr>
          <w:rFonts w:cstheme="minorHAnsi"/>
          <w:color w:val="211D1E"/>
          <w:spacing w:val="-2"/>
          <w:position w:val="1"/>
          <w:lang w:val="en-GB"/>
        </w:rPr>
        <w:t>an</w:t>
      </w:r>
      <w:r w:rsidRPr="00CC7A1F">
        <w:rPr>
          <w:rFonts w:cstheme="minorHAnsi"/>
          <w:color w:val="211D1E"/>
          <w:position w:val="1"/>
          <w:lang w:val="en-GB"/>
        </w:rPr>
        <w:t>d</w:t>
      </w:r>
      <w:r w:rsidRPr="00CC7A1F">
        <w:rPr>
          <w:rFonts w:cstheme="minorHAnsi"/>
          <w:color w:val="211D1E"/>
          <w:spacing w:val="-7"/>
          <w:position w:val="1"/>
          <w:lang w:val="en-GB"/>
        </w:rPr>
        <w:t xml:space="preserve"> </w:t>
      </w:r>
      <w:r w:rsidRPr="00CC7A1F">
        <w:rPr>
          <w:rFonts w:cstheme="minorHAnsi"/>
          <w:color w:val="211D1E"/>
          <w:spacing w:val="-2"/>
          <w:position w:val="1"/>
          <w:lang w:val="en-GB"/>
        </w:rPr>
        <w:t>electricity</w:t>
      </w:r>
      <w:r w:rsidRPr="00CC7A1F">
        <w:rPr>
          <w:rFonts w:cstheme="minorHAnsi"/>
          <w:color w:val="211D1E"/>
          <w:position w:val="1"/>
          <w:lang w:val="en-GB"/>
        </w:rPr>
        <w:t>,</w:t>
      </w:r>
      <w:r w:rsidRPr="00CC7A1F">
        <w:rPr>
          <w:rFonts w:cstheme="minorHAnsi"/>
          <w:color w:val="211D1E"/>
          <w:spacing w:val="-4"/>
          <w:position w:val="1"/>
          <w:lang w:val="en-GB"/>
        </w:rPr>
        <w:t xml:space="preserve"> </w:t>
      </w:r>
      <w:r w:rsidRPr="00CC7A1F">
        <w:rPr>
          <w:rFonts w:cstheme="minorHAnsi"/>
          <w:color w:val="211D1E"/>
          <w:spacing w:val="-2"/>
          <w:position w:val="1"/>
          <w:lang w:val="en-GB"/>
        </w:rPr>
        <w:t>dependin</w:t>
      </w:r>
      <w:r w:rsidRPr="00CC7A1F">
        <w:rPr>
          <w:rFonts w:cstheme="minorHAnsi"/>
          <w:color w:val="211D1E"/>
          <w:position w:val="1"/>
          <w:lang w:val="en-GB"/>
        </w:rPr>
        <w:t>g</w:t>
      </w:r>
      <w:r w:rsidRPr="00CC7A1F">
        <w:rPr>
          <w:rFonts w:cstheme="minorHAnsi"/>
          <w:color w:val="211D1E"/>
          <w:spacing w:val="-14"/>
          <w:position w:val="1"/>
          <w:lang w:val="en-GB"/>
        </w:rPr>
        <w:t xml:space="preserve"> </w:t>
      </w:r>
      <w:r w:rsidRPr="00CC7A1F">
        <w:rPr>
          <w:rFonts w:cstheme="minorHAnsi"/>
          <w:color w:val="211D1E"/>
          <w:spacing w:val="-2"/>
          <w:position w:val="1"/>
          <w:lang w:val="en-GB"/>
        </w:rPr>
        <w:t>on th</w:t>
      </w:r>
      <w:r w:rsidRPr="00CC7A1F">
        <w:rPr>
          <w:rFonts w:cstheme="minorHAnsi"/>
          <w:color w:val="211D1E"/>
          <w:position w:val="1"/>
          <w:lang w:val="en-GB"/>
        </w:rPr>
        <w:t>e</w:t>
      </w:r>
      <w:r w:rsidRPr="00CC7A1F">
        <w:rPr>
          <w:rFonts w:cstheme="minorHAnsi"/>
          <w:color w:val="211D1E"/>
          <w:spacing w:val="-4"/>
          <w:position w:val="1"/>
          <w:lang w:val="en-GB"/>
        </w:rPr>
        <w:t xml:space="preserve"> </w:t>
      </w:r>
      <w:r w:rsidRPr="00CC7A1F">
        <w:rPr>
          <w:rFonts w:cstheme="minorHAnsi"/>
          <w:color w:val="211D1E"/>
          <w:spacing w:val="-2"/>
          <w:position w:val="1"/>
          <w:lang w:val="en-GB"/>
        </w:rPr>
        <w:t>energ</w:t>
      </w:r>
      <w:r w:rsidRPr="00CC7A1F">
        <w:rPr>
          <w:rFonts w:cstheme="minorHAnsi"/>
          <w:color w:val="211D1E"/>
          <w:position w:val="1"/>
          <w:lang w:val="en-GB"/>
        </w:rPr>
        <w:t>y</w:t>
      </w:r>
      <w:r w:rsidRPr="00CC7A1F">
        <w:rPr>
          <w:rFonts w:cstheme="minorHAnsi"/>
          <w:color w:val="211D1E"/>
          <w:spacing w:val="-4"/>
          <w:position w:val="1"/>
          <w:lang w:val="en-GB"/>
        </w:rPr>
        <w:t xml:space="preserve"> </w:t>
      </w:r>
      <w:r w:rsidRPr="00CC7A1F">
        <w:rPr>
          <w:rFonts w:cstheme="minorHAnsi"/>
          <w:color w:val="211D1E"/>
          <w:spacing w:val="-2"/>
          <w:position w:val="1"/>
          <w:lang w:val="en-GB"/>
        </w:rPr>
        <w:t>conten</w:t>
      </w:r>
      <w:r w:rsidRPr="00CC7A1F">
        <w:rPr>
          <w:rFonts w:cstheme="minorHAnsi"/>
          <w:color w:val="211D1E"/>
          <w:position w:val="1"/>
          <w:lang w:val="en-GB"/>
        </w:rPr>
        <w:t>t</w:t>
      </w:r>
      <w:r w:rsidRPr="00CC7A1F">
        <w:rPr>
          <w:rFonts w:cstheme="minorHAnsi"/>
          <w:color w:val="211D1E"/>
          <w:spacing w:val="-4"/>
          <w:position w:val="1"/>
          <w:lang w:val="en-GB"/>
        </w:rPr>
        <w:t xml:space="preserve"> </w:t>
      </w:r>
      <w:r w:rsidRPr="00CC7A1F">
        <w:rPr>
          <w:rFonts w:cstheme="minorHAnsi"/>
          <w:color w:val="211D1E"/>
          <w:spacing w:val="-2"/>
          <w:position w:val="1"/>
          <w:lang w:val="en-GB"/>
        </w:rPr>
        <w:t>o</w:t>
      </w:r>
      <w:r w:rsidRPr="00CC7A1F">
        <w:rPr>
          <w:rFonts w:cstheme="minorHAnsi"/>
          <w:color w:val="211D1E"/>
          <w:position w:val="1"/>
          <w:lang w:val="en-GB"/>
        </w:rPr>
        <w:t>f</w:t>
      </w:r>
      <w:r w:rsidRPr="00CC7A1F">
        <w:rPr>
          <w:rFonts w:cstheme="minorHAnsi"/>
          <w:color w:val="211D1E"/>
          <w:spacing w:val="-6"/>
          <w:position w:val="1"/>
          <w:lang w:val="en-GB"/>
        </w:rPr>
        <w:t xml:space="preserve"> </w:t>
      </w:r>
      <w:r w:rsidRPr="00CC7A1F">
        <w:rPr>
          <w:rFonts w:cstheme="minorHAnsi"/>
          <w:color w:val="211D1E"/>
          <w:spacing w:val="-2"/>
          <w:position w:val="1"/>
          <w:lang w:val="en-GB"/>
        </w:rPr>
        <w:t>th</w:t>
      </w:r>
      <w:r w:rsidRPr="00CC7A1F">
        <w:rPr>
          <w:rFonts w:cstheme="minorHAnsi"/>
          <w:color w:val="211D1E"/>
          <w:position w:val="1"/>
          <w:lang w:val="en-GB"/>
        </w:rPr>
        <w:t>e</w:t>
      </w:r>
      <w:r w:rsidRPr="00CC7A1F">
        <w:rPr>
          <w:rFonts w:cstheme="minorHAnsi"/>
          <w:color w:val="211D1E"/>
          <w:spacing w:val="-4"/>
          <w:position w:val="1"/>
          <w:lang w:val="en-GB"/>
        </w:rPr>
        <w:t xml:space="preserve"> </w:t>
      </w:r>
      <w:r w:rsidRPr="00CC7A1F">
        <w:rPr>
          <w:rFonts w:cstheme="minorHAnsi"/>
          <w:color w:val="211D1E"/>
          <w:spacing w:val="-2"/>
          <w:position w:val="1"/>
          <w:lang w:val="en-GB"/>
        </w:rPr>
        <w:t>produc</w:t>
      </w:r>
      <w:r w:rsidRPr="00CC7A1F">
        <w:rPr>
          <w:rFonts w:cstheme="minorHAnsi"/>
          <w:color w:val="211D1E"/>
          <w:position w:val="1"/>
          <w:lang w:val="en-GB"/>
        </w:rPr>
        <w:t>t</w:t>
      </w:r>
      <w:r w:rsidRPr="00CC7A1F">
        <w:rPr>
          <w:rFonts w:cstheme="minorHAnsi"/>
          <w:color w:val="211D1E"/>
          <w:spacing w:val="-11"/>
          <w:position w:val="1"/>
          <w:lang w:val="en-GB"/>
        </w:rPr>
        <w:t xml:space="preserve"> </w:t>
      </w:r>
      <w:r w:rsidRPr="00CC7A1F">
        <w:rPr>
          <w:rFonts w:cstheme="minorHAnsi"/>
          <w:color w:val="211D1E"/>
          <w:spacing w:val="-2"/>
          <w:position w:val="1"/>
          <w:lang w:val="en-GB"/>
        </w:rPr>
        <w:t>an</w:t>
      </w:r>
      <w:r w:rsidRPr="00CC7A1F">
        <w:rPr>
          <w:rFonts w:cstheme="minorHAnsi"/>
          <w:color w:val="211D1E"/>
          <w:position w:val="1"/>
          <w:lang w:val="en-GB"/>
        </w:rPr>
        <w:t>d</w:t>
      </w:r>
      <w:r w:rsidRPr="00CC7A1F">
        <w:rPr>
          <w:rFonts w:cstheme="minorHAnsi"/>
          <w:color w:val="211D1E"/>
          <w:spacing w:val="-7"/>
          <w:position w:val="1"/>
          <w:lang w:val="en-GB"/>
        </w:rPr>
        <w:t xml:space="preserve"> </w:t>
      </w:r>
      <w:r w:rsidRPr="00CC7A1F">
        <w:rPr>
          <w:rFonts w:cstheme="minorHAnsi"/>
          <w:color w:val="211D1E"/>
          <w:spacing w:val="-2"/>
          <w:position w:val="1"/>
          <w:lang w:val="en-GB"/>
        </w:rPr>
        <w:t>th</w:t>
      </w:r>
      <w:r w:rsidRPr="00CC7A1F">
        <w:rPr>
          <w:rFonts w:cstheme="minorHAnsi"/>
          <w:color w:val="211D1E"/>
          <w:position w:val="1"/>
          <w:lang w:val="en-GB"/>
        </w:rPr>
        <w:t>e</w:t>
      </w:r>
      <w:r w:rsidRPr="00CC7A1F">
        <w:rPr>
          <w:rFonts w:cstheme="minorHAnsi"/>
          <w:color w:val="211D1E"/>
          <w:spacing w:val="-4"/>
          <w:position w:val="1"/>
          <w:lang w:val="en-GB"/>
        </w:rPr>
        <w:t xml:space="preserve"> </w:t>
      </w:r>
      <w:r w:rsidRPr="00CC7A1F">
        <w:rPr>
          <w:rFonts w:cstheme="minorHAnsi"/>
          <w:color w:val="211D1E"/>
          <w:spacing w:val="-2"/>
          <w:position w:val="1"/>
          <w:lang w:val="en-GB"/>
        </w:rPr>
        <w:t xml:space="preserve">amount </w:t>
      </w:r>
      <w:r w:rsidRPr="00CC7A1F">
        <w:rPr>
          <w:rFonts w:cstheme="minorHAnsi"/>
          <w:color w:val="211D1E"/>
          <w:spacing w:val="-2"/>
          <w:lang w:val="en-GB"/>
        </w:rPr>
        <w:t>o</w:t>
      </w:r>
      <w:r w:rsidRPr="00CC7A1F">
        <w:rPr>
          <w:rFonts w:cstheme="minorHAnsi"/>
          <w:color w:val="211D1E"/>
          <w:lang w:val="en-GB"/>
        </w:rPr>
        <w:t>f</w:t>
      </w:r>
      <w:r w:rsidRPr="00CC7A1F">
        <w:rPr>
          <w:rFonts w:cstheme="minorHAnsi"/>
          <w:color w:val="211D1E"/>
          <w:spacing w:val="-6"/>
          <w:lang w:val="en-GB"/>
        </w:rPr>
        <w:t xml:space="preserve"> </w:t>
      </w:r>
      <w:r w:rsidRPr="00CC7A1F">
        <w:rPr>
          <w:rFonts w:cstheme="minorHAnsi"/>
          <w:color w:val="211D1E"/>
          <w:spacing w:val="-2"/>
          <w:lang w:val="en-GB"/>
        </w:rPr>
        <w:t>CO</w:t>
      </w:r>
      <w:r w:rsidRPr="00CC7A1F">
        <w:rPr>
          <w:rFonts w:cstheme="minorHAnsi"/>
          <w:color w:val="211D1E"/>
          <w:position w:val="-7"/>
          <w:lang w:val="en-GB"/>
        </w:rPr>
        <w:t>2</w:t>
      </w:r>
      <w:r w:rsidRPr="00CC7A1F">
        <w:rPr>
          <w:rFonts w:cstheme="minorHAnsi"/>
          <w:color w:val="211D1E"/>
          <w:spacing w:val="22"/>
          <w:position w:val="-7"/>
          <w:lang w:val="en-GB"/>
        </w:rPr>
        <w:t xml:space="preserve"> </w:t>
      </w:r>
      <w:r w:rsidRPr="00CC7A1F">
        <w:rPr>
          <w:rFonts w:cstheme="minorHAnsi"/>
          <w:color w:val="211D1E"/>
          <w:spacing w:val="-2"/>
          <w:lang w:val="en-GB"/>
        </w:rPr>
        <w:t>i</w:t>
      </w:r>
      <w:r w:rsidRPr="00CC7A1F">
        <w:rPr>
          <w:rFonts w:cstheme="minorHAnsi"/>
          <w:color w:val="211D1E"/>
          <w:lang w:val="en-GB"/>
        </w:rPr>
        <w:t>t</w:t>
      </w:r>
      <w:r w:rsidRPr="00CC7A1F">
        <w:rPr>
          <w:rFonts w:cstheme="minorHAnsi"/>
          <w:color w:val="211D1E"/>
          <w:spacing w:val="-4"/>
          <w:lang w:val="en-GB"/>
        </w:rPr>
        <w:t xml:space="preserve"> </w:t>
      </w:r>
      <w:r w:rsidRPr="00CC7A1F">
        <w:rPr>
          <w:rFonts w:cstheme="minorHAnsi"/>
          <w:color w:val="211D1E"/>
          <w:spacing w:val="-2"/>
          <w:lang w:val="en-GB"/>
        </w:rPr>
        <w:t>emits</w:t>
      </w:r>
      <w:r w:rsidRPr="00CC7A1F">
        <w:rPr>
          <w:rFonts w:cstheme="minorHAnsi"/>
          <w:color w:val="211D1E"/>
          <w:lang w:val="en-GB"/>
        </w:rPr>
        <w:t>.</w:t>
      </w:r>
      <w:r w:rsidRPr="00CC7A1F">
        <w:rPr>
          <w:rFonts w:cstheme="minorHAnsi"/>
          <w:color w:val="211D1E"/>
          <w:spacing w:val="-9"/>
          <w:lang w:val="en-GB"/>
        </w:rPr>
        <w:t xml:space="preserve"> </w:t>
      </w:r>
      <w:r w:rsidRPr="00CC7A1F">
        <w:rPr>
          <w:rFonts w:cstheme="minorHAnsi"/>
          <w:color w:val="211D1E"/>
          <w:spacing w:val="-2"/>
          <w:lang w:val="en-GB"/>
        </w:rPr>
        <w:t>I</w:t>
      </w:r>
      <w:r w:rsidRPr="00CC7A1F">
        <w:rPr>
          <w:rFonts w:cstheme="minorHAnsi"/>
          <w:color w:val="211D1E"/>
          <w:lang w:val="en-GB"/>
        </w:rPr>
        <w:t>t</w:t>
      </w:r>
      <w:r w:rsidRPr="00CC7A1F">
        <w:rPr>
          <w:rFonts w:cstheme="minorHAnsi"/>
          <w:color w:val="211D1E"/>
          <w:spacing w:val="-4"/>
          <w:lang w:val="en-GB"/>
        </w:rPr>
        <w:t xml:space="preserve"> </w:t>
      </w:r>
      <w:r w:rsidRPr="00CC7A1F">
        <w:rPr>
          <w:rFonts w:cstheme="minorHAnsi"/>
          <w:color w:val="211D1E"/>
          <w:spacing w:val="-2"/>
          <w:lang w:val="en-GB"/>
        </w:rPr>
        <w:t>aim</w:t>
      </w:r>
      <w:r w:rsidRPr="00CC7A1F">
        <w:rPr>
          <w:rFonts w:cstheme="minorHAnsi"/>
          <w:color w:val="211D1E"/>
          <w:lang w:val="en-GB"/>
        </w:rPr>
        <w:t>s</w:t>
      </w:r>
      <w:r w:rsidRPr="00CC7A1F">
        <w:rPr>
          <w:rFonts w:cstheme="minorHAnsi"/>
          <w:color w:val="211D1E"/>
          <w:spacing w:val="-8"/>
          <w:lang w:val="en-GB"/>
        </w:rPr>
        <w:t xml:space="preserve"> </w:t>
      </w:r>
      <w:r w:rsidRPr="00CC7A1F">
        <w:rPr>
          <w:rFonts w:cstheme="minorHAnsi"/>
          <w:color w:val="211D1E"/>
          <w:spacing w:val="-2"/>
          <w:lang w:val="en-GB"/>
        </w:rPr>
        <w:t>a</w:t>
      </w:r>
      <w:r w:rsidRPr="00CC7A1F">
        <w:rPr>
          <w:rFonts w:cstheme="minorHAnsi"/>
          <w:color w:val="211D1E"/>
          <w:lang w:val="en-GB"/>
        </w:rPr>
        <w:t>t</w:t>
      </w:r>
      <w:r w:rsidRPr="00CC7A1F">
        <w:rPr>
          <w:rFonts w:cstheme="minorHAnsi"/>
          <w:color w:val="211D1E"/>
          <w:spacing w:val="-4"/>
          <w:lang w:val="en-GB"/>
        </w:rPr>
        <w:t xml:space="preserve"> </w:t>
      </w:r>
      <w:r w:rsidRPr="00CC7A1F">
        <w:rPr>
          <w:rFonts w:cstheme="minorHAnsi"/>
          <w:color w:val="211D1E"/>
          <w:spacing w:val="-2"/>
          <w:lang w:val="en-GB"/>
        </w:rPr>
        <w:t>promotin</w:t>
      </w:r>
      <w:r w:rsidRPr="00CC7A1F">
        <w:rPr>
          <w:rFonts w:cstheme="minorHAnsi"/>
          <w:color w:val="211D1E"/>
          <w:lang w:val="en-GB"/>
        </w:rPr>
        <w:t>g</w:t>
      </w:r>
      <w:r w:rsidRPr="00CC7A1F">
        <w:rPr>
          <w:rFonts w:cstheme="minorHAnsi"/>
          <w:color w:val="211D1E"/>
          <w:spacing w:val="-4"/>
          <w:lang w:val="en-GB"/>
        </w:rPr>
        <w:t xml:space="preserve"> </w:t>
      </w:r>
      <w:r w:rsidRPr="00CC7A1F">
        <w:rPr>
          <w:rFonts w:cstheme="minorHAnsi"/>
          <w:color w:val="211D1E"/>
          <w:spacing w:val="-2"/>
          <w:lang w:val="en-GB"/>
        </w:rPr>
        <w:t>energy efficienc</w:t>
      </w:r>
      <w:r w:rsidRPr="00CC7A1F">
        <w:rPr>
          <w:rFonts w:cstheme="minorHAnsi"/>
          <w:color w:val="211D1E"/>
          <w:lang w:val="en-GB"/>
        </w:rPr>
        <w:t>y</w:t>
      </w:r>
      <w:r w:rsidRPr="00CC7A1F">
        <w:rPr>
          <w:rFonts w:cstheme="minorHAnsi"/>
          <w:color w:val="211D1E"/>
          <w:spacing w:val="-12"/>
          <w:lang w:val="en-GB"/>
        </w:rPr>
        <w:t xml:space="preserve"> </w:t>
      </w:r>
      <w:r w:rsidRPr="00CC7A1F">
        <w:rPr>
          <w:rFonts w:cstheme="minorHAnsi"/>
          <w:color w:val="211D1E"/>
          <w:spacing w:val="-2"/>
          <w:lang w:val="en-GB"/>
        </w:rPr>
        <w:t>an</w:t>
      </w:r>
      <w:r w:rsidRPr="00CC7A1F">
        <w:rPr>
          <w:rFonts w:cstheme="minorHAnsi"/>
          <w:color w:val="211D1E"/>
          <w:lang w:val="en-GB"/>
        </w:rPr>
        <w:t>d</w:t>
      </w:r>
      <w:r w:rsidRPr="00CC7A1F">
        <w:rPr>
          <w:rFonts w:cstheme="minorHAnsi"/>
          <w:color w:val="211D1E"/>
          <w:spacing w:val="-7"/>
          <w:lang w:val="en-GB"/>
        </w:rPr>
        <w:t xml:space="preserve"> </w:t>
      </w:r>
      <w:r w:rsidRPr="00CC7A1F">
        <w:rPr>
          <w:rFonts w:cstheme="minorHAnsi"/>
          <w:color w:val="211D1E"/>
          <w:spacing w:val="-2"/>
          <w:lang w:val="en-GB"/>
        </w:rPr>
        <w:t>les</w:t>
      </w:r>
      <w:r w:rsidRPr="00CC7A1F">
        <w:rPr>
          <w:rFonts w:cstheme="minorHAnsi"/>
          <w:color w:val="211D1E"/>
          <w:lang w:val="en-GB"/>
        </w:rPr>
        <w:t>s</w:t>
      </w:r>
      <w:r w:rsidRPr="00CC7A1F">
        <w:rPr>
          <w:rFonts w:cstheme="minorHAnsi"/>
          <w:color w:val="211D1E"/>
          <w:spacing w:val="-7"/>
          <w:lang w:val="en-GB"/>
        </w:rPr>
        <w:t xml:space="preserve"> </w:t>
      </w:r>
      <w:r w:rsidRPr="00CC7A1F">
        <w:rPr>
          <w:rFonts w:cstheme="minorHAnsi"/>
          <w:color w:val="211D1E"/>
          <w:spacing w:val="-2"/>
          <w:lang w:val="en-GB"/>
        </w:rPr>
        <w:t>pollutin</w:t>
      </w:r>
      <w:r w:rsidRPr="00CC7A1F">
        <w:rPr>
          <w:rFonts w:cstheme="minorHAnsi"/>
          <w:color w:val="211D1E"/>
          <w:lang w:val="en-GB"/>
        </w:rPr>
        <w:t>g</w:t>
      </w:r>
      <w:r w:rsidRPr="00CC7A1F">
        <w:rPr>
          <w:rFonts w:cstheme="minorHAnsi"/>
          <w:color w:val="211D1E"/>
          <w:spacing w:val="-4"/>
          <w:lang w:val="en-GB"/>
        </w:rPr>
        <w:t xml:space="preserve"> </w:t>
      </w:r>
      <w:r w:rsidRPr="00CC7A1F">
        <w:rPr>
          <w:rFonts w:cstheme="minorHAnsi"/>
          <w:color w:val="211D1E"/>
          <w:spacing w:val="-2"/>
          <w:lang w:val="en-GB"/>
        </w:rPr>
        <w:t>energ</w:t>
      </w:r>
      <w:r w:rsidRPr="00CC7A1F">
        <w:rPr>
          <w:rFonts w:cstheme="minorHAnsi"/>
          <w:color w:val="211D1E"/>
          <w:lang w:val="en-GB"/>
        </w:rPr>
        <w:t>y</w:t>
      </w:r>
      <w:r w:rsidRPr="00CC7A1F">
        <w:rPr>
          <w:rFonts w:cstheme="minorHAnsi"/>
          <w:color w:val="211D1E"/>
          <w:spacing w:val="-4"/>
          <w:lang w:val="en-GB"/>
        </w:rPr>
        <w:t xml:space="preserve"> </w:t>
      </w:r>
      <w:r w:rsidRPr="00CC7A1F">
        <w:rPr>
          <w:rFonts w:cstheme="minorHAnsi"/>
          <w:color w:val="211D1E"/>
          <w:spacing w:val="-2"/>
          <w:lang w:val="en-GB"/>
        </w:rPr>
        <w:t>products.</w:t>
      </w:r>
    </w:p>
    <w:p w14:paraId="19EB14C2" w14:textId="77777777" w:rsidR="001D071D" w:rsidRPr="00CC7A1F" w:rsidRDefault="001D071D" w:rsidP="00711605">
      <w:pPr>
        <w:spacing w:after="120"/>
        <w:ind w:left="708"/>
        <w:rPr>
          <w:rFonts w:cstheme="minorHAnsi"/>
          <w:color w:val="211D1E"/>
          <w:spacing w:val="-2"/>
          <w:lang w:val="en-GB"/>
        </w:rPr>
      </w:pPr>
      <w:r w:rsidRPr="00CC7A1F">
        <w:rPr>
          <w:rFonts w:cstheme="minorHAnsi"/>
          <w:color w:val="211D1E"/>
          <w:lang w:val="en-GB"/>
        </w:rPr>
        <w:t>•</w:t>
      </w:r>
      <w:r w:rsidRPr="00CC7A1F">
        <w:rPr>
          <w:rFonts w:cstheme="minorHAnsi"/>
          <w:color w:val="211D1E"/>
          <w:lang w:val="en-GB"/>
        </w:rPr>
        <w:tab/>
      </w:r>
      <w:r w:rsidRPr="00CC7A1F">
        <w:rPr>
          <w:rFonts w:cstheme="minorHAnsi"/>
          <w:color w:val="211D1E"/>
          <w:spacing w:val="-2"/>
          <w:lang w:val="en-GB"/>
        </w:rPr>
        <w:t xml:space="preserve">The Ecodesign Directive (2009/125/EC) provides consistent EU-wide rules for improving the environmental performance of energy related products through ecodesign. This should benefit both businesses and consumers, by enhancing product quality, achieving energy savings and thereby environmental protection. Energy related products (the use of which has an impact on energy consumption) include energy-using products, which use, generate, transfer or measure energy (electricity, gas, fossil fuel), such as boilers, computers, televisions, transformers, industrial fans, industrial furnaces etc. Other energy related products do not use energy but have an impact on energy and can therefore contribute to saving energy, such as windows, insulation material, shower heads, taps etc. The Ecodesign Directive is complemented and supported by Energy Labelling Directive (92/75/EEC) and End Use Energy Efficiency and Energy Services Directive (2006/32/EC).  </w:t>
      </w:r>
    </w:p>
    <w:p w14:paraId="6A8824D9" w14:textId="77777777" w:rsidR="001D071D" w:rsidRPr="00CC7A1F" w:rsidRDefault="001D071D" w:rsidP="00711605">
      <w:pPr>
        <w:spacing w:after="120"/>
        <w:rPr>
          <w:rFonts w:cstheme="minorHAnsi"/>
          <w:lang w:val="en-GB"/>
        </w:rPr>
      </w:pPr>
      <w:r w:rsidRPr="00CC7A1F">
        <w:rPr>
          <w:rFonts w:cstheme="minorHAnsi"/>
          <w:spacing w:val="-16"/>
          <w:lang w:val="en-GB"/>
        </w:rPr>
        <w:t>T</w:t>
      </w:r>
      <w:r w:rsidRPr="00CC7A1F">
        <w:rPr>
          <w:rFonts w:cstheme="minorHAnsi"/>
          <w:lang w:val="en-GB"/>
        </w:rPr>
        <w:t>able</w:t>
      </w:r>
      <w:r w:rsidRPr="00CC7A1F">
        <w:rPr>
          <w:rFonts w:cstheme="minorHAnsi"/>
          <w:spacing w:val="-1"/>
          <w:lang w:val="en-GB"/>
        </w:rPr>
        <w:t xml:space="preserve"> </w:t>
      </w:r>
      <w:r w:rsidRPr="00CC7A1F">
        <w:rPr>
          <w:rFonts w:cstheme="minorHAnsi"/>
          <w:lang w:val="en-GB"/>
        </w:rPr>
        <w:t>1.2 summarises</w:t>
      </w:r>
      <w:r w:rsidRPr="00CC7A1F">
        <w:rPr>
          <w:rFonts w:cstheme="minorHAnsi"/>
          <w:spacing w:val="-11"/>
          <w:lang w:val="en-GB"/>
        </w:rPr>
        <w:t xml:space="preserve"> </w:t>
      </w:r>
      <w:r w:rsidRPr="00CC7A1F">
        <w:rPr>
          <w:rFonts w:cstheme="minorHAnsi"/>
          <w:lang w:val="en-GB"/>
        </w:rPr>
        <w:t>the co</w:t>
      </w:r>
      <w:r w:rsidRPr="00CC7A1F">
        <w:rPr>
          <w:rFonts w:cstheme="minorHAnsi"/>
          <w:spacing w:val="-4"/>
          <w:lang w:val="en-GB"/>
        </w:rPr>
        <w:t>v</w:t>
      </w:r>
      <w:r w:rsidRPr="00CC7A1F">
        <w:rPr>
          <w:rFonts w:cstheme="minorHAnsi"/>
          <w:lang w:val="en-GB"/>
        </w:rPr>
        <w:t>erage</w:t>
      </w:r>
      <w:r w:rsidRPr="00CC7A1F">
        <w:rPr>
          <w:rFonts w:cstheme="minorHAnsi"/>
          <w:spacing w:val="-3"/>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the European directi</w:t>
      </w:r>
      <w:r w:rsidRPr="00CC7A1F">
        <w:rPr>
          <w:rFonts w:cstheme="minorHAnsi"/>
          <w:spacing w:val="-3"/>
          <w:lang w:val="en-GB"/>
        </w:rPr>
        <w:t>v</w:t>
      </w:r>
      <w:r w:rsidRPr="00CC7A1F">
        <w:rPr>
          <w:rFonts w:cstheme="minorHAnsi"/>
          <w:lang w:val="en-GB"/>
        </w:rPr>
        <w:t>es</w:t>
      </w:r>
      <w:r w:rsidRPr="00CC7A1F">
        <w:rPr>
          <w:rFonts w:cstheme="minorHAnsi"/>
          <w:spacing w:val="-9"/>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international con</w:t>
      </w:r>
      <w:r w:rsidRPr="00CC7A1F">
        <w:rPr>
          <w:rFonts w:cstheme="minorHAnsi"/>
          <w:spacing w:val="-3"/>
          <w:lang w:val="en-GB"/>
        </w:rPr>
        <w:t>v</w:t>
      </w:r>
      <w:r w:rsidRPr="00CC7A1F">
        <w:rPr>
          <w:rFonts w:cstheme="minorHAnsi"/>
          <w:lang w:val="en-GB"/>
        </w:rPr>
        <w:t>entions</w:t>
      </w:r>
      <w:r w:rsidRPr="00CC7A1F">
        <w:rPr>
          <w:rFonts w:cstheme="minorHAnsi"/>
          <w:spacing w:val="-11"/>
          <w:lang w:val="en-GB"/>
        </w:rPr>
        <w:t xml:space="preserve"> </w:t>
      </w:r>
      <w:r w:rsidRPr="00CC7A1F">
        <w:rPr>
          <w:rFonts w:cstheme="minorHAnsi"/>
          <w:lang w:val="en-GB"/>
        </w:rPr>
        <w:t>regulating air pollutant emissions</w:t>
      </w:r>
      <w:r w:rsidRPr="00CC7A1F">
        <w:rPr>
          <w:rFonts w:cstheme="minorHAnsi"/>
          <w:spacing w:val="-9"/>
          <w:lang w:val="en-GB"/>
        </w:rPr>
        <w:t xml:space="preserve"> </w:t>
      </w:r>
      <w:r w:rsidRPr="00CC7A1F">
        <w:rPr>
          <w:rFonts w:cstheme="minorHAnsi"/>
          <w:lang w:val="en-GB"/>
        </w:rPr>
        <w:t>(either directly or</w:t>
      </w:r>
      <w:r w:rsidRPr="00CC7A1F">
        <w:rPr>
          <w:rFonts w:cstheme="minorHAnsi"/>
          <w:spacing w:val="-2"/>
          <w:lang w:val="en-GB"/>
        </w:rPr>
        <w:t xml:space="preserve"> </w:t>
      </w:r>
      <w:r w:rsidRPr="00CC7A1F">
        <w:rPr>
          <w:rFonts w:cstheme="minorHAnsi"/>
          <w:lang w:val="en-GB"/>
        </w:rPr>
        <w:t>indirectly by regulating emissions</w:t>
      </w:r>
      <w:r w:rsidRPr="00CC7A1F">
        <w:rPr>
          <w:rFonts w:cstheme="minorHAnsi"/>
          <w:spacing w:val="-9"/>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precursor</w:t>
      </w:r>
      <w:r w:rsidRPr="00CC7A1F">
        <w:rPr>
          <w:rFonts w:cstheme="minorHAnsi"/>
          <w:spacing w:val="-9"/>
          <w:lang w:val="en-GB"/>
        </w:rPr>
        <w:t xml:space="preserve"> </w:t>
      </w:r>
      <w:r w:rsidRPr="00CC7A1F">
        <w:rPr>
          <w:rFonts w:cstheme="minorHAnsi"/>
          <w:lang w:val="en-GB"/>
        </w:rPr>
        <w:t>gases) and ambient concentrations of air pollutants.</w:t>
      </w:r>
      <w:r w:rsidRPr="00CC7A1F">
        <w:rPr>
          <w:rFonts w:cstheme="minorHAnsi"/>
          <w:spacing w:val="-6"/>
          <w:lang w:val="en-GB"/>
        </w:rPr>
        <w:t xml:space="preserve"> </w:t>
      </w:r>
      <w:r w:rsidRPr="00CC7A1F">
        <w:rPr>
          <w:rFonts w:cstheme="minorHAnsi"/>
          <w:lang w:val="en-GB"/>
        </w:rPr>
        <w:t>The</w:t>
      </w:r>
      <w:r w:rsidRPr="00CC7A1F">
        <w:rPr>
          <w:rFonts w:cstheme="minorHAnsi"/>
          <w:spacing w:val="-3"/>
          <w:lang w:val="en-GB"/>
        </w:rPr>
        <w:t xml:space="preserve"> </w:t>
      </w:r>
      <w:r w:rsidRPr="00CC7A1F">
        <w:rPr>
          <w:rFonts w:cstheme="minorHAnsi"/>
          <w:lang w:val="en-GB"/>
        </w:rPr>
        <w:t>list is</w:t>
      </w:r>
      <w:r w:rsidRPr="00CC7A1F">
        <w:rPr>
          <w:rFonts w:cstheme="minorHAnsi"/>
          <w:spacing w:val="-1"/>
          <w:lang w:val="en-GB"/>
        </w:rPr>
        <w:t xml:space="preserve"> </w:t>
      </w:r>
      <w:r w:rsidRPr="00CC7A1F">
        <w:rPr>
          <w:rFonts w:cstheme="minorHAnsi"/>
          <w:lang w:val="en-GB"/>
        </w:rPr>
        <w:t>not exhausti</w:t>
      </w:r>
      <w:r w:rsidRPr="00CC7A1F">
        <w:rPr>
          <w:rFonts w:cstheme="minorHAnsi"/>
          <w:spacing w:val="-3"/>
          <w:lang w:val="en-GB"/>
        </w:rPr>
        <w:t>v</w:t>
      </w:r>
      <w:r w:rsidRPr="00CC7A1F">
        <w:rPr>
          <w:rFonts w:cstheme="minorHAnsi"/>
          <w:lang w:val="en-GB"/>
        </w:rPr>
        <w:t>e.</w:t>
      </w:r>
      <w:r w:rsidRPr="00CC7A1F">
        <w:rPr>
          <w:rFonts w:cstheme="minorHAnsi"/>
          <w:spacing w:val="-7"/>
          <w:lang w:val="en-GB"/>
        </w:rPr>
        <w:t xml:space="preserve"> </w:t>
      </w:r>
      <w:r w:rsidRPr="00CC7A1F">
        <w:rPr>
          <w:rFonts w:cstheme="minorHAnsi"/>
          <w:lang w:val="en-GB"/>
        </w:rPr>
        <w:t>EEA (2013) includes (in its Annex 2)</w:t>
      </w:r>
      <w:r w:rsidRPr="00CC7A1F">
        <w:rPr>
          <w:rFonts w:cstheme="minorHAnsi"/>
          <w:spacing w:val="-8"/>
          <w:lang w:val="en-GB"/>
        </w:rPr>
        <w:t xml:space="preserve"> </w:t>
      </w:r>
      <w:r w:rsidRPr="00CC7A1F">
        <w:rPr>
          <w:rFonts w:cstheme="minorHAnsi"/>
          <w:lang w:val="en-GB"/>
        </w:rPr>
        <w:t>a more</w:t>
      </w:r>
      <w:r w:rsidRPr="00CC7A1F">
        <w:rPr>
          <w:rFonts w:cstheme="minorHAnsi"/>
          <w:spacing w:val="-5"/>
          <w:lang w:val="en-GB"/>
        </w:rPr>
        <w:t xml:space="preserve"> </w:t>
      </w:r>
      <w:r w:rsidRPr="00CC7A1F">
        <w:rPr>
          <w:rFonts w:cstheme="minorHAnsi"/>
          <w:lang w:val="en-GB"/>
        </w:rPr>
        <w:t>detailed description</w:t>
      </w:r>
      <w:r w:rsidRPr="00CC7A1F">
        <w:rPr>
          <w:rFonts w:cstheme="minorHAnsi"/>
          <w:spacing w:val="-10"/>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the directi</w:t>
      </w:r>
      <w:r w:rsidRPr="00CC7A1F">
        <w:rPr>
          <w:rFonts w:cstheme="minorHAnsi"/>
          <w:spacing w:val="-3"/>
          <w:lang w:val="en-GB"/>
        </w:rPr>
        <w:t>v</w:t>
      </w:r>
      <w:r w:rsidRPr="00CC7A1F">
        <w:rPr>
          <w:rFonts w:cstheme="minorHAnsi"/>
          <w:lang w:val="en-GB"/>
        </w:rPr>
        <w:t>es</w:t>
      </w:r>
      <w:r w:rsidRPr="00CC7A1F">
        <w:rPr>
          <w:rFonts w:cstheme="minorHAnsi"/>
          <w:spacing w:val="-9"/>
          <w:lang w:val="en-GB"/>
        </w:rPr>
        <w:t xml:space="preserve"> </w:t>
      </w:r>
      <w:r w:rsidRPr="00CC7A1F">
        <w:rPr>
          <w:rFonts w:cstheme="minorHAnsi"/>
          <w:lang w:val="en-GB"/>
        </w:rPr>
        <w:t>regulating fuel quality and</w:t>
      </w:r>
      <w:r w:rsidRPr="00CC7A1F">
        <w:rPr>
          <w:rFonts w:cstheme="minorHAnsi"/>
          <w:spacing w:val="-3"/>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to air.</w:t>
      </w:r>
    </w:p>
    <w:p w14:paraId="03FA98E3" w14:textId="77777777" w:rsidR="001D071D" w:rsidRPr="00CC7A1F" w:rsidRDefault="001D071D" w:rsidP="00711605">
      <w:pPr>
        <w:spacing w:after="120" w:line="240" w:lineRule="auto"/>
        <w:ind w:right="-20"/>
        <w:rPr>
          <w:rFonts w:eastAsia="Palatino Linotype" w:cstheme="minorHAnsi"/>
          <w:b/>
          <w:bCs/>
          <w:i/>
          <w:spacing w:val="-2"/>
          <w:lang w:val="en-GB"/>
        </w:rPr>
      </w:pPr>
    </w:p>
    <w:p w14:paraId="3FC80033" w14:textId="77777777" w:rsidR="001D071D" w:rsidRPr="00CC7A1F" w:rsidRDefault="001D071D" w:rsidP="00711605">
      <w:pPr>
        <w:spacing w:after="120" w:line="240" w:lineRule="auto"/>
        <w:ind w:right="-20"/>
        <w:rPr>
          <w:rFonts w:eastAsia="Palatino Linotype" w:cstheme="minorHAnsi"/>
          <w:b/>
          <w:lang w:val="en-GB"/>
        </w:rPr>
      </w:pPr>
      <w:r w:rsidRPr="00CC7A1F">
        <w:rPr>
          <w:rFonts w:eastAsia="Palatino Linotype" w:cstheme="minorHAnsi"/>
          <w:b/>
          <w:bCs/>
          <w:i/>
          <w:spacing w:val="-2"/>
          <w:lang w:val="en-GB"/>
        </w:rPr>
        <w:t>Polic</w:t>
      </w:r>
      <w:r w:rsidRPr="00CC7A1F">
        <w:rPr>
          <w:rFonts w:eastAsia="Palatino Linotype" w:cstheme="minorHAnsi"/>
          <w:b/>
          <w:bCs/>
          <w:i/>
          <w:lang w:val="en-GB"/>
        </w:rPr>
        <w:t>y</w:t>
      </w:r>
      <w:r w:rsidRPr="00CC7A1F">
        <w:rPr>
          <w:rFonts w:eastAsia="Palatino Linotype" w:cstheme="minorHAnsi"/>
          <w:b/>
          <w:bCs/>
          <w:i/>
          <w:spacing w:val="-4"/>
          <w:lang w:val="en-GB"/>
        </w:rPr>
        <w:t xml:space="preserve"> analysis and </w:t>
      </w:r>
      <w:r w:rsidRPr="00CC7A1F">
        <w:rPr>
          <w:rFonts w:eastAsia="Palatino Linotype" w:cstheme="minorHAnsi"/>
          <w:b/>
          <w:bCs/>
          <w:i/>
          <w:spacing w:val="-2"/>
          <w:lang w:val="en-GB"/>
        </w:rPr>
        <w:t>de</w:t>
      </w:r>
      <w:r w:rsidRPr="00CC7A1F">
        <w:rPr>
          <w:rFonts w:eastAsia="Palatino Linotype" w:cstheme="minorHAnsi"/>
          <w:b/>
          <w:bCs/>
          <w:i/>
          <w:spacing w:val="-5"/>
          <w:lang w:val="en-GB"/>
        </w:rPr>
        <w:t>v</w:t>
      </w:r>
      <w:r w:rsidRPr="00CC7A1F">
        <w:rPr>
          <w:rFonts w:eastAsia="Palatino Linotype" w:cstheme="minorHAnsi"/>
          <w:b/>
          <w:bCs/>
          <w:i/>
          <w:spacing w:val="-2"/>
          <w:lang w:val="en-GB"/>
        </w:rPr>
        <w:t>elopments at the European level</w:t>
      </w:r>
    </w:p>
    <w:p w14:paraId="76BC8628" w14:textId="77777777" w:rsidR="001D071D" w:rsidRPr="00CC7A1F" w:rsidRDefault="001D071D" w:rsidP="00711605">
      <w:pPr>
        <w:spacing w:before="10" w:after="120" w:line="200" w:lineRule="exact"/>
        <w:rPr>
          <w:rFonts w:cstheme="minorHAnsi"/>
          <w:lang w:val="en-GB"/>
        </w:rPr>
      </w:pPr>
    </w:p>
    <w:p w14:paraId="3973A05F" w14:textId="55907ADE" w:rsidR="001D071D" w:rsidRPr="006E16FA" w:rsidRDefault="001D071D" w:rsidP="00711605">
      <w:pPr>
        <w:spacing w:after="120"/>
        <w:rPr>
          <w:rFonts w:cstheme="minorHAnsi"/>
          <w:spacing w:val="-5"/>
          <w:lang w:val="en-US"/>
        </w:rPr>
      </w:pPr>
      <w:r w:rsidRPr="00CC7A1F">
        <w:rPr>
          <w:rFonts w:cstheme="minorHAnsi"/>
          <w:spacing w:val="-5"/>
          <w:lang w:val="en-GB"/>
        </w:rPr>
        <w:t xml:space="preserve">An interim policy analysis of the prospects in 2012 of reaching the TSAP objectives in 2020 was performed in view of present knowledge, in particular taking into account the impacts of the economic crisis on economic and energy development, and real‐life experience with newly implemented emission regulations. The result of the analysis was that objectives for 2020 established for the protection of human health, eutrophication and forest acidification would not be met without having updated or additional policies and measures. </w:t>
      </w:r>
      <w:r w:rsidRPr="006E16FA">
        <w:rPr>
          <w:rFonts w:cstheme="minorHAnsi"/>
          <w:spacing w:val="-5"/>
          <w:lang w:val="en-US"/>
        </w:rPr>
        <w:t xml:space="preserve">(Rafaj et al., 2012). </w:t>
      </w:r>
    </w:p>
    <w:p w14:paraId="23DC2F76" w14:textId="638D73BC" w:rsidR="001D071D" w:rsidRPr="00CC7A1F" w:rsidRDefault="001D071D" w:rsidP="00711605">
      <w:pPr>
        <w:spacing w:after="120"/>
        <w:rPr>
          <w:rFonts w:cstheme="minorHAnsi"/>
          <w:spacing w:val="-5"/>
          <w:lang w:val="en-GB"/>
        </w:rPr>
      </w:pPr>
      <w:r w:rsidRPr="00CC7A1F">
        <w:rPr>
          <w:rFonts w:cstheme="minorHAnsi"/>
          <w:spacing w:val="-5"/>
          <w:lang w:val="en-GB"/>
        </w:rPr>
        <w:t>In late 2013, the European Commission proposed a new Clean Air Policy Package for Europe which aims to further improve Europe’s air quality by 2030 and thereafter (EC, 2013). The package proposes strengthening the implementation of existing legislation; introducing stricter national emission reduction commitments; and reducing emissions from medium-size combustion plants (Box</w:t>
      </w:r>
      <w:r w:rsidR="006C1C30" w:rsidRPr="00CC7A1F">
        <w:rPr>
          <w:rFonts w:cstheme="minorHAnsi"/>
          <w:spacing w:val="-5"/>
          <w:lang w:val="en-GB"/>
        </w:rPr>
        <w:t xml:space="preserve"> 2.1</w:t>
      </w:r>
      <w:r w:rsidRPr="00CC7A1F">
        <w:rPr>
          <w:rFonts w:cstheme="minorHAnsi"/>
          <w:spacing w:val="-5"/>
          <w:lang w:val="en-GB"/>
        </w:rPr>
        <w:t>).</w:t>
      </w:r>
    </w:p>
    <w:p w14:paraId="3F35AFD1" w14:textId="77777777" w:rsidR="009D53A4" w:rsidRPr="00CC7A1F" w:rsidRDefault="009D53A4" w:rsidP="00711605">
      <w:pPr>
        <w:spacing w:after="120"/>
        <w:rPr>
          <w:rFonts w:cstheme="minorHAnsi"/>
          <w:spacing w:val="-5"/>
          <w:lang w:val="en-GB"/>
        </w:rPr>
      </w:pPr>
      <w:r w:rsidRPr="00CC7A1F">
        <w:rPr>
          <w:rFonts w:cstheme="minorHAnsi"/>
          <w:spacing w:val="-5"/>
          <w:lang w:val="en-GB"/>
        </w:rPr>
        <w:br w:type="page"/>
      </w:r>
    </w:p>
    <w:p w14:paraId="51157844" w14:textId="751DD3A7" w:rsidR="001D071D" w:rsidRPr="00CC7A1F" w:rsidRDefault="001D071D" w:rsidP="00711605">
      <w:pPr>
        <w:spacing w:after="120"/>
        <w:rPr>
          <w:rFonts w:cstheme="minorHAnsi"/>
          <w:spacing w:val="-5"/>
          <w:lang w:val="en-GB"/>
        </w:rPr>
      </w:pPr>
      <w:r w:rsidRPr="00CC7A1F">
        <w:rPr>
          <w:rFonts w:cstheme="minorHAnsi"/>
          <w:spacing w:val="-5"/>
          <w:lang w:val="en-GB"/>
        </w:rPr>
        <w:lastRenderedPageBreak/>
        <w:t>_______________________________________</w:t>
      </w:r>
      <w:r w:rsidR="00BE684D" w:rsidRPr="00CC7A1F">
        <w:rPr>
          <w:rFonts w:cstheme="minorHAnsi"/>
          <w:spacing w:val="-5"/>
          <w:lang w:val="en-GB"/>
        </w:rPr>
        <w:t>______________________________________</w:t>
      </w:r>
      <w:r w:rsidR="00BE684D">
        <w:rPr>
          <w:rFonts w:cstheme="minorHAnsi"/>
          <w:spacing w:val="-5"/>
          <w:lang w:val="en-GB"/>
        </w:rPr>
        <w:t>_________</w:t>
      </w:r>
    </w:p>
    <w:p w14:paraId="3FB39D99" w14:textId="4028428A" w:rsidR="001D071D" w:rsidRPr="00CC7A1F" w:rsidRDefault="001D071D" w:rsidP="00711605">
      <w:pPr>
        <w:spacing w:after="120"/>
        <w:rPr>
          <w:rFonts w:cstheme="minorHAnsi"/>
          <w:spacing w:val="-5"/>
          <w:lang w:val="en-GB"/>
        </w:rPr>
      </w:pPr>
      <w:r w:rsidRPr="00CC7A1F">
        <w:rPr>
          <w:rFonts w:cstheme="minorHAnsi"/>
          <w:spacing w:val="-5"/>
          <w:lang w:val="en-GB"/>
        </w:rPr>
        <w:t xml:space="preserve">Box </w:t>
      </w:r>
      <w:r w:rsidR="006C1C30" w:rsidRPr="00CC7A1F">
        <w:rPr>
          <w:rFonts w:cstheme="minorHAnsi"/>
          <w:spacing w:val="-5"/>
          <w:lang w:val="en-GB"/>
        </w:rPr>
        <w:t xml:space="preserve">2.1 </w:t>
      </w:r>
    </w:p>
    <w:p w14:paraId="68B1C8B4" w14:textId="77777777" w:rsidR="001D071D" w:rsidRPr="00CC7A1F" w:rsidRDefault="001D071D" w:rsidP="00711605">
      <w:pPr>
        <w:spacing w:after="120" w:line="240" w:lineRule="auto"/>
        <w:ind w:right="57"/>
        <w:jc w:val="both"/>
        <w:rPr>
          <w:rFonts w:eastAsia="Times New Roman" w:cstheme="minorHAnsi"/>
          <w:lang w:val="en-GB" w:eastAsia="nb-NO"/>
        </w:rPr>
      </w:pPr>
      <w:r w:rsidRPr="00CC7A1F">
        <w:rPr>
          <w:rStyle w:val="at1"/>
          <w:rFonts w:cstheme="minorHAnsi"/>
          <w:lang w:val="en-GB"/>
        </w:rPr>
        <w:t xml:space="preserve">The new clean air policy package proposed in 2013 updates existing legislation that controls harmful emissions from industry, traffic, energy plants and agriculture, with a view to reducing their impact on human </w:t>
      </w:r>
      <w:r w:rsidRPr="00CC7A1F">
        <w:rPr>
          <w:rStyle w:val="at3"/>
          <w:rFonts w:cstheme="minorHAnsi"/>
          <w:lang w:val="en-GB"/>
        </w:rPr>
        <w:t xml:space="preserve">health and the environment. </w:t>
      </w:r>
      <w:r w:rsidRPr="00CC7A1F">
        <w:rPr>
          <w:rFonts w:eastAsia="Times New Roman" w:cstheme="minorHAnsi"/>
          <w:lang w:val="en-GB" w:eastAsia="nb-NO"/>
        </w:rPr>
        <w:t>The package has a number of components, including:</w:t>
      </w:r>
    </w:p>
    <w:p w14:paraId="076D7E3B" w14:textId="77777777" w:rsidR="001D071D" w:rsidRPr="00CC7A1F" w:rsidRDefault="001D071D" w:rsidP="00711605">
      <w:pPr>
        <w:pStyle w:val="Odstavekseznama"/>
        <w:numPr>
          <w:ilvl w:val="0"/>
          <w:numId w:val="6"/>
        </w:numPr>
        <w:spacing w:after="120" w:line="240" w:lineRule="auto"/>
        <w:ind w:right="57"/>
        <w:jc w:val="both"/>
        <w:rPr>
          <w:rFonts w:eastAsia="Times New Roman" w:cstheme="minorHAnsi"/>
          <w:lang w:val="en-GB" w:eastAsia="nb-NO"/>
        </w:rPr>
      </w:pPr>
      <w:r w:rsidRPr="00CC7A1F">
        <w:rPr>
          <w:rFonts w:eastAsia="Times New Roman" w:cstheme="minorHAnsi"/>
          <w:lang w:val="en-GB" w:eastAsia="nb-NO"/>
        </w:rPr>
        <w:t xml:space="preserve">A new Clean Air Programme for Europe with measures to ensure that existing targets are met in the short -term, and new air quality objectives for the period up to 2030. The package also includes support measures to help cut air pollution, with a focus on improving air quality in cities, supporting research and innovation, and promoting international cooperation </w:t>
      </w:r>
    </w:p>
    <w:p w14:paraId="0E9052F0" w14:textId="77777777" w:rsidR="001D071D" w:rsidRPr="00CC7A1F" w:rsidRDefault="001D071D" w:rsidP="00711605">
      <w:pPr>
        <w:pStyle w:val="Odstavekseznama"/>
        <w:numPr>
          <w:ilvl w:val="0"/>
          <w:numId w:val="6"/>
        </w:numPr>
        <w:spacing w:after="120" w:line="240" w:lineRule="auto"/>
        <w:ind w:right="57"/>
        <w:jc w:val="both"/>
        <w:rPr>
          <w:rFonts w:eastAsia="Times New Roman" w:cstheme="minorHAnsi"/>
          <w:lang w:val="en-GB" w:eastAsia="nb-NO"/>
        </w:rPr>
      </w:pPr>
      <w:r w:rsidRPr="00CC7A1F">
        <w:rPr>
          <w:rFonts w:eastAsia="Times New Roman" w:cstheme="minorHAnsi"/>
          <w:lang w:val="en-GB" w:eastAsia="nb-NO"/>
        </w:rPr>
        <w:t>A revised National Emission Ceilings Directive with stricter national emission ceilings for six main pollutants, and provisions for black carbon which also help to mitigate climate change.</w:t>
      </w:r>
    </w:p>
    <w:p w14:paraId="51CA68D3" w14:textId="77777777" w:rsidR="001D071D" w:rsidRPr="00CC7A1F" w:rsidRDefault="001D071D" w:rsidP="00711605">
      <w:pPr>
        <w:pStyle w:val="Odstavekseznama"/>
        <w:numPr>
          <w:ilvl w:val="0"/>
          <w:numId w:val="6"/>
        </w:numPr>
        <w:spacing w:after="120" w:line="240" w:lineRule="auto"/>
        <w:ind w:right="57"/>
        <w:jc w:val="both"/>
        <w:rPr>
          <w:rFonts w:eastAsia="Times New Roman" w:cstheme="minorHAnsi"/>
          <w:lang w:val="en-GB" w:eastAsia="nb-NO"/>
        </w:rPr>
      </w:pPr>
      <w:r w:rsidRPr="00CC7A1F">
        <w:rPr>
          <w:rFonts w:eastAsia="Times New Roman" w:cstheme="minorHAnsi"/>
          <w:lang w:val="en-GB" w:eastAsia="nb-NO"/>
        </w:rPr>
        <w:t xml:space="preserve">A proposal for a new Directive to reduce pollution from medium-sized combustion installations between 1 and 50 MWth, such as energy plants for street blocks or large buildings, and small industry installations. </w:t>
      </w:r>
    </w:p>
    <w:p w14:paraId="5D2443DD" w14:textId="77777777" w:rsidR="001D071D" w:rsidRPr="00CC7A1F" w:rsidRDefault="001D071D" w:rsidP="00711605">
      <w:pPr>
        <w:spacing w:after="120" w:line="240" w:lineRule="auto"/>
        <w:ind w:right="57"/>
        <w:jc w:val="both"/>
        <w:rPr>
          <w:rFonts w:eastAsia="Times New Roman" w:cstheme="minorHAnsi"/>
          <w:lang w:val="en-GB" w:eastAsia="nb-NO"/>
        </w:rPr>
      </w:pPr>
      <w:r w:rsidRPr="00CC7A1F">
        <w:rPr>
          <w:rFonts w:eastAsia="Times New Roman" w:cstheme="minorHAnsi"/>
          <w:lang w:val="en-GB" w:eastAsia="nb-NO"/>
        </w:rPr>
        <w:t xml:space="preserve">If agreed, and fully implemented by 2030, and compared to business as usual, the new clean air policy package is estimated to: </w:t>
      </w:r>
    </w:p>
    <w:p w14:paraId="534C4DA0" w14:textId="77777777" w:rsidR="001D071D" w:rsidRPr="00CC7A1F" w:rsidRDefault="001D071D" w:rsidP="00711605">
      <w:pPr>
        <w:pStyle w:val="Odstavekseznama"/>
        <w:numPr>
          <w:ilvl w:val="0"/>
          <w:numId w:val="7"/>
        </w:numPr>
        <w:spacing w:after="120" w:line="240" w:lineRule="auto"/>
        <w:ind w:right="57"/>
        <w:jc w:val="both"/>
        <w:rPr>
          <w:rFonts w:eastAsia="Times New Roman" w:cstheme="minorHAnsi"/>
          <w:lang w:val="en-GB" w:eastAsia="nb-NO"/>
        </w:rPr>
      </w:pPr>
      <w:r w:rsidRPr="00CC7A1F">
        <w:rPr>
          <w:rFonts w:eastAsia="Times New Roman" w:cstheme="minorHAnsi"/>
          <w:lang w:val="en-GB" w:eastAsia="nb-NO"/>
        </w:rPr>
        <w:t>avoid 58 000 premature deaths</w:t>
      </w:r>
    </w:p>
    <w:p w14:paraId="314AD2E2" w14:textId="77777777" w:rsidR="001D071D" w:rsidRPr="00CC7A1F" w:rsidRDefault="001D071D" w:rsidP="00711605">
      <w:pPr>
        <w:pStyle w:val="Odstavekseznama"/>
        <w:numPr>
          <w:ilvl w:val="0"/>
          <w:numId w:val="7"/>
        </w:numPr>
        <w:spacing w:after="120" w:line="240" w:lineRule="auto"/>
        <w:ind w:right="57"/>
        <w:jc w:val="both"/>
        <w:rPr>
          <w:rFonts w:eastAsia="Times New Roman" w:cstheme="minorHAnsi"/>
          <w:lang w:val="en-GB" w:eastAsia="nb-NO"/>
        </w:rPr>
      </w:pPr>
      <w:r w:rsidRPr="00CC7A1F">
        <w:rPr>
          <w:rFonts w:eastAsia="Times New Roman" w:cstheme="minorHAnsi"/>
          <w:lang w:val="en-GB" w:eastAsia="nb-NO"/>
        </w:rPr>
        <w:t>save 123 000 km</w:t>
      </w:r>
      <w:r w:rsidRPr="00CC7A1F">
        <w:rPr>
          <w:rFonts w:eastAsia="Times New Roman" w:cstheme="minorHAnsi"/>
          <w:vertAlign w:val="superscript"/>
          <w:lang w:val="en-GB" w:eastAsia="nb-NO"/>
        </w:rPr>
        <w:t>2</w:t>
      </w:r>
      <w:r w:rsidRPr="00CC7A1F">
        <w:rPr>
          <w:rFonts w:eastAsia="Times New Roman" w:cstheme="minorHAnsi"/>
          <w:lang w:val="en-GB" w:eastAsia="nb-NO"/>
        </w:rPr>
        <w:t xml:space="preserve"> of ecosystems from nitrogen pollution,</w:t>
      </w:r>
    </w:p>
    <w:p w14:paraId="1E890730" w14:textId="77777777" w:rsidR="001D071D" w:rsidRPr="00CC7A1F" w:rsidRDefault="001D071D" w:rsidP="00711605">
      <w:pPr>
        <w:pStyle w:val="Odstavekseznama"/>
        <w:numPr>
          <w:ilvl w:val="0"/>
          <w:numId w:val="7"/>
        </w:numPr>
        <w:spacing w:after="120" w:line="240" w:lineRule="auto"/>
        <w:ind w:right="57"/>
        <w:jc w:val="both"/>
        <w:rPr>
          <w:rFonts w:eastAsia="Times New Roman" w:cstheme="minorHAnsi"/>
          <w:lang w:val="en-GB" w:eastAsia="nb-NO"/>
        </w:rPr>
      </w:pPr>
      <w:r w:rsidRPr="00CC7A1F">
        <w:rPr>
          <w:rFonts w:eastAsia="Times New Roman" w:cstheme="minorHAnsi"/>
          <w:lang w:val="en-GB" w:eastAsia="nb-NO"/>
        </w:rPr>
        <w:t>save 56 000 km</w:t>
      </w:r>
      <w:r w:rsidRPr="00CC7A1F">
        <w:rPr>
          <w:rFonts w:eastAsia="Times New Roman" w:cstheme="minorHAnsi"/>
          <w:vertAlign w:val="superscript"/>
          <w:lang w:val="en-GB" w:eastAsia="nb-NO"/>
        </w:rPr>
        <w:t>2</w:t>
      </w:r>
      <w:r w:rsidRPr="00CC7A1F">
        <w:rPr>
          <w:rFonts w:eastAsia="Times New Roman" w:cstheme="minorHAnsi"/>
          <w:lang w:val="en-GB" w:eastAsia="nb-NO"/>
        </w:rPr>
        <w:t xml:space="preserve"> protected Natura 2000 areas from nitrogen pollution, </w:t>
      </w:r>
    </w:p>
    <w:p w14:paraId="09E5832C" w14:textId="77777777" w:rsidR="001D071D" w:rsidRPr="00CC7A1F" w:rsidRDefault="001D071D" w:rsidP="00711605">
      <w:pPr>
        <w:pStyle w:val="Odstavekseznama"/>
        <w:numPr>
          <w:ilvl w:val="0"/>
          <w:numId w:val="7"/>
        </w:numPr>
        <w:spacing w:after="120" w:line="240" w:lineRule="auto"/>
        <w:ind w:right="57"/>
        <w:jc w:val="both"/>
        <w:rPr>
          <w:rFonts w:eastAsia="Times New Roman" w:cstheme="minorHAnsi"/>
          <w:lang w:val="en-GB" w:eastAsia="nb-NO"/>
        </w:rPr>
      </w:pPr>
      <w:r w:rsidRPr="00CC7A1F">
        <w:rPr>
          <w:rFonts w:eastAsia="Times New Roman" w:cstheme="minorHAnsi"/>
          <w:lang w:val="en-GB" w:eastAsia="nb-NO"/>
        </w:rPr>
        <w:t>save 19 000 km</w:t>
      </w:r>
      <w:r w:rsidRPr="00CC7A1F">
        <w:rPr>
          <w:rFonts w:eastAsia="Times New Roman" w:cstheme="minorHAnsi"/>
          <w:vertAlign w:val="superscript"/>
          <w:lang w:val="en-GB" w:eastAsia="nb-NO"/>
        </w:rPr>
        <w:t>2</w:t>
      </w:r>
      <w:r w:rsidRPr="00CC7A1F">
        <w:rPr>
          <w:rFonts w:eastAsia="Times New Roman" w:cstheme="minorHAnsi"/>
          <w:lang w:val="en-GB" w:eastAsia="nb-NO"/>
        </w:rPr>
        <w:t xml:space="preserve"> forest ecosystems from acidification. </w:t>
      </w:r>
    </w:p>
    <w:p w14:paraId="44E5F471" w14:textId="77777777" w:rsidR="001D071D" w:rsidRPr="00CC7A1F" w:rsidRDefault="001D071D" w:rsidP="00711605">
      <w:pPr>
        <w:spacing w:after="120" w:line="240" w:lineRule="auto"/>
        <w:ind w:left="127" w:right="-20"/>
        <w:rPr>
          <w:rFonts w:eastAsia="Times New Roman" w:cstheme="minorHAnsi"/>
          <w:lang w:val="en-GB" w:eastAsia="nb-NO"/>
        </w:rPr>
      </w:pPr>
      <w:r w:rsidRPr="00CC7A1F">
        <w:rPr>
          <w:rFonts w:eastAsia="Times New Roman" w:cstheme="minorHAnsi"/>
          <w:lang w:val="en-GB" w:eastAsia="nb-NO"/>
        </w:rPr>
        <w:t>Health benefits alone will save society €40-140 billion in 2030 in reduced damage costs and provide about €3 billion in direct benefits due to higher productivity of the workforce, lower healthcare costs, higher crop yields and less damage to buildings. It is also expected that the new clean air policy package will have a positive net impact on economic growth in Europe, thanks to additional jobs creation due to increased productivity and competitiveness resulting from fewer workdays lost.</w:t>
      </w:r>
    </w:p>
    <w:p w14:paraId="44DF7B80" w14:textId="36D4AAC1" w:rsidR="001D071D" w:rsidRPr="00CC7A1F" w:rsidRDefault="001D071D" w:rsidP="00711605">
      <w:pPr>
        <w:spacing w:after="120" w:line="240" w:lineRule="auto"/>
        <w:ind w:left="127" w:right="-20"/>
        <w:rPr>
          <w:rFonts w:eastAsia="Times New Roman" w:cstheme="minorHAnsi"/>
          <w:lang w:val="en-GB" w:eastAsia="nb-NO"/>
        </w:rPr>
      </w:pPr>
      <w:r w:rsidRPr="00CC7A1F">
        <w:rPr>
          <w:rFonts w:eastAsia="Times New Roman" w:cstheme="minorHAnsi"/>
          <w:lang w:val="en-GB" w:eastAsia="nb-NO"/>
        </w:rPr>
        <w:t>_______________________________________________</w:t>
      </w:r>
      <w:r w:rsidR="00BE684D" w:rsidRPr="00CC7A1F">
        <w:rPr>
          <w:rFonts w:cstheme="minorHAnsi"/>
          <w:spacing w:val="-5"/>
          <w:lang w:val="en-GB"/>
        </w:rPr>
        <w:t>___________________________________</w:t>
      </w:r>
      <w:r w:rsidR="00BE684D">
        <w:rPr>
          <w:rFonts w:cstheme="minorHAnsi"/>
          <w:spacing w:val="-5"/>
          <w:lang w:val="en-GB"/>
        </w:rPr>
        <w:t>_</w:t>
      </w:r>
    </w:p>
    <w:p w14:paraId="0E640892" w14:textId="77777777" w:rsidR="001D071D" w:rsidRPr="00CC7A1F" w:rsidRDefault="001D071D" w:rsidP="00711605">
      <w:pPr>
        <w:spacing w:after="120" w:line="240" w:lineRule="exact"/>
        <w:ind w:right="-20"/>
        <w:rPr>
          <w:rFonts w:eastAsia="Palatino Linotype" w:cstheme="minorHAnsi"/>
          <w:position w:val="1"/>
          <w:lang w:val="en-GB"/>
        </w:rPr>
      </w:pPr>
    </w:p>
    <w:p w14:paraId="2EA99398" w14:textId="77777777" w:rsidR="001D071D" w:rsidRPr="00CC7A1F" w:rsidRDefault="001D071D" w:rsidP="00711605">
      <w:pPr>
        <w:spacing w:after="120" w:line="240" w:lineRule="exact"/>
        <w:ind w:right="-20"/>
        <w:rPr>
          <w:rFonts w:eastAsia="Palatino Linotype" w:cstheme="minorHAnsi"/>
          <w:b/>
          <w:i/>
          <w:position w:val="1"/>
          <w:lang w:val="en-GB"/>
        </w:rPr>
      </w:pPr>
      <w:r w:rsidRPr="00CC7A1F">
        <w:rPr>
          <w:rFonts w:eastAsia="Palatino Linotype" w:cstheme="minorHAnsi"/>
          <w:b/>
          <w:i/>
          <w:position w:val="1"/>
          <w:lang w:val="en-GB"/>
        </w:rPr>
        <w:t>Policy responses at the national, regional and local levels</w:t>
      </w:r>
    </w:p>
    <w:p w14:paraId="3A8FFDCB" w14:textId="77777777" w:rsidR="001D071D" w:rsidRPr="00CC7A1F" w:rsidRDefault="001D071D" w:rsidP="00711605">
      <w:pPr>
        <w:spacing w:after="120" w:line="240" w:lineRule="exact"/>
        <w:ind w:right="-20"/>
        <w:rPr>
          <w:rFonts w:eastAsia="Palatino Linotype" w:cstheme="minorHAnsi"/>
          <w:position w:val="1"/>
          <w:lang w:val="en-GB"/>
        </w:rPr>
      </w:pPr>
    </w:p>
    <w:p w14:paraId="41082AD7" w14:textId="227C462F" w:rsidR="001D071D" w:rsidRPr="00CC7A1F" w:rsidRDefault="001D071D" w:rsidP="00711605">
      <w:pPr>
        <w:spacing w:after="120" w:line="240" w:lineRule="exact"/>
        <w:ind w:right="-20"/>
        <w:rPr>
          <w:rFonts w:cstheme="minorHAnsi"/>
          <w:color w:val="000000"/>
          <w:lang w:val="en-GB"/>
        </w:rPr>
      </w:pPr>
      <w:r w:rsidRPr="00CC7A1F">
        <w:rPr>
          <w:rFonts w:eastAsia="Palatino Linotype" w:cstheme="minorHAnsi"/>
          <w:position w:val="1"/>
          <w:lang w:val="en-GB"/>
        </w:rPr>
        <w:t xml:space="preserve">Minimising air pollution and its impacts requires action at international, EU, national, regional and local levels. The national and sub-national authorities are very important actors in implementing EU legislation. Moreover, these can adopt additional measures to further protect their populations and the environment. </w:t>
      </w:r>
      <w:r w:rsidRPr="00CC7A1F">
        <w:rPr>
          <w:rFonts w:cstheme="minorHAnsi"/>
          <w:color w:val="000000"/>
          <w:lang w:val="en-GB"/>
        </w:rPr>
        <w:t>For example, some countries (e.g., Austria, Sweden, Norway, Denmark, Germany) have issued national emission standards for small residential installations; the most comprehensive at this time is a German law from 2010 (Federal Law Gazette, 2010) (Bond et al., 2013</w:t>
      </w:r>
      <w:r w:rsidR="002B7AB0" w:rsidRPr="00CC7A1F">
        <w:rPr>
          <w:rFonts w:cstheme="minorHAnsi"/>
          <w:lang w:val="en-GB"/>
        </w:rPr>
        <w:t>).</w:t>
      </w:r>
    </w:p>
    <w:p w14:paraId="716048A1" w14:textId="77777777" w:rsidR="001D071D" w:rsidRPr="00CC7A1F" w:rsidRDefault="001D071D" w:rsidP="00711605">
      <w:pPr>
        <w:autoSpaceDE w:val="0"/>
        <w:autoSpaceDN w:val="0"/>
        <w:adjustRightInd w:val="0"/>
        <w:spacing w:after="120" w:line="240" w:lineRule="auto"/>
        <w:rPr>
          <w:rFonts w:cstheme="minorHAnsi"/>
          <w:color w:val="000000"/>
          <w:lang w:val="en-GB"/>
        </w:rPr>
      </w:pPr>
    </w:p>
    <w:p w14:paraId="15CF301E" w14:textId="77777777" w:rsidR="001D071D" w:rsidRPr="00CC7A1F" w:rsidRDefault="001D071D" w:rsidP="00711605">
      <w:pPr>
        <w:spacing w:after="120"/>
        <w:rPr>
          <w:rFonts w:cstheme="minorHAnsi"/>
          <w:lang w:val="en-GB"/>
        </w:rPr>
      </w:pPr>
      <w:r w:rsidRPr="00CC7A1F">
        <w:rPr>
          <w:rFonts w:cstheme="minorHAnsi"/>
          <w:b/>
          <w:i/>
          <w:iCs/>
          <w:lang w:val="en-GB"/>
        </w:rPr>
        <w:t>Examples of measures taken to reduce air pollution</w:t>
      </w:r>
    </w:p>
    <w:p w14:paraId="4875AA77" w14:textId="77777777" w:rsidR="001D071D" w:rsidRPr="00CC7A1F" w:rsidRDefault="001D071D" w:rsidP="00711605">
      <w:pPr>
        <w:spacing w:after="120"/>
        <w:rPr>
          <w:rFonts w:cstheme="minorHAnsi"/>
          <w:lang w:val="en-GB"/>
        </w:rPr>
      </w:pPr>
      <w:r w:rsidRPr="00CC7A1F">
        <w:rPr>
          <w:rFonts w:cstheme="minorHAnsi"/>
          <w:lang w:val="en-GB"/>
        </w:rPr>
        <w:t>There are many examples of measures in industry, transport, agriculture, power generation, urban planning, waste management, that have been used across Europe to tackle air pollution:</w:t>
      </w:r>
    </w:p>
    <w:p w14:paraId="65198094" w14:textId="77777777" w:rsidR="001D071D" w:rsidRPr="00CC7A1F" w:rsidRDefault="001D071D" w:rsidP="00711605">
      <w:pPr>
        <w:spacing w:after="120"/>
        <w:ind w:left="708"/>
        <w:rPr>
          <w:rFonts w:cstheme="minorHAnsi"/>
          <w:lang w:val="en-GB"/>
        </w:rPr>
      </w:pPr>
      <w:r w:rsidRPr="00CC7A1F">
        <w:rPr>
          <w:rFonts w:cstheme="minorHAnsi"/>
          <w:lang w:val="en-GB"/>
        </w:rPr>
        <w:t>•</w:t>
      </w:r>
      <w:r w:rsidRPr="00CC7A1F">
        <w:rPr>
          <w:rFonts w:cstheme="minorHAnsi"/>
          <w:lang w:val="en-GB"/>
        </w:rPr>
        <w:tab/>
        <w:t>for industry: clean technologies that reduce emissions; increased efficiency in use of resources and energy; permitting according to best available technologies, etc.</w:t>
      </w:r>
    </w:p>
    <w:p w14:paraId="1E669671" w14:textId="77777777" w:rsidR="001D071D" w:rsidRPr="00CC7A1F" w:rsidRDefault="001D071D" w:rsidP="00711605">
      <w:pPr>
        <w:spacing w:after="120"/>
        <w:ind w:left="708"/>
        <w:rPr>
          <w:rFonts w:cstheme="minorHAnsi"/>
          <w:lang w:val="en-GB"/>
        </w:rPr>
      </w:pPr>
      <w:r w:rsidRPr="00CC7A1F">
        <w:rPr>
          <w:rFonts w:cstheme="minorHAnsi"/>
          <w:lang w:val="en-GB"/>
        </w:rPr>
        <w:t>•</w:t>
      </w:r>
      <w:r w:rsidRPr="00CC7A1F">
        <w:rPr>
          <w:rFonts w:cstheme="minorHAnsi"/>
          <w:lang w:val="en-GB"/>
        </w:rPr>
        <w:tab/>
        <w:t xml:space="preserve">for transport: shifting to clean modes of power generation; prioritizing rapid urban transit, walking and cycling networks in cities as well as rail interurban freight and passenger </w:t>
      </w:r>
      <w:r w:rsidRPr="00CC7A1F">
        <w:rPr>
          <w:rFonts w:cstheme="minorHAnsi"/>
          <w:lang w:val="en-GB"/>
        </w:rPr>
        <w:lastRenderedPageBreak/>
        <w:t xml:space="preserve">travel; shifting to cleaner heavy duty diesel vehicles and low-emissions vehicles and fuels, including fuels with reduced sulphur content; road pricing, parking fees, congestion charges, speed limits, low emission zones, retrofitting; </w:t>
      </w:r>
    </w:p>
    <w:p w14:paraId="60A63D5F" w14:textId="77777777" w:rsidR="001D071D" w:rsidRPr="00CC7A1F" w:rsidRDefault="001D071D" w:rsidP="00711605">
      <w:pPr>
        <w:spacing w:after="120"/>
        <w:ind w:left="708"/>
        <w:rPr>
          <w:rFonts w:cstheme="minorHAnsi"/>
          <w:lang w:val="en-GB"/>
        </w:rPr>
      </w:pPr>
      <w:r w:rsidRPr="00CC7A1F">
        <w:rPr>
          <w:rFonts w:cstheme="minorHAnsi"/>
          <w:lang w:val="en-GB"/>
        </w:rPr>
        <w:t>•</w:t>
      </w:r>
      <w:r w:rsidRPr="00CC7A1F">
        <w:rPr>
          <w:rFonts w:cstheme="minorHAnsi"/>
          <w:lang w:val="en-GB"/>
        </w:rPr>
        <w:tab/>
        <w:t>for agriculture: Improved storage of manure (e.g. closed tanks) + anaerobic digestion at large farms; improved application of manure on soil, e.g., rapid integration in the soil,</w:t>
      </w:r>
      <w:r w:rsidRPr="00CC7A1F" w:rsidDel="003C276A">
        <w:rPr>
          <w:rFonts w:cstheme="minorHAnsi"/>
          <w:lang w:val="en-GB"/>
        </w:rPr>
        <w:t xml:space="preserve"> </w:t>
      </w:r>
      <w:r w:rsidRPr="00CC7A1F">
        <w:rPr>
          <w:rFonts w:cstheme="minorHAnsi"/>
          <w:lang w:val="en-GB"/>
        </w:rPr>
        <w:t>direct injection</w:t>
      </w:r>
      <w:r w:rsidRPr="00CC7A1F" w:rsidDel="003C276A">
        <w:rPr>
          <w:rFonts w:cstheme="minorHAnsi"/>
          <w:lang w:val="en-GB"/>
        </w:rPr>
        <w:t xml:space="preserve"> </w:t>
      </w:r>
      <w:r w:rsidRPr="00CC7A1F">
        <w:rPr>
          <w:rFonts w:cstheme="minorHAnsi"/>
          <w:lang w:val="en-GB"/>
        </w:rPr>
        <w:t>(only at large farms); improved application of urea fertilizer or substitution by ammonium nitrate, etc.</w:t>
      </w:r>
    </w:p>
    <w:p w14:paraId="648D5AEC" w14:textId="77777777" w:rsidR="001D071D" w:rsidRPr="00CC7A1F" w:rsidRDefault="001D071D" w:rsidP="00711605">
      <w:pPr>
        <w:spacing w:after="120"/>
        <w:ind w:left="708"/>
        <w:rPr>
          <w:rFonts w:cstheme="minorHAnsi"/>
          <w:lang w:val="en-GB"/>
        </w:rPr>
      </w:pPr>
      <w:r w:rsidRPr="00CC7A1F">
        <w:rPr>
          <w:rFonts w:cstheme="minorHAnsi"/>
          <w:lang w:val="en-GB"/>
        </w:rPr>
        <w:t>•</w:t>
      </w:r>
      <w:r w:rsidRPr="00CC7A1F">
        <w:rPr>
          <w:rFonts w:cstheme="minorHAnsi"/>
          <w:lang w:val="en-GB"/>
        </w:rPr>
        <w:tab/>
        <w:t xml:space="preserve">for power and heat generation and supply: increased use of low-emissions fuels and renewable combustion-free power sources (like solar, wind or hydropower); co-generation of heat and power; distributed energy generation (e.g. mini-grids and rooftop solar power generation); permitting according to best available technologies; district heating and cooling, fuel taxes, carbon pricing, labels and/or standards for clean small-scale combustion equipment, etc. </w:t>
      </w:r>
    </w:p>
    <w:p w14:paraId="1DE601C7" w14:textId="77777777" w:rsidR="001D071D" w:rsidRPr="00CC7A1F" w:rsidRDefault="001D071D" w:rsidP="00711605">
      <w:pPr>
        <w:spacing w:after="120"/>
        <w:ind w:left="708"/>
        <w:rPr>
          <w:rFonts w:cstheme="minorHAnsi"/>
          <w:lang w:val="en-GB"/>
        </w:rPr>
      </w:pPr>
      <w:r w:rsidRPr="00CC7A1F">
        <w:rPr>
          <w:rFonts w:cstheme="minorHAnsi"/>
          <w:lang w:val="en-GB"/>
        </w:rPr>
        <w:t>•</w:t>
      </w:r>
      <w:r w:rsidRPr="00CC7A1F">
        <w:rPr>
          <w:rFonts w:cstheme="minorHAnsi"/>
          <w:lang w:val="en-GB"/>
        </w:rPr>
        <w:tab/>
        <w:t xml:space="preserve">for urban planning: improving the energy efficiency of buildings and making cities more compact, and thus more energy efficient; </w:t>
      </w:r>
    </w:p>
    <w:p w14:paraId="1BDEF44E" w14:textId="77777777" w:rsidR="001D071D" w:rsidRPr="00CC7A1F" w:rsidRDefault="001D071D" w:rsidP="00711605">
      <w:pPr>
        <w:spacing w:after="120"/>
        <w:ind w:left="708"/>
        <w:rPr>
          <w:rFonts w:cstheme="minorHAnsi"/>
          <w:lang w:val="en-GB"/>
        </w:rPr>
      </w:pPr>
      <w:r w:rsidRPr="00CC7A1F">
        <w:rPr>
          <w:rFonts w:cstheme="minorHAnsi"/>
          <w:lang w:val="en-GB"/>
        </w:rPr>
        <w:t>•</w:t>
      </w:r>
      <w:r w:rsidRPr="00CC7A1F">
        <w:rPr>
          <w:rFonts w:cstheme="minorHAnsi"/>
          <w:lang w:val="en-GB"/>
        </w:rPr>
        <w:tab/>
        <w:t xml:space="preserve">for municipal and agricultural waste management: strategies for waste reduction, waste separation, recycling and reuse or waste reprocessing;  improved methods of biological waste management such as anaerobic waste digestion to produce biogas; low cost alternatives to the open incineration of solid waste; where incineration is unavoidable, use of combustion technologies with strict emission controls, etc. </w:t>
      </w:r>
    </w:p>
    <w:p w14:paraId="534F12FA" w14:textId="77777777" w:rsidR="001D071D" w:rsidRPr="00CC7A1F" w:rsidRDefault="001D071D" w:rsidP="00711605">
      <w:pPr>
        <w:spacing w:after="120"/>
        <w:rPr>
          <w:rFonts w:cstheme="minorHAnsi"/>
          <w:lang w:val="en-GB"/>
        </w:rPr>
      </w:pPr>
      <w:r w:rsidRPr="00CC7A1F">
        <w:rPr>
          <w:rFonts w:cstheme="minorHAnsi"/>
          <w:lang w:val="en-GB"/>
        </w:rPr>
        <w:t>A pilot project, which aimed at improving the knowledge on implementation of air quality legislation, has carried out a review of the main measures adopted at city level by 12 participating cities to manage PM concentrations. It found that most of the measures targeted traffic, e.g. the creation of low emission zones; improvement of public transport; promotion of cycling; management of traffic flow; and change in speed limits. The commercial and residential combustion sector was also targeted by measures, as it was identified in almost every city as the second most important contributor to exceedances of PM10 limit values. Some of the measures that were considered successful by the cities include: ensuring compliance with new low</w:t>
      </w:r>
      <w:r w:rsidRPr="00CC7A1F">
        <w:rPr>
          <w:rFonts w:ascii="MS Gothic" w:eastAsia="MS Gothic" w:hAnsi="MS Gothic" w:cs="MS Gothic"/>
          <w:lang w:val="en-GB"/>
        </w:rPr>
        <w:t>‑</w:t>
      </w:r>
      <w:r w:rsidRPr="00CC7A1F">
        <w:rPr>
          <w:rFonts w:cstheme="minorHAnsi"/>
          <w:lang w:val="en-GB"/>
        </w:rPr>
        <w:t>sulphur standards for shipping fuels in the port areas; a ban on the marketing, sale, and distribution of bituminous coal; fuel conversion in domestic heating and the creation of district heating (EEA, 2013g).</w:t>
      </w:r>
    </w:p>
    <w:p w14:paraId="1B97D4F8" w14:textId="77777777" w:rsidR="003742A6" w:rsidRPr="00CC7A1F" w:rsidRDefault="003742A6" w:rsidP="00711605">
      <w:pPr>
        <w:spacing w:after="120"/>
        <w:rPr>
          <w:rFonts w:cstheme="minorHAnsi"/>
          <w:lang w:val="en-GB"/>
        </w:rPr>
      </w:pPr>
    </w:p>
    <w:p w14:paraId="5B3F2A67" w14:textId="77777777" w:rsidR="009D53A4" w:rsidRPr="00CC7A1F" w:rsidRDefault="009D53A4" w:rsidP="00711605">
      <w:pPr>
        <w:spacing w:after="120"/>
        <w:rPr>
          <w:rFonts w:eastAsiaTheme="majorEastAsia" w:cstheme="minorHAnsi"/>
          <w:color w:val="2E74B5" w:themeColor="accent1" w:themeShade="BF"/>
          <w:sz w:val="32"/>
          <w:szCs w:val="32"/>
          <w:lang w:val="en-GB"/>
        </w:rPr>
      </w:pPr>
      <w:r w:rsidRPr="00CC7A1F">
        <w:rPr>
          <w:rFonts w:cstheme="minorHAnsi"/>
          <w:lang w:val="en-GB"/>
        </w:rPr>
        <w:br w:type="page"/>
      </w:r>
    </w:p>
    <w:p w14:paraId="2AD1E0E6" w14:textId="09A6B374" w:rsidR="002E4561" w:rsidRPr="00CC7A1F" w:rsidRDefault="002E4561" w:rsidP="00711605">
      <w:pPr>
        <w:pStyle w:val="Naslov1"/>
        <w:spacing w:after="120"/>
        <w:rPr>
          <w:rFonts w:asciiTheme="minorHAnsi" w:hAnsiTheme="minorHAnsi" w:cstheme="minorHAnsi"/>
          <w:lang w:val="en-GB"/>
        </w:rPr>
      </w:pPr>
      <w:bookmarkStart w:id="9" w:name="_Toc393283285"/>
      <w:r w:rsidRPr="00CC7A1F">
        <w:rPr>
          <w:rFonts w:asciiTheme="minorHAnsi" w:hAnsiTheme="minorHAnsi" w:cstheme="minorHAnsi"/>
          <w:lang w:val="en-GB"/>
        </w:rPr>
        <w:lastRenderedPageBreak/>
        <w:t>3. Sources and emissions of air pollutants</w:t>
      </w:r>
      <w:bookmarkEnd w:id="9"/>
    </w:p>
    <w:p w14:paraId="50AD90E0" w14:textId="77777777" w:rsidR="007B4832" w:rsidRPr="00CC7A1F" w:rsidRDefault="00A87E4A" w:rsidP="00711605">
      <w:pPr>
        <w:spacing w:after="120"/>
        <w:rPr>
          <w:rFonts w:cstheme="minorHAnsi"/>
          <w:lang w:val="en-GB"/>
        </w:rPr>
      </w:pPr>
      <w:r w:rsidRPr="00CC7A1F">
        <w:rPr>
          <w:rFonts w:cstheme="minorHAnsi"/>
          <w:lang w:val="en-GB"/>
        </w:rPr>
        <w:t>Air pollutants may be categorised according to whether they are: 1) directly emitted to the atmosphere (e.g. from chimneys), called primary air pollutants; or 2) formed in the atmosphere (e.g. from</w:t>
      </w:r>
      <w:r w:rsidRPr="00CC7A1F">
        <w:rPr>
          <w:rFonts w:cstheme="minorHAnsi"/>
          <w:spacing w:val="-4"/>
          <w:lang w:val="en-GB"/>
        </w:rPr>
        <w:t xml:space="preserve"> </w:t>
      </w:r>
      <w:r w:rsidRPr="00CC7A1F">
        <w:rPr>
          <w:rFonts w:cstheme="minorHAnsi"/>
          <w:lang w:val="en-GB"/>
        </w:rPr>
        <w:t>the oxidation</w:t>
      </w:r>
      <w:r w:rsidRPr="00CC7A1F">
        <w:rPr>
          <w:rFonts w:cstheme="minorHAnsi"/>
          <w:spacing w:val="-8"/>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transformation</w:t>
      </w:r>
      <w:r w:rsidRPr="00CC7A1F">
        <w:rPr>
          <w:rFonts w:cstheme="minorHAnsi"/>
          <w:spacing w:val="-13"/>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primary gaseous</w:t>
      </w:r>
      <w:r w:rsidRPr="00CC7A1F">
        <w:rPr>
          <w:rFonts w:cstheme="minorHAnsi"/>
          <w:spacing w:val="-7"/>
          <w:lang w:val="en-GB"/>
        </w:rPr>
        <w:t xml:space="preserve"> </w:t>
      </w:r>
      <w:r w:rsidRPr="00CC7A1F">
        <w:rPr>
          <w:rFonts w:cstheme="minorHAnsi"/>
          <w:lang w:val="en-GB"/>
        </w:rPr>
        <w:t>emissions), called secondary air pollutants.</w:t>
      </w:r>
      <w:r w:rsidR="007B4832" w:rsidRPr="00CC7A1F">
        <w:rPr>
          <w:rFonts w:cstheme="minorHAnsi"/>
          <w:lang w:val="en-GB"/>
        </w:rPr>
        <w:t xml:space="preserve"> Examples of secondary air pollutants are secondary particulate matter and ozone, which are formed in the atmosphere from the so-called precursor gases.</w:t>
      </w:r>
    </w:p>
    <w:p w14:paraId="214A9347" w14:textId="77777777" w:rsidR="009D53A4" w:rsidRPr="00CC7A1F" w:rsidRDefault="009D53A4" w:rsidP="00711605">
      <w:pPr>
        <w:spacing w:after="120"/>
        <w:rPr>
          <w:rFonts w:cstheme="minorHAnsi"/>
          <w:lang w:val="en-GB"/>
        </w:rPr>
      </w:pPr>
    </w:p>
    <w:p w14:paraId="2D9BB97E" w14:textId="77777777" w:rsidR="007B4832" w:rsidRPr="00CC7A1F" w:rsidRDefault="007B4832" w:rsidP="00711605">
      <w:pPr>
        <w:pStyle w:val="Naslov2"/>
        <w:spacing w:after="120"/>
        <w:rPr>
          <w:rFonts w:asciiTheme="minorHAnsi" w:eastAsia="Palatino Linotype" w:hAnsiTheme="minorHAnsi" w:cstheme="minorHAnsi"/>
          <w:lang w:val="en-GB"/>
        </w:rPr>
      </w:pPr>
      <w:bookmarkStart w:id="10" w:name="_Toc393283286"/>
      <w:r w:rsidRPr="00CC7A1F">
        <w:rPr>
          <w:rFonts w:asciiTheme="minorHAnsi" w:eastAsia="Palatino Linotype" w:hAnsiTheme="minorHAnsi" w:cstheme="minorHAnsi"/>
          <w:lang w:val="en-GB"/>
        </w:rPr>
        <w:t>3.1 Sources and emissions of particulate matter (PM)</w:t>
      </w:r>
      <w:r w:rsidR="008554F1" w:rsidRPr="00CC7A1F">
        <w:rPr>
          <w:rFonts w:asciiTheme="minorHAnsi" w:eastAsia="Palatino Linotype" w:hAnsiTheme="minorHAnsi" w:cstheme="minorHAnsi"/>
          <w:lang w:val="en-GB"/>
        </w:rPr>
        <w:t xml:space="preserve"> and its precursor gases</w:t>
      </w:r>
      <w:bookmarkEnd w:id="10"/>
    </w:p>
    <w:p w14:paraId="7AF4A702" w14:textId="449DD7B3" w:rsidR="0059266D" w:rsidRPr="00CC7A1F" w:rsidRDefault="009F6022" w:rsidP="00711605">
      <w:pPr>
        <w:spacing w:after="120" w:line="276" w:lineRule="auto"/>
        <w:rPr>
          <w:rFonts w:cstheme="minorHAnsi"/>
          <w:lang w:val="en-GB"/>
        </w:rPr>
      </w:pPr>
      <w:r w:rsidRPr="00CC7A1F">
        <w:rPr>
          <w:rFonts w:cstheme="minorHAnsi"/>
          <w:lang w:val="en-GB"/>
        </w:rPr>
        <w:t xml:space="preserve">Particulate matter (PM)is </w:t>
      </w:r>
      <w:r w:rsidR="0059266D" w:rsidRPr="00CC7A1F">
        <w:rPr>
          <w:rFonts w:cstheme="minorHAnsi"/>
          <w:lang w:val="en-GB"/>
        </w:rPr>
        <w:t>either dir</w:t>
      </w:r>
      <w:r w:rsidR="007B4832" w:rsidRPr="00CC7A1F">
        <w:rPr>
          <w:rFonts w:cstheme="minorHAnsi"/>
          <w:lang w:val="en-GB"/>
        </w:rPr>
        <w:t xml:space="preserve">ectly emitted to the </w:t>
      </w:r>
      <w:r w:rsidRPr="00CC7A1F">
        <w:rPr>
          <w:rFonts w:cstheme="minorHAnsi"/>
          <w:lang w:val="en-GB"/>
        </w:rPr>
        <w:t>atmosphere</w:t>
      </w:r>
      <w:r w:rsidR="007B4832" w:rsidRPr="00CC7A1F">
        <w:rPr>
          <w:rFonts w:cstheme="minorHAnsi"/>
          <w:lang w:val="en-GB"/>
        </w:rPr>
        <w:t xml:space="preserve"> (primary PM), or formed in the atmosphere (secondary PM).  The most important precursor gases for secondary </w:t>
      </w:r>
      <w:r w:rsidRPr="00CC7A1F">
        <w:rPr>
          <w:rFonts w:cstheme="minorHAnsi"/>
          <w:lang w:val="en-GB"/>
        </w:rPr>
        <w:t xml:space="preserve">PM </w:t>
      </w:r>
      <w:r w:rsidR="007B4832" w:rsidRPr="00CC7A1F">
        <w:rPr>
          <w:rFonts w:cstheme="minorHAnsi"/>
          <w:lang w:val="en-GB"/>
        </w:rPr>
        <w:t>are SO2, NOX, NH3 and VOCs (volatile organic compounds, a class</w:t>
      </w:r>
      <w:r w:rsidR="0059266D" w:rsidRPr="00CC7A1F">
        <w:rPr>
          <w:rFonts w:cstheme="minorHAnsi"/>
          <w:lang w:val="en-GB"/>
        </w:rPr>
        <w:t xml:space="preserve"> </w:t>
      </w:r>
      <w:r w:rsidR="007B4832" w:rsidRPr="00CC7A1F">
        <w:rPr>
          <w:rFonts w:cstheme="minorHAnsi"/>
          <w:lang w:val="en-GB"/>
        </w:rPr>
        <w:t>of chemical compounds whose molecules contain carbon). The main precursor gases SO2, NOX and NH3 react in the atmosphere to form ammonium, sulphate compounds, and nitrate compounds. These compounds then condense into liquid form and form new particles in the air, called secondary</w:t>
      </w:r>
      <w:r w:rsidR="00521269" w:rsidRPr="00CC7A1F">
        <w:rPr>
          <w:rFonts w:cstheme="minorHAnsi"/>
          <w:lang w:val="en-GB"/>
        </w:rPr>
        <w:t xml:space="preserve"> </w:t>
      </w:r>
      <w:r w:rsidR="007B4832" w:rsidRPr="00CC7A1F">
        <w:rPr>
          <w:rFonts w:cstheme="minorHAnsi"/>
          <w:lang w:val="en-GB"/>
        </w:rPr>
        <w:t>inorganic aerosols (SIAs). Certain VOCs are oxidised to form less volatile compounds, which form secondary organic aerosols (SOAs).</w:t>
      </w:r>
    </w:p>
    <w:p w14:paraId="29398806" w14:textId="32B04411" w:rsidR="00B126A6" w:rsidRPr="00CC7A1F" w:rsidRDefault="0059266D" w:rsidP="00711605">
      <w:pPr>
        <w:spacing w:after="120" w:line="276" w:lineRule="auto"/>
        <w:rPr>
          <w:rFonts w:cstheme="minorHAnsi"/>
          <w:lang w:val="en-GB"/>
        </w:rPr>
      </w:pPr>
      <w:r w:rsidRPr="00CC7A1F">
        <w:rPr>
          <w:rFonts w:cstheme="minorHAnsi"/>
          <w:lang w:val="en-GB"/>
        </w:rPr>
        <w:t>P</w:t>
      </w:r>
      <w:r w:rsidR="00462362" w:rsidRPr="00CC7A1F">
        <w:rPr>
          <w:rFonts w:cstheme="minorHAnsi"/>
          <w:lang w:val="en-GB"/>
        </w:rPr>
        <w:t xml:space="preserve">rimary PM </w:t>
      </w:r>
      <w:r w:rsidR="004743BF" w:rsidRPr="00CC7A1F">
        <w:rPr>
          <w:rFonts w:cstheme="minorHAnsi"/>
          <w:lang w:val="en-GB"/>
        </w:rPr>
        <w:t>originate</w:t>
      </w:r>
      <w:r w:rsidRPr="00CC7A1F">
        <w:rPr>
          <w:rFonts w:cstheme="minorHAnsi"/>
          <w:lang w:val="en-GB"/>
        </w:rPr>
        <w:t xml:space="preserve"> from natural sources or anthropogenic sources. Natural sources include sea</w:t>
      </w:r>
      <w:r w:rsidR="006C1C30" w:rsidRPr="00CC7A1F">
        <w:rPr>
          <w:rFonts w:cstheme="minorHAnsi"/>
          <w:lang w:val="en-GB"/>
        </w:rPr>
        <w:t xml:space="preserve"> </w:t>
      </w:r>
      <w:r w:rsidRPr="00CC7A1F">
        <w:rPr>
          <w:rFonts w:cstheme="minorHAnsi"/>
          <w:lang w:val="en-GB"/>
        </w:rPr>
        <w:t>salt, naturally suspended dust, pollen, an</w:t>
      </w:r>
      <w:r w:rsidR="00733A07" w:rsidRPr="00CC7A1F">
        <w:rPr>
          <w:rFonts w:cstheme="minorHAnsi"/>
          <w:lang w:val="en-GB"/>
        </w:rPr>
        <w:t>d volcanic ash (see EEA, 2012b</w:t>
      </w:r>
      <w:r w:rsidRPr="00CC7A1F">
        <w:rPr>
          <w:rFonts w:cstheme="minorHAnsi"/>
          <w:lang w:val="en-GB"/>
        </w:rPr>
        <w:t xml:space="preserve">). Anthropogenic sources include fuel combustion in thermal power generation, incineration, </w:t>
      </w:r>
      <w:r w:rsidR="000734EE" w:rsidRPr="00CC7A1F">
        <w:rPr>
          <w:rFonts w:cstheme="minorHAnsi"/>
          <w:lang w:val="en-GB"/>
        </w:rPr>
        <w:t>domestic heating for households, and fuel combustion for vehicles. In cities, important local sources include vehicle exhausts, road dust re-suspension, and the burning of wood, fuel or coal for domestic heating. These are all low</w:t>
      </w:r>
      <w:r w:rsidR="00550B34" w:rsidRPr="00CC7A1F">
        <w:rPr>
          <w:rFonts w:cstheme="minorHAnsi"/>
          <w:lang w:val="en-GB"/>
        </w:rPr>
        <w:t>-level</w:t>
      </w:r>
      <w:r w:rsidR="000734EE" w:rsidRPr="00CC7A1F">
        <w:rPr>
          <w:rFonts w:cstheme="minorHAnsi"/>
          <w:lang w:val="en-GB"/>
        </w:rPr>
        <w:t xml:space="preserve"> emitters, below 20 meters, leading to significant impacts on the concentration levels close to ground.</w:t>
      </w:r>
      <w:r w:rsidR="0039793E" w:rsidRPr="00CC7A1F">
        <w:rPr>
          <w:rFonts w:cstheme="minorHAnsi"/>
          <w:lang w:val="en-GB"/>
        </w:rPr>
        <w:t xml:space="preserve"> </w:t>
      </w:r>
      <w:r w:rsidR="000734EE" w:rsidRPr="00CC7A1F">
        <w:rPr>
          <w:rFonts w:cstheme="minorHAnsi"/>
          <w:lang w:val="en-GB"/>
        </w:rPr>
        <w:t xml:space="preserve">The European anthropogenic emissions inventory (a record of what types of emissions are being released by what sources and in </w:t>
      </w:r>
      <w:r w:rsidR="00550B34" w:rsidRPr="00CC7A1F">
        <w:rPr>
          <w:rFonts w:cstheme="minorHAnsi"/>
          <w:lang w:val="en-GB"/>
        </w:rPr>
        <w:t xml:space="preserve">which </w:t>
      </w:r>
      <w:r w:rsidR="000734EE" w:rsidRPr="00CC7A1F">
        <w:rPr>
          <w:rFonts w:cstheme="minorHAnsi"/>
          <w:lang w:val="en-GB"/>
        </w:rPr>
        <w:t>quantities) of primary PM is almost complete, with the exception of non</w:t>
      </w:r>
      <w:r w:rsidR="00550B34" w:rsidRPr="00CC7A1F">
        <w:rPr>
          <w:rFonts w:cstheme="minorHAnsi"/>
          <w:lang w:val="en-GB"/>
        </w:rPr>
        <w:t>-</w:t>
      </w:r>
      <w:r w:rsidR="000734EE" w:rsidRPr="00CC7A1F">
        <w:rPr>
          <w:rFonts w:cstheme="minorHAnsi"/>
          <w:lang w:val="en-GB"/>
        </w:rPr>
        <w:t xml:space="preserve">exhaust emissions (tyre and road wear), which have not been fully reported by all countries. Natural primary emissions of PM (primarily sea salt and naturally suspended soil dust including desert dust) are not part of this inventory. The EU emissions inventory for the period 1990–2012 </w:t>
      </w:r>
      <w:r w:rsidR="00550B34" w:rsidRPr="00CC7A1F">
        <w:rPr>
          <w:rFonts w:cstheme="minorHAnsi"/>
          <w:lang w:val="en-GB"/>
        </w:rPr>
        <w:t>is available from</w:t>
      </w:r>
      <w:r w:rsidR="000734EE" w:rsidRPr="00CC7A1F">
        <w:rPr>
          <w:rFonts w:cstheme="minorHAnsi"/>
          <w:lang w:val="en-GB"/>
        </w:rPr>
        <w:t xml:space="preserve"> the EEA (2014</w:t>
      </w:r>
      <w:r w:rsidR="00377645" w:rsidRPr="00CC7A1F">
        <w:rPr>
          <w:rFonts w:cstheme="minorHAnsi"/>
          <w:lang w:val="en-GB"/>
        </w:rPr>
        <w:t>d</w:t>
      </w:r>
      <w:r w:rsidR="000734EE" w:rsidRPr="00CC7A1F">
        <w:rPr>
          <w:rFonts w:cstheme="minorHAnsi"/>
          <w:lang w:val="en-GB"/>
        </w:rPr>
        <w:t>).</w:t>
      </w:r>
    </w:p>
    <w:p w14:paraId="4426B2C8" w14:textId="0AF9FBDD" w:rsidR="00B126A6" w:rsidRPr="00CC7A1F" w:rsidRDefault="000734EE" w:rsidP="00711605">
      <w:pPr>
        <w:spacing w:after="120" w:line="276" w:lineRule="auto"/>
        <w:rPr>
          <w:rFonts w:cstheme="minorHAnsi"/>
          <w:lang w:val="en-GB"/>
        </w:rPr>
      </w:pPr>
      <w:r w:rsidRPr="00CC7A1F">
        <w:rPr>
          <w:rFonts w:cstheme="minorHAnsi"/>
          <w:lang w:val="en-GB"/>
        </w:rPr>
        <w:t xml:space="preserve">Emissions of primary PM fell in the EU28 by 14 % for PM10 and 16 % for PM2.5 between 2003 and 2012 (Figure 3.1). The reductions in the same period for the 33 EEA member countries were 6 % for PM10 and also 16 % for PM2.5. Emissions of the precursor gases SOX and NOX declined by </w:t>
      </w:r>
      <w:r w:rsidR="00CC07A2" w:rsidRPr="00CC7A1F">
        <w:rPr>
          <w:rFonts w:cstheme="minorHAnsi"/>
          <w:lang w:val="en-GB"/>
        </w:rPr>
        <w:t>54</w:t>
      </w:r>
      <w:r w:rsidRPr="00CC7A1F">
        <w:rPr>
          <w:rFonts w:cstheme="minorHAnsi"/>
          <w:lang w:val="en-GB"/>
        </w:rPr>
        <w:t xml:space="preserve"> % and </w:t>
      </w:r>
      <w:r w:rsidR="00CC07A2" w:rsidRPr="00CC7A1F">
        <w:rPr>
          <w:rFonts w:cstheme="minorHAnsi"/>
          <w:lang w:val="en-GB"/>
        </w:rPr>
        <w:t>30</w:t>
      </w:r>
      <w:r w:rsidRPr="00CC7A1F">
        <w:rPr>
          <w:rFonts w:cstheme="minorHAnsi"/>
          <w:lang w:val="en-GB"/>
        </w:rPr>
        <w:t xml:space="preserve"> % respectively in the period 2003 to 2012 in the EU28, and by </w:t>
      </w:r>
      <w:r w:rsidR="00CC07A2" w:rsidRPr="00CC7A1F">
        <w:rPr>
          <w:rFonts w:cstheme="minorHAnsi"/>
          <w:lang w:val="en-GB"/>
        </w:rPr>
        <w:t>36</w:t>
      </w:r>
      <w:r w:rsidRPr="00CC7A1F">
        <w:rPr>
          <w:rFonts w:cstheme="minorHAnsi"/>
          <w:lang w:val="en-GB"/>
        </w:rPr>
        <w:t xml:space="preserve"> % and </w:t>
      </w:r>
      <w:r w:rsidR="00CC07A2" w:rsidRPr="00CC7A1F">
        <w:rPr>
          <w:rFonts w:cstheme="minorHAnsi"/>
          <w:lang w:val="en-GB"/>
        </w:rPr>
        <w:t>26</w:t>
      </w:r>
      <w:r w:rsidRPr="00CC7A1F">
        <w:rPr>
          <w:rFonts w:cstheme="minorHAnsi"/>
          <w:lang w:val="en-GB"/>
        </w:rPr>
        <w:t xml:space="preserve"> % in the EEA-3</w:t>
      </w:r>
      <w:r w:rsidR="00CC07A2" w:rsidRPr="00CC7A1F">
        <w:rPr>
          <w:rFonts w:cstheme="minorHAnsi"/>
          <w:lang w:val="en-GB"/>
        </w:rPr>
        <w:t>3</w:t>
      </w:r>
      <w:r w:rsidRPr="00CC7A1F">
        <w:rPr>
          <w:rFonts w:cstheme="minorHAnsi"/>
          <w:lang w:val="en-GB"/>
        </w:rPr>
        <w:t xml:space="preserve"> countries.</w:t>
      </w:r>
      <w:r w:rsidR="00692148" w:rsidRPr="00CC7A1F">
        <w:rPr>
          <w:rFonts w:cstheme="minorHAnsi"/>
          <w:lang w:val="en-GB"/>
        </w:rPr>
        <w:t xml:space="preserve"> </w:t>
      </w:r>
      <w:r w:rsidRPr="00CC7A1F">
        <w:rPr>
          <w:rFonts w:cstheme="minorHAnsi"/>
          <w:lang w:val="en-GB"/>
        </w:rPr>
        <w:t xml:space="preserve">Emissions of NH3, another precursor gas, have fallen less, declining by only about </w:t>
      </w:r>
      <w:r w:rsidR="00CC07A2" w:rsidRPr="00CC7A1F">
        <w:rPr>
          <w:rFonts w:cstheme="minorHAnsi"/>
          <w:lang w:val="en-GB"/>
        </w:rPr>
        <w:t>8</w:t>
      </w:r>
      <w:r w:rsidRPr="00CC7A1F">
        <w:rPr>
          <w:rFonts w:cstheme="minorHAnsi"/>
          <w:lang w:val="en-GB"/>
        </w:rPr>
        <w:t xml:space="preserve"> % in the EU</w:t>
      </w:r>
      <w:r w:rsidR="00CC07A2" w:rsidRPr="00CC7A1F">
        <w:rPr>
          <w:rFonts w:cstheme="minorHAnsi"/>
          <w:lang w:val="en-GB"/>
        </w:rPr>
        <w:t>28</w:t>
      </w:r>
      <w:r w:rsidRPr="00CC7A1F">
        <w:rPr>
          <w:rFonts w:cstheme="minorHAnsi"/>
          <w:lang w:val="en-GB"/>
        </w:rPr>
        <w:t xml:space="preserve"> and 5 % in the 3</w:t>
      </w:r>
      <w:r w:rsidR="00CC07A2" w:rsidRPr="00CC7A1F">
        <w:rPr>
          <w:rFonts w:cstheme="minorHAnsi"/>
          <w:lang w:val="en-GB"/>
        </w:rPr>
        <w:t>3</w:t>
      </w:r>
      <w:r w:rsidRPr="00CC7A1F">
        <w:rPr>
          <w:rFonts w:cstheme="minorHAnsi"/>
          <w:lang w:val="en-GB"/>
        </w:rPr>
        <w:t xml:space="preserve"> EEA member countries between 200</w:t>
      </w:r>
      <w:r w:rsidR="00CC07A2" w:rsidRPr="00CC7A1F">
        <w:rPr>
          <w:rFonts w:cstheme="minorHAnsi"/>
          <w:lang w:val="en-GB"/>
        </w:rPr>
        <w:t>3</w:t>
      </w:r>
      <w:r w:rsidRPr="00CC7A1F">
        <w:rPr>
          <w:rFonts w:cstheme="minorHAnsi"/>
          <w:lang w:val="en-GB"/>
        </w:rPr>
        <w:t xml:space="preserve"> and 201</w:t>
      </w:r>
      <w:r w:rsidR="00CC07A2" w:rsidRPr="00CC7A1F">
        <w:rPr>
          <w:rFonts w:cstheme="minorHAnsi"/>
          <w:lang w:val="en-GB"/>
        </w:rPr>
        <w:t>2</w:t>
      </w:r>
      <w:r w:rsidRPr="00CC7A1F">
        <w:rPr>
          <w:rFonts w:cstheme="minorHAnsi"/>
          <w:lang w:val="en-GB"/>
        </w:rPr>
        <w:t>.</w:t>
      </w:r>
    </w:p>
    <w:p w14:paraId="1BA56C3D" w14:textId="77777777" w:rsidR="00692148" w:rsidRPr="00CC7A1F" w:rsidRDefault="000734EE" w:rsidP="00711605">
      <w:pPr>
        <w:spacing w:after="120" w:line="276" w:lineRule="auto"/>
        <w:rPr>
          <w:rFonts w:cstheme="minorHAnsi"/>
          <w:lang w:val="en-GB"/>
        </w:rPr>
      </w:pPr>
      <w:r w:rsidRPr="00CC7A1F">
        <w:rPr>
          <w:rFonts w:cstheme="minorHAnsi"/>
          <w:lang w:val="en-GB"/>
        </w:rPr>
        <w:t>Organic precursor gases of secondary organic aerosols (SOAs) are dominated by natural organic emissions but also include an anthropogenic component. Natural VOC emissions are not included in the present emission inventories.</w:t>
      </w:r>
      <w:r w:rsidR="001D0704" w:rsidRPr="00CC7A1F">
        <w:rPr>
          <w:rFonts w:cstheme="minorHAnsi"/>
          <w:lang w:val="en-GB"/>
        </w:rPr>
        <w:t xml:space="preserve"> The anthropogenic emissions of NMVOCs declined by 28 % in the period 2003 to 2012 in the EU28, and by 26 % in the EEA-33 countries.</w:t>
      </w:r>
      <w:r w:rsidR="00692148" w:rsidRPr="00CC7A1F">
        <w:rPr>
          <w:rFonts w:cstheme="minorHAnsi"/>
          <w:lang w:val="en-GB"/>
        </w:rPr>
        <w:t xml:space="preserve"> </w:t>
      </w:r>
    </w:p>
    <w:p w14:paraId="2B374894" w14:textId="77777777" w:rsidR="00827493" w:rsidRDefault="00827493" w:rsidP="00711605">
      <w:pPr>
        <w:spacing w:after="120" w:line="276" w:lineRule="auto"/>
        <w:rPr>
          <w:rFonts w:cstheme="minorHAnsi"/>
          <w:b/>
          <w:i/>
          <w:lang w:val="en-GB"/>
        </w:rPr>
      </w:pPr>
    </w:p>
    <w:p w14:paraId="343621E0" w14:textId="77777777" w:rsidR="00B126A6" w:rsidRPr="00CC7A1F" w:rsidRDefault="001670EB" w:rsidP="00711605">
      <w:pPr>
        <w:spacing w:after="120" w:line="276" w:lineRule="auto"/>
        <w:rPr>
          <w:rFonts w:cstheme="minorHAnsi"/>
          <w:b/>
          <w:i/>
          <w:lang w:val="en-GB"/>
        </w:rPr>
      </w:pPr>
      <w:r w:rsidRPr="00CC7A1F">
        <w:rPr>
          <w:rFonts w:cstheme="minorHAnsi"/>
          <w:b/>
          <w:i/>
          <w:lang w:val="en-GB"/>
        </w:rPr>
        <w:t>Sectoral emissions of primary PM and precursor gases</w:t>
      </w:r>
    </w:p>
    <w:p w14:paraId="5CF0E5D7" w14:textId="77777777" w:rsidR="00460A67" w:rsidRPr="00CC7A1F" w:rsidRDefault="000734EE" w:rsidP="00711605">
      <w:pPr>
        <w:spacing w:after="120" w:line="276" w:lineRule="auto"/>
        <w:ind w:right="-41"/>
        <w:rPr>
          <w:rFonts w:cstheme="minorHAnsi"/>
          <w:lang w:val="en-GB"/>
        </w:rPr>
      </w:pPr>
      <w:r w:rsidRPr="00CC7A1F">
        <w:rPr>
          <w:rFonts w:cstheme="minorHAnsi"/>
          <w:lang w:val="en-GB"/>
        </w:rPr>
        <w:t xml:space="preserve">Various source sectors </w:t>
      </w:r>
      <w:r w:rsidR="00550B34" w:rsidRPr="00CC7A1F">
        <w:rPr>
          <w:rFonts w:cstheme="minorHAnsi"/>
          <w:lang w:val="en-GB"/>
        </w:rPr>
        <w:t xml:space="preserve">in the economy </w:t>
      </w:r>
      <w:r w:rsidRPr="00CC7A1F">
        <w:rPr>
          <w:rFonts w:cstheme="minorHAnsi"/>
          <w:lang w:val="en-GB"/>
        </w:rPr>
        <w:t xml:space="preserve">contribute to the primary anthropogenic PM and precursor gases </w:t>
      </w:r>
      <w:r w:rsidR="00550B34" w:rsidRPr="00CC7A1F">
        <w:rPr>
          <w:rFonts w:cstheme="minorHAnsi"/>
          <w:lang w:val="en-GB"/>
        </w:rPr>
        <w:t xml:space="preserve">emissions </w:t>
      </w:r>
      <w:r w:rsidRPr="00CC7A1F">
        <w:rPr>
          <w:rFonts w:cstheme="minorHAnsi"/>
          <w:lang w:val="en-GB"/>
        </w:rPr>
        <w:t xml:space="preserve">(Figure 3.2). Commercial, institutional and household fuel combustion dominates </w:t>
      </w:r>
      <w:r w:rsidR="00550B34" w:rsidRPr="00CC7A1F">
        <w:rPr>
          <w:rFonts w:cstheme="minorHAnsi"/>
          <w:lang w:val="en-GB"/>
        </w:rPr>
        <w:t xml:space="preserve">the </w:t>
      </w:r>
      <w:r w:rsidRPr="00CC7A1F">
        <w:rPr>
          <w:rFonts w:cstheme="minorHAnsi"/>
          <w:lang w:val="en-GB"/>
        </w:rPr>
        <w:lastRenderedPageBreak/>
        <w:t>emissions of primary PM10 and PM2.5 and has slightly increased its emissions since 2003 (figure 3.2). This sector's share of the total EU28 primary PM emissions has also increased from 35 % in 2003 to 43 % in 2012 for PM10 and from 45 % to 55 % of the total PM2.5 primary emissions.</w:t>
      </w:r>
    </w:p>
    <w:p w14:paraId="7BA0C407" w14:textId="20AE4A71" w:rsidR="005E48CC" w:rsidRPr="00CC7A1F" w:rsidRDefault="000734EE" w:rsidP="00711605">
      <w:pPr>
        <w:spacing w:after="120" w:line="276" w:lineRule="auto"/>
        <w:ind w:right="-41"/>
        <w:rPr>
          <w:rFonts w:cstheme="minorHAnsi"/>
          <w:lang w:val="en-GB"/>
        </w:rPr>
      </w:pPr>
      <w:r w:rsidRPr="00CC7A1F">
        <w:rPr>
          <w:rFonts w:cstheme="minorHAnsi"/>
          <w:lang w:val="en-GB"/>
        </w:rPr>
        <w:t xml:space="preserve">Household wood </w:t>
      </w:r>
      <w:r w:rsidR="00BB2F2C" w:rsidRPr="00CC7A1F">
        <w:rPr>
          <w:rFonts w:cstheme="minorHAnsi"/>
          <w:lang w:val="en-GB"/>
        </w:rPr>
        <w:t xml:space="preserve">and other biomass </w:t>
      </w:r>
      <w:r w:rsidRPr="00CC7A1F">
        <w:rPr>
          <w:rFonts w:cstheme="minorHAnsi"/>
          <w:lang w:val="en-GB"/>
        </w:rPr>
        <w:t xml:space="preserve">combustion for heating </w:t>
      </w:r>
      <w:r w:rsidR="008554F1" w:rsidRPr="00CC7A1F">
        <w:rPr>
          <w:rFonts w:cstheme="minorHAnsi"/>
          <w:lang w:val="en-GB"/>
        </w:rPr>
        <w:t>is</w:t>
      </w:r>
      <w:r w:rsidRPr="00CC7A1F">
        <w:rPr>
          <w:rFonts w:cstheme="minorHAnsi"/>
          <w:lang w:val="en-GB"/>
        </w:rPr>
        <w:t xml:space="preserve"> rising in some countries due to government incentives/subsidies, the increasing costs of other energy sources </w:t>
      </w:r>
      <w:r w:rsidR="008554F1" w:rsidRPr="00CC7A1F">
        <w:rPr>
          <w:rFonts w:cstheme="minorHAnsi"/>
          <w:lang w:val="en-GB"/>
        </w:rPr>
        <w:t>or</w:t>
      </w:r>
      <w:r w:rsidRPr="00CC7A1F">
        <w:rPr>
          <w:rFonts w:cstheme="minorHAnsi"/>
          <w:lang w:val="en-GB"/>
        </w:rPr>
        <w:t xml:space="preserve"> the public perception that it is a “green” option. Biomass is being touted as a renewable fuel that can assist with climate change mitigation and contribute to energy security. In Sweden, for example, the use of biomass for district heating has grown from just a few percent in the 1980s to nearly 50% of the district heating energy mix in 2010, due in part to the introduction of a carbon tax in 2001</w:t>
      </w:r>
      <w:r w:rsidR="005E48CC" w:rsidRPr="00CC7A1F">
        <w:rPr>
          <w:rFonts w:cstheme="minorHAnsi"/>
          <w:lang w:val="en-GB"/>
        </w:rPr>
        <w:t xml:space="preserve"> (</w:t>
      </w:r>
      <w:r w:rsidR="00692148" w:rsidRPr="00CC7A1F">
        <w:rPr>
          <w:rFonts w:cstheme="minorHAnsi"/>
          <w:lang w:val="en-GB"/>
        </w:rPr>
        <w:t>OECD/IEA, 2013</w:t>
      </w:r>
      <w:r w:rsidR="005E48CC" w:rsidRPr="00CC7A1F">
        <w:rPr>
          <w:rFonts w:cstheme="minorHAnsi"/>
          <w:lang w:val="en-GB"/>
        </w:rPr>
        <w:t>)</w:t>
      </w:r>
      <w:r w:rsidR="00BB2F2C" w:rsidRPr="00CC7A1F">
        <w:rPr>
          <w:rFonts w:cstheme="minorHAnsi"/>
          <w:lang w:val="en-GB"/>
        </w:rPr>
        <w:t>.</w:t>
      </w:r>
      <w:r w:rsidRPr="00CC7A1F">
        <w:rPr>
          <w:rFonts w:cstheme="minorHAnsi"/>
          <w:lang w:val="en-GB"/>
        </w:rPr>
        <w:t xml:space="preserve"> Some </w:t>
      </w:r>
      <w:r w:rsidR="00BB2F2C" w:rsidRPr="00CC7A1F">
        <w:rPr>
          <w:rFonts w:cstheme="minorHAnsi"/>
          <w:lang w:val="en-GB"/>
        </w:rPr>
        <w:t>households</w:t>
      </w:r>
      <w:r w:rsidRPr="00CC7A1F">
        <w:rPr>
          <w:rFonts w:cstheme="minorHAnsi"/>
          <w:lang w:val="en-GB"/>
        </w:rPr>
        <w:t xml:space="preserve"> revert to heating with solid fuels in response to economic hardship. This has happened recently in </w:t>
      </w:r>
      <w:r w:rsidR="008554F1" w:rsidRPr="00CC7A1F">
        <w:rPr>
          <w:rFonts w:cstheme="minorHAnsi"/>
          <w:lang w:val="en-GB"/>
        </w:rPr>
        <w:t xml:space="preserve">e.g. </w:t>
      </w:r>
      <w:r w:rsidRPr="00CC7A1F">
        <w:rPr>
          <w:rFonts w:cstheme="minorHAnsi"/>
          <w:lang w:val="en-GB"/>
        </w:rPr>
        <w:t>Greece</w:t>
      </w:r>
      <w:r w:rsidR="008554F1" w:rsidRPr="00CC7A1F">
        <w:rPr>
          <w:rFonts w:cstheme="minorHAnsi"/>
          <w:lang w:val="en-GB"/>
        </w:rPr>
        <w:t xml:space="preserve"> and</w:t>
      </w:r>
      <w:r w:rsidRPr="00CC7A1F">
        <w:rPr>
          <w:rFonts w:cstheme="minorHAnsi"/>
          <w:lang w:val="en-GB"/>
        </w:rPr>
        <w:t xml:space="preserve"> Ireland. </w:t>
      </w:r>
    </w:p>
    <w:p w14:paraId="7B2FCE4F" w14:textId="662323F2" w:rsidR="007F6749" w:rsidRPr="00CC7A1F" w:rsidRDefault="000734EE" w:rsidP="00711605">
      <w:pPr>
        <w:spacing w:after="120" w:line="276" w:lineRule="auto"/>
        <w:rPr>
          <w:rFonts w:cstheme="minorHAnsi"/>
          <w:lang w:val="en-GB"/>
        </w:rPr>
      </w:pPr>
      <w:r w:rsidRPr="00CC7A1F">
        <w:rPr>
          <w:rFonts w:cstheme="minorHAnsi"/>
          <w:lang w:val="en-GB"/>
        </w:rPr>
        <w:t xml:space="preserve">The second largest source of emissions of primary PM10 is industry, followed by transport. For PM2.5 both sectors have had roughly similar levels of emissions, with the transport sector having only slightly higher emissions than the industrial sector. Non-exhaust emissions from road traffic, which are not included in Figure 3.2, add to the total road traffic emission contribution. Non-exhaust emissions are estimated to equal about 50 % of the exhaust emissions of primary PM10 and about 22 % of the exhaust emissions of primary PM2.5 (Hak et al., 2009). It has been shown that even with zero tail-pipe emissions, traffic will continue to contribute to </w:t>
      </w:r>
      <w:r w:rsidR="008554F1" w:rsidRPr="00CC7A1F">
        <w:rPr>
          <w:rFonts w:cstheme="minorHAnsi"/>
          <w:lang w:val="en-GB"/>
        </w:rPr>
        <w:t>PM emissions</w:t>
      </w:r>
      <w:r w:rsidRPr="00CC7A1F">
        <w:rPr>
          <w:rFonts w:cstheme="minorHAnsi"/>
          <w:lang w:val="en-GB"/>
        </w:rPr>
        <w:t xml:space="preserve"> through non-exhaust emissions (Dahl et al., 2006; Kumar et al., 2013) and it is estimated that nearly 90 % of the total PM emissions from road traffic will come from non-exhaust sources by the end of the decade (Rexeis and Hausberger, 2009). </w:t>
      </w:r>
      <w:r w:rsidR="00E421FD" w:rsidRPr="00CC7A1F">
        <w:rPr>
          <w:rFonts w:cstheme="minorHAnsi"/>
          <w:lang w:val="en-GB"/>
        </w:rPr>
        <w:t xml:space="preserve">In addition to these PM emissions, emissions from international shipping within European seas may contribute an additional 15% </w:t>
      </w:r>
      <w:r w:rsidR="00882B37" w:rsidRPr="00CC7A1F">
        <w:rPr>
          <w:rFonts w:cstheme="minorHAnsi"/>
          <w:lang w:val="en-GB"/>
        </w:rPr>
        <w:t>of the total EU28 PM2.5</w:t>
      </w:r>
      <w:r w:rsidR="00E421FD" w:rsidRPr="00CC7A1F">
        <w:rPr>
          <w:rFonts w:cstheme="minorHAnsi"/>
          <w:lang w:val="en-GB"/>
        </w:rPr>
        <w:t xml:space="preserve"> emissions shown in</w:t>
      </w:r>
      <w:r w:rsidR="00882B37" w:rsidRPr="00CC7A1F">
        <w:rPr>
          <w:rFonts w:cstheme="minorHAnsi"/>
          <w:lang w:val="en-GB"/>
        </w:rPr>
        <w:t xml:space="preserve"> Figure 3.1 (estimated for the year 2010; EEA, 2013h).</w:t>
      </w:r>
    </w:p>
    <w:p w14:paraId="740AB60B" w14:textId="46220880" w:rsidR="00B126A6" w:rsidRPr="00CC7A1F" w:rsidRDefault="000734EE" w:rsidP="00711605">
      <w:pPr>
        <w:spacing w:after="120" w:line="276" w:lineRule="auto"/>
        <w:rPr>
          <w:rFonts w:cstheme="minorHAnsi"/>
          <w:lang w:val="en-GB"/>
        </w:rPr>
      </w:pPr>
      <w:r w:rsidRPr="00CC7A1F">
        <w:rPr>
          <w:rFonts w:cstheme="minorHAnsi"/>
          <w:lang w:val="en-GB"/>
        </w:rPr>
        <w:t>The transport sector is clearly the largest contributor to NO</w:t>
      </w:r>
      <w:r w:rsidR="00021316" w:rsidRPr="00CC7A1F">
        <w:rPr>
          <w:rFonts w:cstheme="minorHAnsi"/>
          <w:lang w:val="en-GB"/>
        </w:rPr>
        <w:t>x</w:t>
      </w:r>
      <w:r w:rsidRPr="00CC7A1F">
        <w:rPr>
          <w:rFonts w:cstheme="minorHAnsi"/>
          <w:lang w:val="en-GB"/>
        </w:rPr>
        <w:t xml:space="preserve"> emissions, accounting for 46 % of the total EU28 emissions in 2012. The energy production and industrial sectors dominate the SO</w:t>
      </w:r>
      <w:r w:rsidR="00021316" w:rsidRPr="00CC7A1F">
        <w:rPr>
          <w:rFonts w:cstheme="minorHAnsi"/>
          <w:lang w:val="en-GB"/>
        </w:rPr>
        <w:t>x</w:t>
      </w:r>
      <w:r w:rsidRPr="00CC7A1F">
        <w:rPr>
          <w:rFonts w:cstheme="minorHAnsi"/>
          <w:lang w:val="en-GB"/>
        </w:rPr>
        <w:t xml:space="preserve"> emissions, with 60% and 24 % of total EU28 emissions in 2012, respectively. The agricultural sector was responsible for 93 % of the total NH</w:t>
      </w:r>
      <w:r w:rsidR="001670EB" w:rsidRPr="00CC7A1F">
        <w:rPr>
          <w:rFonts w:cstheme="minorHAnsi"/>
          <w:vertAlign w:val="subscript"/>
          <w:lang w:val="en-GB"/>
        </w:rPr>
        <w:t>3</w:t>
      </w:r>
      <w:r w:rsidRPr="00CC7A1F">
        <w:rPr>
          <w:rFonts w:cstheme="minorHAnsi"/>
          <w:lang w:val="en-GB"/>
        </w:rPr>
        <w:t xml:space="preserve"> emissions in the EU28 in 2012 and has only decreased its NH</w:t>
      </w:r>
      <w:r w:rsidR="001670EB" w:rsidRPr="00CC7A1F">
        <w:rPr>
          <w:rFonts w:cstheme="minorHAnsi"/>
          <w:vertAlign w:val="subscript"/>
          <w:lang w:val="en-GB"/>
        </w:rPr>
        <w:t>3</w:t>
      </w:r>
      <w:r w:rsidRPr="00CC7A1F">
        <w:rPr>
          <w:rFonts w:cstheme="minorHAnsi"/>
          <w:lang w:val="en-GB"/>
        </w:rPr>
        <w:t xml:space="preserve"> emissions by 7 % between 2003 and 2012. </w:t>
      </w:r>
      <w:r w:rsidR="00AC37F0" w:rsidRPr="00CC7A1F">
        <w:rPr>
          <w:rFonts w:cstheme="minorHAnsi"/>
          <w:lang w:val="en-GB"/>
        </w:rPr>
        <w:t>Between 2011 and 2012, emissions decreased</w:t>
      </w:r>
      <w:r w:rsidR="00021316" w:rsidRPr="00CC7A1F">
        <w:rPr>
          <w:rFonts w:cstheme="minorHAnsi"/>
          <w:lang w:val="en-GB"/>
        </w:rPr>
        <w:t xml:space="preserve"> in the EU28</w:t>
      </w:r>
      <w:r w:rsidR="00AC37F0" w:rsidRPr="00CC7A1F">
        <w:rPr>
          <w:rFonts w:cstheme="minorHAnsi"/>
          <w:lang w:val="en-GB"/>
        </w:rPr>
        <w:t xml:space="preserve"> by 1.5 %, mainly due to emission reductions in France and Germany</w:t>
      </w:r>
      <w:r w:rsidR="00021316" w:rsidRPr="00CC7A1F">
        <w:rPr>
          <w:rFonts w:cstheme="minorHAnsi"/>
          <w:lang w:val="en-GB"/>
        </w:rPr>
        <w:t xml:space="preserve">, despite the fact that some countries increased their emissions, e.g. Italy increased </w:t>
      </w:r>
      <w:r w:rsidR="00377645" w:rsidRPr="00CC7A1F">
        <w:rPr>
          <w:rFonts w:cstheme="minorHAnsi"/>
          <w:lang w:val="en-GB"/>
        </w:rPr>
        <w:t>its emissions by 6 % (EEA, 2014c</w:t>
      </w:r>
      <w:r w:rsidR="00AC37F0" w:rsidRPr="00CC7A1F">
        <w:rPr>
          <w:rFonts w:cstheme="minorHAnsi"/>
          <w:lang w:val="en-GB"/>
        </w:rPr>
        <w:t xml:space="preserve">). The Member States that contributed </w:t>
      </w:r>
      <w:r w:rsidR="00021316" w:rsidRPr="00CC7A1F">
        <w:rPr>
          <w:rFonts w:cstheme="minorHAnsi"/>
          <w:lang w:val="en-GB"/>
        </w:rPr>
        <w:t>most</w:t>
      </w:r>
      <w:r w:rsidR="00AC37F0" w:rsidRPr="00CC7A1F">
        <w:rPr>
          <w:rFonts w:cstheme="minorHAnsi"/>
          <w:lang w:val="en-GB"/>
        </w:rPr>
        <w:t xml:space="preserve"> to NH</w:t>
      </w:r>
      <w:r w:rsidR="001670EB" w:rsidRPr="00CC7A1F">
        <w:rPr>
          <w:rFonts w:cstheme="minorHAnsi"/>
          <w:vertAlign w:val="subscript"/>
          <w:lang w:val="en-GB"/>
        </w:rPr>
        <w:t>3</w:t>
      </w:r>
      <w:r w:rsidR="00AC37F0" w:rsidRPr="00CC7A1F">
        <w:rPr>
          <w:rFonts w:cstheme="minorHAnsi"/>
          <w:lang w:val="en-GB"/>
        </w:rPr>
        <w:t xml:space="preserve"> emissions in 2012 were France</w:t>
      </w:r>
      <w:r w:rsidR="00021316" w:rsidRPr="00CC7A1F">
        <w:rPr>
          <w:rFonts w:cstheme="minorHAnsi"/>
          <w:lang w:val="en-GB"/>
        </w:rPr>
        <w:t xml:space="preserve"> (18 %)</w:t>
      </w:r>
      <w:r w:rsidR="00AC37F0" w:rsidRPr="00CC7A1F">
        <w:rPr>
          <w:rFonts w:cstheme="minorHAnsi"/>
          <w:lang w:val="en-GB"/>
        </w:rPr>
        <w:t>, Germany</w:t>
      </w:r>
      <w:r w:rsidR="00021316" w:rsidRPr="00CC7A1F">
        <w:rPr>
          <w:rFonts w:cstheme="minorHAnsi"/>
          <w:lang w:val="en-GB"/>
        </w:rPr>
        <w:t xml:space="preserve"> (15 %)</w:t>
      </w:r>
      <w:r w:rsidR="00AC37F0" w:rsidRPr="00CC7A1F">
        <w:rPr>
          <w:rFonts w:cstheme="minorHAnsi"/>
          <w:lang w:val="en-GB"/>
        </w:rPr>
        <w:t xml:space="preserve">, Italy </w:t>
      </w:r>
      <w:r w:rsidR="00021316" w:rsidRPr="00CC7A1F">
        <w:rPr>
          <w:rFonts w:cstheme="minorHAnsi"/>
          <w:lang w:val="en-GB"/>
        </w:rPr>
        <w:t xml:space="preserve">(11 %) </w:t>
      </w:r>
      <w:r w:rsidR="00AC37F0" w:rsidRPr="00CC7A1F">
        <w:rPr>
          <w:rFonts w:cstheme="minorHAnsi"/>
          <w:lang w:val="en-GB"/>
        </w:rPr>
        <w:t>and Spain</w:t>
      </w:r>
      <w:r w:rsidR="00021316" w:rsidRPr="00CC7A1F">
        <w:rPr>
          <w:rFonts w:cstheme="minorHAnsi"/>
          <w:lang w:val="en-GB"/>
        </w:rPr>
        <w:t xml:space="preserve"> (10 %)</w:t>
      </w:r>
      <w:r w:rsidR="00AC37F0" w:rsidRPr="00CC7A1F">
        <w:rPr>
          <w:rFonts w:cstheme="minorHAnsi"/>
          <w:lang w:val="en-GB"/>
        </w:rPr>
        <w:t>.</w:t>
      </w:r>
      <w:r w:rsidR="00021316" w:rsidRPr="00CC7A1F">
        <w:rPr>
          <w:rFonts w:cstheme="minorHAnsi"/>
          <w:lang w:val="en-GB"/>
        </w:rPr>
        <w:t xml:space="preserve"> </w:t>
      </w:r>
      <w:r w:rsidRPr="00CC7A1F">
        <w:rPr>
          <w:rFonts w:cstheme="minorHAnsi"/>
          <w:lang w:val="en-GB"/>
        </w:rPr>
        <w:t>European policies have cut PM precursor gas emissions significantly, with the exception of NH</w:t>
      </w:r>
      <w:r w:rsidR="001670EB" w:rsidRPr="00CC7A1F">
        <w:rPr>
          <w:rFonts w:cstheme="minorHAnsi"/>
          <w:vertAlign w:val="subscript"/>
          <w:lang w:val="en-GB"/>
        </w:rPr>
        <w:t>3</w:t>
      </w:r>
      <w:r w:rsidRPr="00CC7A1F">
        <w:rPr>
          <w:rFonts w:cstheme="minorHAnsi"/>
          <w:lang w:val="en-GB"/>
        </w:rPr>
        <w:t xml:space="preserve">. </w:t>
      </w:r>
    </w:p>
    <w:p w14:paraId="6836C847" w14:textId="364D1C93" w:rsidR="00462362" w:rsidRPr="00CC7A1F" w:rsidRDefault="00EC1C94" w:rsidP="00711605">
      <w:pPr>
        <w:pBdr>
          <w:bottom w:val="single" w:sz="12" w:space="1" w:color="auto"/>
        </w:pBdr>
        <w:spacing w:after="120" w:line="276" w:lineRule="auto"/>
        <w:rPr>
          <w:rFonts w:cstheme="minorHAnsi"/>
          <w:lang w:val="en-GB"/>
        </w:rPr>
      </w:pPr>
      <w:r w:rsidRPr="00CC7A1F">
        <w:rPr>
          <w:rFonts w:cstheme="minorHAnsi"/>
          <w:lang w:val="en-GB"/>
        </w:rPr>
        <w:t>I</w:t>
      </w:r>
      <w:r w:rsidR="00462362" w:rsidRPr="00CC7A1F">
        <w:rPr>
          <w:rFonts w:cstheme="minorHAnsi"/>
          <w:lang w:val="en-GB"/>
        </w:rPr>
        <w:t>n March 2014</w:t>
      </w:r>
      <w:r w:rsidRPr="00CC7A1F">
        <w:rPr>
          <w:rFonts w:cstheme="minorHAnsi"/>
          <w:lang w:val="en-GB"/>
        </w:rPr>
        <w:t xml:space="preserve"> and similar to </w:t>
      </w:r>
      <w:r w:rsidR="00EC3B02" w:rsidRPr="00CC7A1F">
        <w:rPr>
          <w:rFonts w:cstheme="minorHAnsi"/>
          <w:lang w:val="en-GB"/>
        </w:rPr>
        <w:t xml:space="preserve">March/April </w:t>
      </w:r>
      <w:r w:rsidRPr="00CC7A1F">
        <w:rPr>
          <w:rFonts w:cstheme="minorHAnsi"/>
          <w:lang w:val="en-GB"/>
        </w:rPr>
        <w:t>2007 (EEA, 2010</w:t>
      </w:r>
      <w:r w:rsidR="00EC3B02" w:rsidRPr="00CC7A1F">
        <w:rPr>
          <w:rFonts w:cstheme="minorHAnsi"/>
          <w:lang w:val="en-GB"/>
        </w:rPr>
        <w:t>a</w:t>
      </w:r>
      <w:r w:rsidRPr="00CC7A1F">
        <w:rPr>
          <w:rFonts w:cstheme="minorHAnsi"/>
          <w:lang w:val="en-GB"/>
        </w:rPr>
        <w:t>)</w:t>
      </w:r>
      <w:r w:rsidR="00462362" w:rsidRPr="00CC7A1F">
        <w:rPr>
          <w:rFonts w:cstheme="minorHAnsi"/>
          <w:lang w:val="en-GB"/>
        </w:rPr>
        <w:t xml:space="preserve">, </w:t>
      </w:r>
      <w:r w:rsidR="005744EC" w:rsidRPr="00CC7A1F">
        <w:rPr>
          <w:rFonts w:cstheme="minorHAnsi"/>
          <w:lang w:val="en-GB"/>
        </w:rPr>
        <w:t xml:space="preserve">an important air pollution episode with high PM concentrations occurred over central Europe from the south of the UK and France, to Belgium, the Netherlands, and Germany (see Box </w:t>
      </w:r>
      <w:r w:rsidR="00460A67" w:rsidRPr="00CC7A1F">
        <w:rPr>
          <w:rFonts w:cstheme="minorHAnsi"/>
          <w:lang w:val="en-GB"/>
        </w:rPr>
        <w:t xml:space="preserve">3.1). </w:t>
      </w:r>
      <w:r w:rsidR="005744EC" w:rsidRPr="00CC7A1F">
        <w:rPr>
          <w:rFonts w:cstheme="minorHAnsi"/>
          <w:lang w:val="en-GB"/>
        </w:rPr>
        <w:t xml:space="preserve">Air quality modelling and analysis of PM samples allowed understanding the causes of the episode: a combination of </w:t>
      </w:r>
      <w:r w:rsidR="00460A67" w:rsidRPr="00CC7A1F">
        <w:rPr>
          <w:rFonts w:cstheme="minorHAnsi"/>
          <w:lang w:val="en-GB"/>
        </w:rPr>
        <w:t>unfavourable</w:t>
      </w:r>
      <w:r w:rsidR="005744EC" w:rsidRPr="00CC7A1F">
        <w:rPr>
          <w:rFonts w:cstheme="minorHAnsi"/>
          <w:lang w:val="en-GB"/>
        </w:rPr>
        <w:t xml:space="preserve"> meteorological conditions and various emissions sources, from agricultural to traffic, in addition to residential heating.</w:t>
      </w:r>
    </w:p>
    <w:p w14:paraId="18AE2928" w14:textId="02E815AF" w:rsidR="00827493" w:rsidRDefault="00827493">
      <w:pPr>
        <w:rPr>
          <w:rFonts w:cstheme="minorHAnsi"/>
          <w:lang w:val="en-GB"/>
        </w:rPr>
      </w:pPr>
      <w:r>
        <w:rPr>
          <w:rFonts w:cstheme="minorHAnsi"/>
          <w:lang w:val="en-GB"/>
        </w:rPr>
        <w:br w:type="page"/>
      </w:r>
    </w:p>
    <w:p w14:paraId="1C948BBB" w14:textId="77777777" w:rsidR="00597079" w:rsidRPr="00CC7A1F" w:rsidRDefault="00597079" w:rsidP="00711605">
      <w:pPr>
        <w:pBdr>
          <w:bottom w:val="single" w:sz="12" w:space="1" w:color="auto"/>
        </w:pBdr>
        <w:spacing w:after="120" w:line="276" w:lineRule="auto"/>
        <w:rPr>
          <w:rFonts w:cstheme="minorHAnsi"/>
          <w:lang w:val="en-GB"/>
        </w:rPr>
      </w:pPr>
    </w:p>
    <w:p w14:paraId="452423EE" w14:textId="474DF351" w:rsidR="00275675" w:rsidRPr="00CC7A1F" w:rsidRDefault="00275675" w:rsidP="00711605">
      <w:pPr>
        <w:spacing w:after="120" w:line="240" w:lineRule="auto"/>
        <w:rPr>
          <w:rFonts w:cstheme="minorHAnsi"/>
          <w:b/>
          <w:i/>
          <w:lang w:val="en-US"/>
        </w:rPr>
      </w:pPr>
      <w:r w:rsidRPr="00CC7A1F">
        <w:rPr>
          <w:rFonts w:cstheme="minorHAnsi"/>
          <w:b/>
          <w:i/>
          <w:lang w:val="en-US"/>
        </w:rPr>
        <w:t xml:space="preserve">Box </w:t>
      </w:r>
      <w:r w:rsidR="00460A67" w:rsidRPr="00CC7A1F">
        <w:rPr>
          <w:rFonts w:cstheme="minorHAnsi"/>
          <w:b/>
          <w:i/>
          <w:lang w:val="en-US"/>
        </w:rPr>
        <w:t xml:space="preserve">3.1 </w:t>
      </w:r>
      <w:r w:rsidRPr="00CC7A1F">
        <w:rPr>
          <w:rFonts w:cstheme="minorHAnsi"/>
          <w:b/>
          <w:i/>
          <w:u w:val="single"/>
          <w:lang w:val="en-US"/>
        </w:rPr>
        <w:t>Air pollution episodes</w:t>
      </w:r>
      <w:r w:rsidRPr="00CC7A1F">
        <w:rPr>
          <w:rFonts w:cstheme="minorHAnsi"/>
          <w:b/>
          <w:i/>
          <w:lang w:val="en-US"/>
        </w:rPr>
        <w:t xml:space="preserve"> </w:t>
      </w:r>
    </w:p>
    <w:p w14:paraId="1683414C" w14:textId="77777777" w:rsidR="00275675" w:rsidRPr="00CC7A1F" w:rsidRDefault="00275675" w:rsidP="00711605">
      <w:pPr>
        <w:spacing w:after="120" w:line="240" w:lineRule="auto"/>
        <w:rPr>
          <w:rFonts w:cstheme="minorHAnsi"/>
          <w:lang w:val="en-US"/>
        </w:rPr>
      </w:pPr>
    </w:p>
    <w:p w14:paraId="446CC04C" w14:textId="77777777" w:rsidR="00B71DA7" w:rsidRPr="00CC7A1F" w:rsidRDefault="00B71DA7" w:rsidP="00711605">
      <w:pPr>
        <w:spacing w:after="120"/>
        <w:rPr>
          <w:rFonts w:cstheme="minorHAnsi"/>
          <w:lang w:val="en-US"/>
        </w:rPr>
      </w:pPr>
      <w:r w:rsidRPr="00CC7A1F">
        <w:rPr>
          <w:rFonts w:cstheme="minorHAnsi"/>
          <w:lang w:val="en-US"/>
        </w:rPr>
        <w:t xml:space="preserve">Episodes with enhanced air pollution are a reminder that air pollution is a thing of the present, a significant threat to our health that needs to be dealt with both short-term and long-term action. </w:t>
      </w:r>
    </w:p>
    <w:p w14:paraId="1B1A0C96" w14:textId="77777777" w:rsidR="00B71DA7" w:rsidRPr="00CC7A1F" w:rsidRDefault="00B71DA7" w:rsidP="00711605">
      <w:pPr>
        <w:spacing w:after="120"/>
        <w:rPr>
          <w:rFonts w:cstheme="minorHAnsi"/>
          <w:lang w:val="en-US"/>
        </w:rPr>
      </w:pPr>
      <w:r w:rsidRPr="00CC7A1F">
        <w:rPr>
          <w:rFonts w:cstheme="minorHAnsi"/>
          <w:lang w:val="en-US"/>
        </w:rPr>
        <w:t>Air pollution episodes happen when emissions are suddenly increasing from their baseline levels, when weather conditions favour build-up of pollution in the airmasses or as a combination of both.</w:t>
      </w:r>
    </w:p>
    <w:p w14:paraId="51619C53" w14:textId="77777777" w:rsidR="00B71DA7" w:rsidRPr="00CC7A1F" w:rsidRDefault="00B71DA7" w:rsidP="00711605">
      <w:pPr>
        <w:spacing w:after="120"/>
        <w:rPr>
          <w:rFonts w:cstheme="minorHAnsi"/>
          <w:lang w:val="en-US"/>
        </w:rPr>
      </w:pPr>
      <w:r w:rsidRPr="00CC7A1F">
        <w:rPr>
          <w:rFonts w:cstheme="minorHAnsi"/>
          <w:lang w:val="en-US"/>
        </w:rPr>
        <w:t>In some years in spring the Paris Basin is heavily affected by PM pollution episodes. Most notable PM episodes were recorded in 2003, 2007 and 2014. Here follows a description of the latest major episode, analysed by INERIS, and the actions taken to deal with it.</w:t>
      </w:r>
    </w:p>
    <w:p w14:paraId="28B70115" w14:textId="77777777" w:rsidR="00B71DA7" w:rsidRPr="00CC7A1F" w:rsidRDefault="00B71DA7" w:rsidP="00711605">
      <w:pPr>
        <w:spacing w:after="120"/>
        <w:rPr>
          <w:rFonts w:cstheme="minorHAnsi"/>
          <w:b/>
          <w:lang w:val="en-US"/>
        </w:rPr>
      </w:pPr>
      <w:r w:rsidRPr="00CC7A1F">
        <w:rPr>
          <w:rFonts w:cstheme="minorHAnsi"/>
          <w:lang w:val="en-US"/>
        </w:rPr>
        <w:t>March 2014: In Paris and several French cities various measures to restrict road traffic (including “alternate traffic”) were implemented for more than one week. These exceptional decisions were taken in response to an outstanding particulate matter pollution episode. PM10 concentrations exceeded the regulatory limit value of 50 µg/m</w:t>
      </w:r>
      <w:r w:rsidRPr="00CC7A1F">
        <w:rPr>
          <w:rFonts w:cstheme="minorHAnsi"/>
          <w:vertAlign w:val="superscript"/>
          <w:lang w:val="en-US"/>
        </w:rPr>
        <w:t>3</w:t>
      </w:r>
      <w:r w:rsidRPr="00CC7A1F">
        <w:rPr>
          <w:rFonts w:cstheme="minorHAnsi"/>
          <w:lang w:val="en-US"/>
        </w:rPr>
        <w:t xml:space="preserve"> (daily mean) in several cities and even exceeded by far the 80 µg/m</w:t>
      </w:r>
      <w:r w:rsidRPr="00CC7A1F">
        <w:rPr>
          <w:rFonts w:cstheme="minorHAnsi"/>
          <w:vertAlign w:val="superscript"/>
          <w:lang w:val="en-US"/>
        </w:rPr>
        <w:t>3</w:t>
      </w:r>
      <w:r w:rsidRPr="00CC7A1F">
        <w:rPr>
          <w:rFonts w:cstheme="minorHAnsi"/>
          <w:lang w:val="en-US"/>
        </w:rPr>
        <w:t xml:space="preserve"> which is considered “alert” threshold in France. The highest concentration measured during the episode was 141 µg/m</w:t>
      </w:r>
      <w:r w:rsidRPr="00CC7A1F">
        <w:rPr>
          <w:rFonts w:cstheme="minorHAnsi"/>
          <w:vertAlign w:val="superscript"/>
          <w:lang w:val="en-US"/>
        </w:rPr>
        <w:t>3</w:t>
      </w:r>
      <w:r w:rsidRPr="00CC7A1F">
        <w:rPr>
          <w:rFonts w:cstheme="minorHAnsi"/>
          <w:lang w:val="en-US"/>
        </w:rPr>
        <w:t xml:space="preserve"> (daily mean) at A1 station in Paris on 14 March 2014.</w:t>
      </w:r>
      <w:r w:rsidR="00E8244B" w:rsidRPr="00CC7A1F">
        <w:rPr>
          <w:rFonts w:cstheme="minorHAnsi"/>
          <w:lang w:val="en-US"/>
        </w:rPr>
        <w:t xml:space="preserve"> The highest hourly value was 227 µg/m3 at A1, recorded on 13 March 2014.</w:t>
      </w:r>
    </w:p>
    <w:p w14:paraId="0FB14FCF" w14:textId="77777777" w:rsidR="00B71DA7" w:rsidRPr="00CC7A1F" w:rsidRDefault="00B71DA7" w:rsidP="00711605">
      <w:pPr>
        <w:spacing w:after="120"/>
        <w:rPr>
          <w:rFonts w:cstheme="minorHAnsi"/>
          <w:lang w:val="en-US"/>
        </w:rPr>
      </w:pPr>
      <w:r w:rsidRPr="00CC7A1F">
        <w:rPr>
          <w:rFonts w:cstheme="minorHAnsi"/>
          <w:lang w:val="en-US"/>
        </w:rPr>
        <w:t>France was not the only European Country concerned by this event. Greatly enhanced PM concentrations were observed in Southern United Kingdom, Belgium, the Netherlands and Germany. The factors leading to such high concentrations levels were a combination of meteorological conditions (stable and calm weather, which prevents air pollution from dispersing, and relatively high temperatures daytime for the period) and various emissions sources. Numerical simulations performed by INERIS and measurements of the chemical composition of PM showed that ammonium nitrate was a main contributor to the episode. Ammonium nitrate results from the chemical interaction between NH3 emissions due to agricultural fertilizer spreading during this period and NOx emissions from traffic. Particulate matter from residential heating was another important source during this early spring period.</w:t>
      </w:r>
    </w:p>
    <w:p w14:paraId="204F6F20" w14:textId="77777777" w:rsidR="00B71DA7" w:rsidRPr="00CC7A1F" w:rsidRDefault="00B71DA7" w:rsidP="00711605">
      <w:pPr>
        <w:spacing w:after="120"/>
        <w:rPr>
          <w:rFonts w:cstheme="minorHAnsi"/>
          <w:lang w:val="en-US"/>
        </w:rPr>
      </w:pPr>
      <w:r w:rsidRPr="00CC7A1F">
        <w:rPr>
          <w:rFonts w:cstheme="minorHAnsi"/>
          <w:lang w:val="en-US"/>
        </w:rPr>
        <w:t>AIRPARIF* published subsequently conclusions on the “alternate traffic” measure taken by the region on 17 March 2014 so as to reduce air pollution. The measure led to a reduction in traffic by 18 % in Paris, 13 % in the near suburbs, and 9 % in the outer suburbs. PM10 concentrations close to traffic were estimated to have been reduced by around 6% during the whole period with traffic restrictions. Along the Paris ring road the daily average NO2 concentration was also reduced by 10%. The evening rush-hour NO2 peak was reduced by 30%. (AIRPARIF, 2014).</w:t>
      </w:r>
    </w:p>
    <w:p w14:paraId="2266D793" w14:textId="77777777" w:rsidR="00B71DA7" w:rsidRPr="00CC7A1F" w:rsidRDefault="00B71DA7" w:rsidP="00711605">
      <w:pPr>
        <w:spacing w:after="120"/>
        <w:rPr>
          <w:rFonts w:cstheme="minorHAnsi"/>
          <w:lang w:val="en-US"/>
        </w:rPr>
      </w:pPr>
      <w:r w:rsidRPr="00CC7A1F">
        <w:rPr>
          <w:rFonts w:cstheme="minorHAnsi"/>
          <w:lang w:val="en-US"/>
        </w:rPr>
        <w:t>Another notable PM pollution episode occurred just a month later, in April 2014, affecting more the Benelux region as well as Southern United Kingdom. During that episode, an influx of desert dust contributed also to the increase in PM concentrations.</w:t>
      </w:r>
    </w:p>
    <w:p w14:paraId="5E68D7AD" w14:textId="77777777" w:rsidR="00B71DA7" w:rsidRPr="00CC7A1F" w:rsidRDefault="00B71DA7" w:rsidP="00711605">
      <w:pPr>
        <w:spacing w:after="120"/>
        <w:rPr>
          <w:rFonts w:cstheme="minorHAnsi"/>
          <w:lang w:val="en-US"/>
        </w:rPr>
      </w:pPr>
      <w:r w:rsidRPr="00CC7A1F">
        <w:rPr>
          <w:rFonts w:cstheme="minorHAnsi"/>
          <w:lang w:val="en-US"/>
        </w:rPr>
        <w:t>* AIRPARIF is accredited by the French Ministry of Environment to monitor the air quality in Paris and in the Ile de France region (the capital city region).</w:t>
      </w:r>
    </w:p>
    <w:p w14:paraId="7726E74E" w14:textId="77777777" w:rsidR="00B71DA7" w:rsidRPr="00CC7A1F" w:rsidRDefault="00B71DA7" w:rsidP="00711605">
      <w:pPr>
        <w:spacing w:after="120"/>
        <w:rPr>
          <w:rFonts w:cstheme="minorHAnsi"/>
          <w:lang w:val="en-US"/>
        </w:rPr>
      </w:pPr>
    </w:p>
    <w:p w14:paraId="2A8484E9" w14:textId="0524D22C" w:rsidR="00B71DA7" w:rsidRPr="00CC7A1F" w:rsidRDefault="00B71DA7" w:rsidP="00711605">
      <w:pPr>
        <w:spacing w:after="120"/>
        <w:rPr>
          <w:rFonts w:cstheme="minorHAnsi"/>
        </w:rPr>
      </w:pPr>
      <w:r w:rsidRPr="00CC7A1F">
        <w:rPr>
          <w:rFonts w:cstheme="minorHAnsi"/>
          <w:noProof/>
          <w:lang w:val="en-US"/>
        </w:rPr>
        <w:lastRenderedPageBreak/>
        <w:drawing>
          <wp:inline distT="0" distB="0" distL="0" distR="0" wp14:anchorId="10C771D1" wp14:editId="4E662356">
            <wp:extent cx="4106383" cy="3296093"/>
            <wp:effectExtent l="19050" t="0" r="8417" b="0"/>
            <wp:docPr id="6" name="Image 1" descr="PM10_dry_AWM_DAVE_D+0_big_new"/>
            <wp:cNvGraphicFramePr/>
            <a:graphic xmlns:a="http://schemas.openxmlformats.org/drawingml/2006/main">
              <a:graphicData uri="http://schemas.openxmlformats.org/drawingml/2006/picture">
                <pic:pic xmlns:pic="http://schemas.openxmlformats.org/drawingml/2006/picture">
                  <pic:nvPicPr>
                    <pic:cNvPr id="4" name="Picture 2" descr="PM10_dry_AWM_DAVE_D+0_big_new"/>
                    <pic:cNvPicPr>
                      <a:picLocks noChangeAspect="1" noChangeArrowheads="1"/>
                    </pic:cNvPicPr>
                  </pic:nvPicPr>
                  <pic:blipFill>
                    <a:blip r:embed="rId10" cstate="screen"/>
                    <a:srcRect/>
                    <a:stretch>
                      <a:fillRect/>
                    </a:stretch>
                  </pic:blipFill>
                  <pic:spPr bwMode="auto">
                    <a:xfrm>
                      <a:off x="0" y="0"/>
                      <a:ext cx="4109407" cy="3298521"/>
                    </a:xfrm>
                    <a:prstGeom prst="rect">
                      <a:avLst/>
                    </a:prstGeom>
                    <a:noFill/>
                    <a:ln w="9525">
                      <a:noFill/>
                      <a:miter lim="800000"/>
                      <a:headEnd/>
                      <a:tailEnd/>
                    </a:ln>
                  </pic:spPr>
                </pic:pic>
              </a:graphicData>
            </a:graphic>
          </wp:inline>
        </w:drawing>
      </w:r>
    </w:p>
    <w:p w14:paraId="38EBB5F0" w14:textId="1820E4AB" w:rsidR="00275675" w:rsidRPr="00CC7A1F" w:rsidRDefault="00275675" w:rsidP="00711605">
      <w:pPr>
        <w:pBdr>
          <w:bottom w:val="single" w:sz="12" w:space="1" w:color="auto"/>
        </w:pBdr>
        <w:spacing w:after="120"/>
        <w:rPr>
          <w:rFonts w:cstheme="minorHAnsi"/>
          <w:lang w:val="en-US"/>
        </w:rPr>
      </w:pPr>
      <w:r w:rsidRPr="00CC7A1F">
        <w:rPr>
          <w:rFonts w:cstheme="minorHAnsi"/>
          <w:lang w:val="en-US"/>
        </w:rPr>
        <w:t>Legend: PM10 concentrations forecasted on March 14th, 2014 by the Prev’AIR system run by INERIS. Particulate pollution exceeded the information threshold of 50 µg/m</w:t>
      </w:r>
      <w:r w:rsidRPr="00CC7A1F">
        <w:rPr>
          <w:rFonts w:cstheme="minorHAnsi"/>
          <w:vertAlign w:val="superscript"/>
          <w:lang w:val="en-US"/>
        </w:rPr>
        <w:t>3</w:t>
      </w:r>
      <w:r w:rsidRPr="00CC7A1F">
        <w:rPr>
          <w:rFonts w:cstheme="minorHAnsi"/>
          <w:lang w:val="en-US"/>
        </w:rPr>
        <w:t xml:space="preserve"> over large parts of Europe and locally exceeded the </w:t>
      </w:r>
      <w:r w:rsidR="00460A67" w:rsidRPr="00CC7A1F">
        <w:rPr>
          <w:rFonts w:cstheme="minorHAnsi"/>
          <w:lang w:val="en-US"/>
        </w:rPr>
        <w:t>80 µg/m</w:t>
      </w:r>
      <w:r w:rsidR="00460A67" w:rsidRPr="00CC7A1F">
        <w:rPr>
          <w:rFonts w:cstheme="minorHAnsi"/>
          <w:vertAlign w:val="superscript"/>
          <w:lang w:val="en-US"/>
        </w:rPr>
        <w:t>3</w:t>
      </w:r>
      <w:r w:rsidRPr="00CC7A1F">
        <w:rPr>
          <w:rFonts w:cstheme="minorHAnsi"/>
          <w:lang w:val="en-US"/>
        </w:rPr>
        <w:t xml:space="preserve">alert threshold </w:t>
      </w:r>
      <w:r w:rsidR="00460A67" w:rsidRPr="00CC7A1F">
        <w:rPr>
          <w:rFonts w:cstheme="minorHAnsi"/>
          <w:lang w:val="en-US"/>
        </w:rPr>
        <w:t>(in France) for daily mean concentrations</w:t>
      </w:r>
      <w:r w:rsidRPr="00CC7A1F">
        <w:rPr>
          <w:rFonts w:cstheme="minorHAnsi"/>
          <w:lang w:val="en-US"/>
        </w:rPr>
        <w:t>.</w:t>
      </w:r>
    </w:p>
    <w:p w14:paraId="45AF831E" w14:textId="77777777" w:rsidR="00597079" w:rsidRPr="00CC7A1F" w:rsidRDefault="00597079" w:rsidP="00711605">
      <w:pPr>
        <w:pBdr>
          <w:bottom w:val="single" w:sz="12" w:space="1" w:color="auto"/>
        </w:pBdr>
        <w:spacing w:after="120"/>
        <w:rPr>
          <w:rFonts w:cstheme="minorHAnsi"/>
          <w:lang w:val="en-US"/>
        </w:rPr>
      </w:pPr>
    </w:p>
    <w:p w14:paraId="7945E1F3" w14:textId="77777777" w:rsidR="00275675" w:rsidRDefault="00275675" w:rsidP="00711605">
      <w:pPr>
        <w:spacing w:after="120" w:line="240" w:lineRule="auto"/>
        <w:rPr>
          <w:rFonts w:eastAsia="Palatino Linotype" w:cstheme="minorHAnsi"/>
          <w:spacing w:val="-2"/>
          <w:lang w:val="en-US"/>
        </w:rPr>
      </w:pPr>
    </w:p>
    <w:p w14:paraId="09C13E69" w14:textId="77777777" w:rsidR="00827493" w:rsidRPr="00CC7A1F" w:rsidRDefault="00827493" w:rsidP="00711605">
      <w:pPr>
        <w:spacing w:after="120" w:line="240" w:lineRule="auto"/>
        <w:rPr>
          <w:rFonts w:eastAsia="Palatino Linotype" w:cstheme="minorHAnsi"/>
          <w:spacing w:val="-2"/>
          <w:lang w:val="en-US"/>
        </w:rPr>
      </w:pPr>
    </w:p>
    <w:p w14:paraId="08FA0F22" w14:textId="77777777" w:rsidR="004942BE" w:rsidRPr="00CC7A1F" w:rsidRDefault="00292524" w:rsidP="00711605">
      <w:pPr>
        <w:pStyle w:val="Naslov2"/>
        <w:spacing w:after="120"/>
        <w:rPr>
          <w:rFonts w:asciiTheme="minorHAnsi" w:eastAsia="Palatino Linotype" w:hAnsiTheme="minorHAnsi" w:cstheme="minorHAnsi"/>
          <w:sz w:val="20"/>
          <w:szCs w:val="20"/>
          <w:lang w:val="en-GB"/>
        </w:rPr>
      </w:pPr>
      <w:bookmarkStart w:id="11" w:name="_Toc393283287"/>
      <w:r w:rsidRPr="00CC7A1F">
        <w:rPr>
          <w:rFonts w:asciiTheme="minorHAnsi" w:hAnsiTheme="minorHAnsi" w:cstheme="minorHAnsi"/>
          <w:lang w:val="en-GB"/>
        </w:rPr>
        <w:t xml:space="preserve">3.2. Sources and emissions </w:t>
      </w:r>
      <w:r w:rsidR="004942BE" w:rsidRPr="00CC7A1F">
        <w:rPr>
          <w:rFonts w:asciiTheme="minorHAnsi" w:hAnsiTheme="minorHAnsi" w:cstheme="minorHAnsi"/>
          <w:lang w:val="en-GB"/>
        </w:rPr>
        <w:t>of O</w:t>
      </w:r>
      <w:r w:rsidR="004942BE" w:rsidRPr="00CC7A1F">
        <w:rPr>
          <w:rFonts w:asciiTheme="minorHAnsi" w:hAnsiTheme="minorHAnsi" w:cstheme="minorHAnsi"/>
          <w:vertAlign w:val="subscript"/>
          <w:lang w:val="en-GB"/>
        </w:rPr>
        <w:t>3</w:t>
      </w:r>
      <w:r w:rsidR="004942BE" w:rsidRPr="00CC7A1F">
        <w:rPr>
          <w:rFonts w:asciiTheme="minorHAnsi" w:hAnsiTheme="minorHAnsi" w:cstheme="minorHAnsi"/>
          <w:lang w:val="en-GB"/>
        </w:rPr>
        <w:t xml:space="preserve"> precursors</w:t>
      </w:r>
      <w:bookmarkEnd w:id="11"/>
    </w:p>
    <w:p w14:paraId="6DC9ACB9" w14:textId="082AA3F9" w:rsidR="00397E60" w:rsidRPr="00CC7A1F" w:rsidRDefault="00397E60" w:rsidP="00711605">
      <w:pPr>
        <w:spacing w:after="120"/>
        <w:rPr>
          <w:rFonts w:eastAsia="Palatino Linotype" w:cstheme="minorHAnsi"/>
          <w:color w:val="211D1E"/>
          <w:lang w:val="en-GB"/>
        </w:rPr>
      </w:pPr>
      <w:r w:rsidRPr="00CC7A1F">
        <w:rPr>
          <w:rFonts w:eastAsia="Palatino Linotype" w:cstheme="minorHAnsi"/>
          <w:color w:val="211D1E"/>
          <w:lang w:val="en-GB"/>
        </w:rPr>
        <w:t>Unlike primary air pollutants, which</w:t>
      </w:r>
      <w:r w:rsidRPr="00CC7A1F">
        <w:rPr>
          <w:rFonts w:eastAsia="Palatino Linotype" w:cstheme="minorHAnsi"/>
          <w:color w:val="211D1E"/>
          <w:spacing w:val="-5"/>
          <w:lang w:val="en-GB"/>
        </w:rPr>
        <w:t xml:space="preserve"> </w:t>
      </w:r>
      <w:r w:rsidRPr="00CC7A1F">
        <w:rPr>
          <w:rFonts w:eastAsia="Palatino Linotype" w:cstheme="minorHAnsi"/>
          <w:color w:val="211D1E"/>
          <w:lang w:val="en-GB"/>
        </w:rPr>
        <w:t>are emitted directly into the air, ground-le</w:t>
      </w:r>
      <w:r w:rsidRPr="00CC7A1F">
        <w:rPr>
          <w:rFonts w:eastAsia="Palatino Linotype" w:cstheme="minorHAnsi"/>
          <w:color w:val="211D1E"/>
          <w:spacing w:val="-3"/>
          <w:lang w:val="en-GB"/>
        </w:rPr>
        <w:t>v</w:t>
      </w:r>
      <w:r w:rsidRPr="00CC7A1F">
        <w:rPr>
          <w:rFonts w:eastAsia="Palatino Linotype" w:cstheme="minorHAnsi"/>
          <w:color w:val="211D1E"/>
          <w:lang w:val="en-GB"/>
        </w:rPr>
        <w:t>el</w:t>
      </w:r>
      <w:r w:rsidRPr="00CC7A1F">
        <w:rPr>
          <w:rFonts w:eastAsia="Palatino Linotype" w:cstheme="minorHAnsi"/>
          <w:color w:val="211D1E"/>
          <w:spacing w:val="-10"/>
          <w:lang w:val="en-GB"/>
        </w:rPr>
        <w:t xml:space="preserve"> </w:t>
      </w:r>
      <w:r w:rsidRPr="00CC7A1F">
        <w:rPr>
          <w:rFonts w:eastAsia="Palatino Linotype" w:cstheme="minorHAnsi"/>
          <w:color w:val="211D1E"/>
          <w:lang w:val="en-GB"/>
        </w:rPr>
        <w:t>(tropospheric)</w:t>
      </w:r>
      <w:r w:rsidRPr="00CC7A1F">
        <w:rPr>
          <w:rFonts w:eastAsia="Palatino Linotype" w:cstheme="minorHAnsi"/>
          <w:color w:val="211D1E"/>
          <w:spacing w:val="-13"/>
          <w:lang w:val="en-GB"/>
        </w:rPr>
        <w:t xml:space="preserve"> </w:t>
      </w:r>
      <w:r w:rsidRPr="00CC7A1F">
        <w:rPr>
          <w:rFonts w:eastAsia="Palatino Linotype" w:cstheme="minorHAnsi"/>
          <w:color w:val="211D1E"/>
          <w:lang w:val="en-GB"/>
        </w:rPr>
        <w:t>O</w:t>
      </w:r>
      <w:r w:rsidRPr="00CC7A1F">
        <w:rPr>
          <w:rFonts w:eastAsia="Palatino Linotype" w:cstheme="minorHAnsi"/>
          <w:color w:val="211D1E"/>
          <w:w w:val="105"/>
          <w:position w:val="-7"/>
          <w:lang w:val="en-GB"/>
        </w:rPr>
        <w:t xml:space="preserve">3 </w:t>
      </w:r>
      <w:r w:rsidRPr="00CC7A1F">
        <w:rPr>
          <w:rFonts w:eastAsia="Palatino Linotype" w:cstheme="minorHAnsi"/>
          <w:color w:val="211D1E"/>
          <w:lang w:val="en-GB"/>
        </w:rPr>
        <w:t>is</w:t>
      </w:r>
      <w:r w:rsidRPr="00CC7A1F">
        <w:rPr>
          <w:rFonts w:eastAsia="Palatino Linotype" w:cstheme="minorHAnsi"/>
          <w:color w:val="211D1E"/>
          <w:spacing w:val="-1"/>
          <w:lang w:val="en-GB"/>
        </w:rPr>
        <w:t xml:space="preserve"> </w:t>
      </w:r>
      <w:r w:rsidRPr="00CC7A1F">
        <w:rPr>
          <w:rFonts w:eastAsia="Palatino Linotype" w:cstheme="minorHAnsi"/>
          <w:color w:val="211D1E"/>
          <w:lang w:val="en-GB"/>
        </w:rPr>
        <w:t>not directly emitted into the atmosphere.</w:t>
      </w:r>
      <w:r w:rsidRPr="00CC7A1F">
        <w:rPr>
          <w:rFonts w:eastAsia="Palatino Linotype" w:cstheme="minorHAnsi"/>
          <w:color w:val="211D1E"/>
          <w:spacing w:val="-11"/>
          <w:lang w:val="en-GB"/>
        </w:rPr>
        <w:t xml:space="preserve"> </w:t>
      </w:r>
      <w:r w:rsidRPr="00CC7A1F">
        <w:rPr>
          <w:rFonts w:eastAsia="Palatino Linotype" w:cstheme="minorHAnsi"/>
          <w:color w:val="211D1E"/>
          <w:lang w:val="en-GB"/>
        </w:rPr>
        <w:t>Instead, it is</w:t>
      </w:r>
      <w:r w:rsidRPr="00CC7A1F">
        <w:rPr>
          <w:rFonts w:eastAsia="Palatino Linotype" w:cstheme="minorHAnsi"/>
          <w:color w:val="211D1E"/>
          <w:spacing w:val="-1"/>
          <w:lang w:val="en-GB"/>
        </w:rPr>
        <w:t xml:space="preserve"> </w:t>
      </w:r>
      <w:r w:rsidRPr="00CC7A1F">
        <w:rPr>
          <w:rFonts w:eastAsia="Palatino Linotype" w:cstheme="minorHAnsi"/>
          <w:color w:val="211D1E"/>
          <w:lang w:val="en-GB"/>
        </w:rPr>
        <w:t>formed</w:t>
      </w:r>
      <w:r w:rsidRPr="00CC7A1F">
        <w:rPr>
          <w:rFonts w:eastAsia="Palatino Linotype" w:cstheme="minorHAnsi"/>
          <w:color w:val="211D1E"/>
          <w:spacing w:val="-6"/>
          <w:lang w:val="en-GB"/>
        </w:rPr>
        <w:t xml:space="preserve"> </w:t>
      </w:r>
      <w:r w:rsidRPr="00CC7A1F">
        <w:rPr>
          <w:rFonts w:eastAsia="Palatino Linotype" w:cstheme="minorHAnsi"/>
          <w:color w:val="211D1E"/>
          <w:lang w:val="en-GB"/>
        </w:rPr>
        <w:t>from</w:t>
      </w:r>
      <w:r w:rsidRPr="00CC7A1F">
        <w:rPr>
          <w:rFonts w:eastAsia="Palatino Linotype" w:cstheme="minorHAnsi"/>
          <w:color w:val="211D1E"/>
          <w:spacing w:val="-4"/>
          <w:lang w:val="en-GB"/>
        </w:rPr>
        <w:t xml:space="preserve"> </w:t>
      </w:r>
      <w:r w:rsidRPr="00CC7A1F">
        <w:rPr>
          <w:rFonts w:eastAsia="Palatino Linotype" w:cstheme="minorHAnsi"/>
          <w:color w:val="211D1E"/>
          <w:lang w:val="en-GB"/>
        </w:rPr>
        <w:t>complex</w:t>
      </w:r>
      <w:r w:rsidRPr="00CC7A1F">
        <w:rPr>
          <w:rFonts w:eastAsia="Palatino Linotype" w:cstheme="minorHAnsi"/>
          <w:color w:val="211D1E"/>
          <w:spacing w:val="-8"/>
          <w:lang w:val="en-GB"/>
        </w:rPr>
        <w:t xml:space="preserve"> </w:t>
      </w:r>
      <w:r w:rsidRPr="00CC7A1F">
        <w:rPr>
          <w:rFonts w:eastAsia="Palatino Linotype" w:cstheme="minorHAnsi"/>
          <w:color w:val="211D1E"/>
          <w:lang w:val="en-GB"/>
        </w:rPr>
        <w:t>chemical</w:t>
      </w:r>
      <w:r w:rsidRPr="00CC7A1F">
        <w:rPr>
          <w:rFonts w:eastAsia="Palatino Linotype" w:cstheme="minorHAnsi"/>
          <w:color w:val="211D1E"/>
          <w:spacing w:val="-8"/>
          <w:lang w:val="en-GB"/>
        </w:rPr>
        <w:t xml:space="preserve"> </w:t>
      </w:r>
      <w:r w:rsidRPr="00CC7A1F">
        <w:rPr>
          <w:rFonts w:eastAsia="Palatino Linotype" w:cstheme="minorHAnsi"/>
          <w:color w:val="211D1E"/>
          <w:lang w:val="en-GB"/>
        </w:rPr>
        <w:t>reactions following emissions</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of</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precursor</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gases</w:t>
      </w:r>
      <w:r w:rsidRPr="00CC7A1F">
        <w:rPr>
          <w:rFonts w:eastAsia="Palatino Linotype" w:cstheme="minorHAnsi"/>
          <w:color w:val="211D1E"/>
          <w:spacing w:val="-5"/>
          <w:lang w:val="en-GB"/>
        </w:rPr>
        <w:t xml:space="preserve"> </w:t>
      </w:r>
      <w:r w:rsidRPr="00CC7A1F">
        <w:rPr>
          <w:rFonts w:eastAsia="Palatino Linotype" w:cstheme="minorHAnsi"/>
          <w:color w:val="211D1E"/>
          <w:lang w:val="en-GB"/>
        </w:rPr>
        <w:t>such</w:t>
      </w:r>
      <w:r w:rsidRPr="00CC7A1F">
        <w:rPr>
          <w:rFonts w:eastAsia="Palatino Linotype" w:cstheme="minorHAnsi"/>
          <w:color w:val="211D1E"/>
          <w:spacing w:val="-4"/>
          <w:lang w:val="en-GB"/>
        </w:rPr>
        <w:t xml:space="preserve"> </w:t>
      </w:r>
      <w:r w:rsidRPr="00CC7A1F">
        <w:rPr>
          <w:rFonts w:eastAsia="Palatino Linotype" w:cstheme="minorHAnsi"/>
          <w:color w:val="211D1E"/>
          <w:lang w:val="en-GB"/>
        </w:rPr>
        <w:t>as nitrogen oxides</w:t>
      </w:r>
      <w:r w:rsidRPr="00CC7A1F">
        <w:rPr>
          <w:rFonts w:eastAsia="Palatino Linotype" w:cstheme="minorHAnsi"/>
          <w:color w:val="211D1E"/>
          <w:spacing w:val="-6"/>
          <w:lang w:val="en-GB"/>
        </w:rPr>
        <w:t xml:space="preserve"> </w:t>
      </w:r>
      <w:r w:rsidRPr="00CC7A1F">
        <w:rPr>
          <w:rFonts w:eastAsia="Palatino Linotype" w:cstheme="minorHAnsi"/>
          <w:color w:val="211D1E"/>
          <w:lang w:val="en-GB"/>
        </w:rPr>
        <w:t>(a family of</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gases</w:t>
      </w:r>
      <w:r w:rsidRPr="00CC7A1F">
        <w:rPr>
          <w:rFonts w:eastAsia="Palatino Linotype" w:cstheme="minorHAnsi"/>
          <w:color w:val="211D1E"/>
          <w:spacing w:val="-5"/>
          <w:lang w:val="en-GB"/>
        </w:rPr>
        <w:t xml:space="preserve"> </w:t>
      </w:r>
      <w:r w:rsidRPr="00CC7A1F">
        <w:rPr>
          <w:rFonts w:eastAsia="Palatino Linotype" w:cstheme="minorHAnsi"/>
          <w:color w:val="211D1E"/>
          <w:lang w:val="en-GB"/>
        </w:rPr>
        <w:t>also</w:t>
      </w:r>
      <w:r w:rsidRPr="00CC7A1F">
        <w:rPr>
          <w:rFonts w:eastAsia="Palatino Linotype" w:cstheme="minorHAnsi"/>
          <w:color w:val="211D1E"/>
          <w:spacing w:val="-4"/>
          <w:lang w:val="en-GB"/>
        </w:rPr>
        <w:t xml:space="preserve"> </w:t>
      </w:r>
      <w:r w:rsidRPr="00CC7A1F">
        <w:rPr>
          <w:rFonts w:eastAsia="Palatino Linotype" w:cstheme="minorHAnsi"/>
          <w:color w:val="211D1E"/>
          <w:lang w:val="en-GB"/>
        </w:rPr>
        <w:t>known as</w:t>
      </w:r>
      <w:r w:rsidR="00154647" w:rsidRPr="00CC7A1F">
        <w:rPr>
          <w:rFonts w:eastAsia="Palatino Linotype" w:cstheme="minorHAnsi"/>
          <w:color w:val="211D1E"/>
          <w:lang w:val="en-GB"/>
        </w:rPr>
        <w:t xml:space="preserve"> </w:t>
      </w:r>
      <w:r w:rsidRPr="00CC7A1F">
        <w:rPr>
          <w:rFonts w:eastAsia="Palatino Linotype" w:cstheme="minorHAnsi"/>
          <w:color w:val="211D1E"/>
          <w:lang w:val="en-GB"/>
        </w:rPr>
        <w:t>NO</w:t>
      </w:r>
      <w:r w:rsidRPr="00CC7A1F">
        <w:rPr>
          <w:rFonts w:eastAsia="Palatino Linotype" w:cstheme="minorHAnsi"/>
          <w:color w:val="000000"/>
          <w:position w:val="-7"/>
          <w:lang w:val="en-GB"/>
        </w:rPr>
        <w:t>X</w:t>
      </w:r>
      <w:r w:rsidRPr="00CC7A1F">
        <w:rPr>
          <w:rFonts w:eastAsia="Palatino Linotype" w:cstheme="minorHAnsi"/>
          <w:color w:val="000000"/>
          <w:spacing w:val="26"/>
          <w:position w:val="-7"/>
          <w:lang w:val="en-GB"/>
        </w:rPr>
        <w:t xml:space="preserve"> </w:t>
      </w:r>
      <w:r w:rsidRPr="00CC7A1F">
        <w:rPr>
          <w:rFonts w:eastAsia="Palatino Linotype" w:cstheme="minorHAnsi"/>
          <w:color w:val="211D1E"/>
          <w:lang w:val="en-GB"/>
        </w:rPr>
        <w:t>that includes</w:t>
      </w:r>
      <w:r w:rsidRPr="00CC7A1F">
        <w:rPr>
          <w:rFonts w:eastAsia="Palatino Linotype" w:cstheme="minorHAnsi"/>
          <w:color w:val="211D1E"/>
          <w:spacing w:val="-7"/>
          <w:lang w:val="en-GB"/>
        </w:rPr>
        <w:t xml:space="preserve"> </w:t>
      </w:r>
      <w:r w:rsidRPr="00CC7A1F">
        <w:rPr>
          <w:rFonts w:eastAsia="Palatino Linotype" w:cstheme="minorHAnsi"/>
          <w:color w:val="211D1E"/>
          <w:lang w:val="en-GB"/>
        </w:rPr>
        <w:t>NO and</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NO</w:t>
      </w:r>
      <w:r w:rsidRPr="00CC7A1F">
        <w:rPr>
          <w:rFonts w:eastAsia="Palatino Linotype" w:cstheme="minorHAnsi"/>
          <w:color w:val="211D1E"/>
          <w:position w:val="-7"/>
          <w:lang w:val="en-GB"/>
        </w:rPr>
        <w:t>2</w:t>
      </w:r>
      <w:r w:rsidRPr="00CC7A1F">
        <w:rPr>
          <w:rFonts w:eastAsia="Palatino Linotype" w:cstheme="minorHAnsi"/>
          <w:color w:val="211D1E"/>
          <w:lang w:val="en-GB"/>
        </w:rPr>
        <w:t>)</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and</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non-methane VOCs (NMVOCs).</w:t>
      </w:r>
      <w:r w:rsidRPr="00CC7A1F">
        <w:rPr>
          <w:rFonts w:eastAsia="Palatino Linotype" w:cstheme="minorHAnsi"/>
          <w:color w:val="211D1E"/>
          <w:spacing w:val="-18"/>
          <w:lang w:val="en-GB"/>
        </w:rPr>
        <w:t xml:space="preserve"> </w:t>
      </w:r>
      <w:r w:rsidRPr="00CC7A1F">
        <w:rPr>
          <w:rFonts w:eastAsia="Palatino Linotype" w:cstheme="minorHAnsi"/>
          <w:color w:val="211D1E"/>
          <w:spacing w:val="-14"/>
          <w:lang w:val="en-GB"/>
        </w:rPr>
        <w:t>A</w:t>
      </w:r>
      <w:r w:rsidRPr="00CC7A1F">
        <w:rPr>
          <w:rFonts w:eastAsia="Palatino Linotype" w:cstheme="minorHAnsi"/>
          <w:color w:val="211D1E"/>
          <w:lang w:val="en-GB"/>
        </w:rPr>
        <w:t>t</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the continental scale,</w:t>
      </w:r>
      <w:r w:rsidRPr="00CC7A1F">
        <w:rPr>
          <w:rFonts w:eastAsia="Palatino Linotype" w:cstheme="minorHAnsi"/>
          <w:color w:val="211D1E"/>
          <w:spacing w:val="-5"/>
          <w:lang w:val="en-GB"/>
        </w:rPr>
        <w:t xml:space="preserve"> </w:t>
      </w:r>
      <w:r w:rsidRPr="00CC7A1F">
        <w:rPr>
          <w:rFonts w:eastAsia="Palatino Linotype" w:cstheme="minorHAnsi"/>
          <w:color w:val="211D1E"/>
          <w:lang w:val="en-GB"/>
        </w:rPr>
        <w:t>methane (CH</w:t>
      </w:r>
      <w:r w:rsidRPr="00CC7A1F">
        <w:rPr>
          <w:rFonts w:eastAsia="Palatino Linotype" w:cstheme="minorHAnsi"/>
          <w:color w:val="211D1E"/>
          <w:position w:val="-7"/>
          <w:lang w:val="en-GB"/>
        </w:rPr>
        <w:t>4</w:t>
      </w:r>
      <w:r w:rsidRPr="00CC7A1F">
        <w:rPr>
          <w:rFonts w:eastAsia="Palatino Linotype" w:cstheme="minorHAnsi"/>
          <w:color w:val="211D1E"/>
          <w:lang w:val="en-GB"/>
        </w:rPr>
        <w:t>)</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and</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carbon monoxide</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(CO) also</w:t>
      </w:r>
      <w:r w:rsidRPr="00CC7A1F">
        <w:rPr>
          <w:rFonts w:eastAsia="Palatino Linotype" w:cstheme="minorHAnsi"/>
          <w:color w:val="211D1E"/>
          <w:spacing w:val="-4"/>
          <w:lang w:val="en-GB"/>
        </w:rPr>
        <w:t xml:space="preserve"> </w:t>
      </w:r>
      <w:r w:rsidRPr="00CC7A1F">
        <w:rPr>
          <w:rFonts w:eastAsia="Palatino Linotype" w:cstheme="minorHAnsi"/>
          <w:color w:val="211D1E"/>
          <w:lang w:val="en-GB"/>
        </w:rPr>
        <w:t>play a role</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in O</w:t>
      </w:r>
      <w:r w:rsidRPr="00CC7A1F">
        <w:rPr>
          <w:rFonts w:eastAsia="Palatino Linotype" w:cstheme="minorHAnsi"/>
          <w:color w:val="211D1E"/>
          <w:position w:val="-7"/>
          <w:lang w:val="en-GB"/>
        </w:rPr>
        <w:t>3</w:t>
      </w:r>
      <w:r w:rsidRPr="00CC7A1F">
        <w:rPr>
          <w:rFonts w:eastAsia="Palatino Linotype" w:cstheme="minorHAnsi"/>
          <w:color w:val="211D1E"/>
          <w:spacing w:val="25"/>
          <w:position w:val="-7"/>
          <w:lang w:val="en-GB"/>
        </w:rPr>
        <w:t xml:space="preserve"> </w:t>
      </w:r>
      <w:r w:rsidRPr="00CC7A1F">
        <w:rPr>
          <w:rFonts w:eastAsia="Palatino Linotype" w:cstheme="minorHAnsi"/>
          <w:color w:val="211D1E"/>
          <w:lang w:val="en-GB"/>
        </w:rPr>
        <w:t>formation.</w:t>
      </w:r>
    </w:p>
    <w:p w14:paraId="6CF41B08" w14:textId="77777777" w:rsidR="006B5919" w:rsidRPr="00CC7A1F" w:rsidRDefault="000734EE" w:rsidP="00711605">
      <w:pPr>
        <w:spacing w:after="120"/>
        <w:rPr>
          <w:rFonts w:eastAsia="Palatino Linotype" w:cstheme="minorHAnsi"/>
          <w:color w:val="211D1E"/>
          <w:lang w:val="en-GB"/>
        </w:rPr>
      </w:pPr>
      <w:r w:rsidRPr="00CC7A1F">
        <w:rPr>
          <w:rFonts w:eastAsia="Palatino Linotype" w:cstheme="minorHAnsi"/>
          <w:color w:val="211D1E"/>
          <w:lang w:val="en-GB"/>
        </w:rPr>
        <w:t>The</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EU</w:t>
      </w:r>
      <w:r w:rsidR="00E2591C" w:rsidRPr="00CC7A1F">
        <w:rPr>
          <w:rFonts w:eastAsia="Palatino Linotype" w:cstheme="minorHAnsi"/>
          <w:color w:val="211D1E"/>
          <w:lang w:val="en-GB"/>
        </w:rPr>
        <w:t>28</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emissions</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of</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air pollutants primarily responsible</w:t>
      </w:r>
      <w:r w:rsidRPr="00CC7A1F">
        <w:rPr>
          <w:rFonts w:eastAsia="Palatino Linotype" w:cstheme="minorHAnsi"/>
          <w:color w:val="211D1E"/>
          <w:spacing w:val="-10"/>
          <w:lang w:val="en-GB"/>
        </w:rPr>
        <w:t xml:space="preserve"> </w:t>
      </w:r>
      <w:r w:rsidRPr="00CC7A1F">
        <w:rPr>
          <w:rFonts w:eastAsia="Palatino Linotype" w:cstheme="minorHAnsi"/>
          <w:color w:val="211D1E"/>
          <w:lang w:val="en-GB"/>
        </w:rPr>
        <w:t>for</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the formation</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of</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harmful</w:t>
      </w:r>
      <w:r w:rsidRPr="00CC7A1F">
        <w:rPr>
          <w:rFonts w:eastAsia="Palatino Linotype" w:cstheme="minorHAnsi"/>
          <w:color w:val="211D1E"/>
          <w:spacing w:val="-7"/>
          <w:lang w:val="en-GB"/>
        </w:rPr>
        <w:t xml:space="preserve"> </w:t>
      </w:r>
      <w:r w:rsidRPr="00CC7A1F">
        <w:rPr>
          <w:rFonts w:eastAsia="Palatino Linotype" w:cstheme="minorHAnsi"/>
          <w:color w:val="211D1E"/>
          <w:lang w:val="en-GB"/>
        </w:rPr>
        <w:t>ground le</w:t>
      </w:r>
      <w:r w:rsidRPr="00CC7A1F">
        <w:rPr>
          <w:rFonts w:eastAsia="Palatino Linotype" w:cstheme="minorHAnsi"/>
          <w:color w:val="211D1E"/>
          <w:spacing w:val="-3"/>
          <w:lang w:val="en-GB"/>
        </w:rPr>
        <w:t>v</w:t>
      </w:r>
      <w:r w:rsidRPr="00CC7A1F">
        <w:rPr>
          <w:rFonts w:eastAsia="Palatino Linotype" w:cstheme="minorHAnsi"/>
          <w:color w:val="211D1E"/>
          <w:lang w:val="en-GB"/>
        </w:rPr>
        <w:t>el</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O</w:t>
      </w:r>
      <w:r w:rsidRPr="00CC7A1F">
        <w:rPr>
          <w:rFonts w:eastAsia="Palatino Linotype" w:cstheme="minorHAnsi"/>
          <w:color w:val="211D1E"/>
          <w:position w:val="-7"/>
          <w:lang w:val="en-GB"/>
        </w:rPr>
        <w:t>3</w:t>
      </w:r>
      <w:r w:rsidRPr="00CC7A1F">
        <w:rPr>
          <w:rFonts w:eastAsia="Palatino Linotype" w:cstheme="minorHAnsi"/>
          <w:color w:val="211D1E"/>
          <w:spacing w:val="25"/>
          <w:position w:val="-7"/>
          <w:lang w:val="en-GB"/>
        </w:rPr>
        <w:t xml:space="preserve"> </w:t>
      </w:r>
      <w:r w:rsidRPr="00CC7A1F">
        <w:rPr>
          <w:rFonts w:eastAsia="Palatino Linotype" w:cstheme="minorHAnsi"/>
          <w:color w:val="211D1E"/>
          <w:lang w:val="en-GB"/>
        </w:rPr>
        <w:t>fell significantly in the period</w:t>
      </w:r>
      <w:r w:rsidRPr="00CC7A1F">
        <w:rPr>
          <w:rFonts w:eastAsia="Palatino Linotype" w:cstheme="minorHAnsi"/>
          <w:color w:val="211D1E"/>
          <w:spacing w:val="-6"/>
          <w:lang w:val="en-GB"/>
        </w:rPr>
        <w:t xml:space="preserve"> </w:t>
      </w:r>
      <w:r w:rsidRPr="00CC7A1F">
        <w:rPr>
          <w:rFonts w:eastAsia="Palatino Linotype" w:cstheme="minorHAnsi"/>
          <w:color w:val="211D1E"/>
          <w:lang w:val="en-GB"/>
        </w:rPr>
        <w:t>200</w:t>
      </w:r>
      <w:r w:rsidR="00E2591C" w:rsidRPr="00CC7A1F">
        <w:rPr>
          <w:rFonts w:eastAsia="Palatino Linotype" w:cstheme="minorHAnsi"/>
          <w:color w:val="211D1E"/>
          <w:lang w:val="en-GB"/>
        </w:rPr>
        <w:t>3</w:t>
      </w:r>
      <w:r w:rsidRPr="00CC7A1F">
        <w:rPr>
          <w:rFonts w:eastAsia="Palatino Linotype" w:cstheme="minorHAnsi"/>
          <w:color w:val="211D1E"/>
          <w:lang w:val="en-GB"/>
        </w:rPr>
        <w:t>–201</w:t>
      </w:r>
      <w:r w:rsidR="00E2591C" w:rsidRPr="00CC7A1F">
        <w:rPr>
          <w:rFonts w:eastAsia="Palatino Linotype" w:cstheme="minorHAnsi"/>
          <w:color w:val="211D1E"/>
          <w:lang w:val="en-GB"/>
        </w:rPr>
        <w:t>2</w:t>
      </w:r>
      <w:r w:rsidRPr="00CC7A1F">
        <w:rPr>
          <w:rFonts w:eastAsia="Palatino Linotype" w:cstheme="minorHAnsi"/>
          <w:color w:val="211D1E"/>
          <w:lang w:val="en-GB"/>
        </w:rPr>
        <w:t>. Carbon monoxide</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emissions</w:t>
      </w:r>
      <w:r w:rsidRPr="00CC7A1F">
        <w:rPr>
          <w:rFonts w:eastAsia="Palatino Linotype" w:cstheme="minorHAnsi"/>
          <w:color w:val="211D1E"/>
          <w:spacing w:val="-9"/>
          <w:lang w:val="en-GB"/>
        </w:rPr>
        <w:t xml:space="preserve"> </w:t>
      </w:r>
      <w:r w:rsidRPr="00CC7A1F">
        <w:rPr>
          <w:rFonts w:eastAsia="Palatino Linotype" w:cstheme="minorHAnsi"/>
          <w:color w:val="211D1E"/>
          <w:spacing w:val="-4"/>
          <w:lang w:val="en-GB"/>
        </w:rPr>
        <w:t>w</w:t>
      </w:r>
      <w:r w:rsidRPr="00CC7A1F">
        <w:rPr>
          <w:rFonts w:eastAsia="Palatino Linotype" w:cstheme="minorHAnsi"/>
          <w:color w:val="211D1E"/>
          <w:lang w:val="en-GB"/>
        </w:rPr>
        <w:t>ere</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cut by 32 % (Figure 3.</w:t>
      </w:r>
      <w:r w:rsidR="00E2591C" w:rsidRPr="00CC7A1F">
        <w:rPr>
          <w:rFonts w:eastAsia="Palatino Linotype" w:cstheme="minorHAnsi"/>
          <w:color w:val="211D1E"/>
          <w:lang w:val="en-GB"/>
        </w:rPr>
        <w:t>1</w:t>
      </w:r>
      <w:r w:rsidRPr="00CC7A1F">
        <w:rPr>
          <w:rFonts w:eastAsia="Palatino Linotype" w:cstheme="minorHAnsi"/>
          <w:color w:val="211D1E"/>
          <w:lang w:val="en-GB"/>
        </w:rPr>
        <w:t>), NMVOCs</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by 28 %, NO</w:t>
      </w:r>
      <w:r w:rsidR="00A00F86" w:rsidRPr="00CC7A1F">
        <w:rPr>
          <w:rFonts w:eastAsia="Palatino Linotype" w:cstheme="minorHAnsi"/>
          <w:color w:val="211D1E"/>
          <w:lang w:val="en-GB"/>
        </w:rPr>
        <w:t>x</w:t>
      </w:r>
      <w:r w:rsidRPr="00CC7A1F">
        <w:rPr>
          <w:rFonts w:eastAsia="Palatino Linotype" w:cstheme="minorHAnsi"/>
          <w:color w:val="211D1E"/>
          <w:lang w:val="en-GB"/>
        </w:rPr>
        <w:t xml:space="preserve"> by </w:t>
      </w:r>
      <w:r w:rsidR="00E2591C" w:rsidRPr="00CC7A1F">
        <w:rPr>
          <w:rFonts w:eastAsia="Palatino Linotype" w:cstheme="minorHAnsi"/>
          <w:color w:val="211D1E"/>
          <w:lang w:val="en-GB"/>
        </w:rPr>
        <w:t>30</w:t>
      </w:r>
      <w:r w:rsidRPr="00CC7A1F">
        <w:rPr>
          <w:rFonts w:eastAsia="Palatino Linotype" w:cstheme="minorHAnsi"/>
          <w:color w:val="211D1E"/>
          <w:lang w:val="en-GB"/>
        </w:rPr>
        <w:t xml:space="preserve"> % %, and CH</w:t>
      </w:r>
      <w:r w:rsidRPr="00CC7A1F">
        <w:rPr>
          <w:rFonts w:eastAsia="Palatino Linotype" w:cstheme="minorHAnsi"/>
          <w:color w:val="211D1E"/>
          <w:vertAlign w:val="subscript"/>
          <w:lang w:val="en-GB"/>
        </w:rPr>
        <w:t>4</w:t>
      </w:r>
      <w:r w:rsidRPr="00CC7A1F">
        <w:rPr>
          <w:rFonts w:eastAsia="Palatino Linotype" w:cstheme="minorHAnsi"/>
          <w:color w:val="211D1E"/>
          <w:lang w:val="en-GB"/>
        </w:rPr>
        <w:t xml:space="preserve"> by 15 % (</w:t>
      </w:r>
      <w:r w:rsidRPr="00CC7A1F">
        <w:rPr>
          <w:rFonts w:eastAsia="Palatino Linotype" w:cstheme="minorHAnsi"/>
          <w:color w:val="211D1E"/>
          <w:vertAlign w:val="superscript"/>
          <w:lang w:val="en-GB"/>
        </w:rPr>
        <w:footnoteReference w:id="8"/>
      </w:r>
      <w:r w:rsidRPr="00CC7A1F">
        <w:rPr>
          <w:rFonts w:eastAsia="Palatino Linotype" w:cstheme="minorHAnsi"/>
          <w:color w:val="211D1E"/>
          <w:lang w:val="en-GB"/>
        </w:rPr>
        <w:t>). Nevertheless, in 2012 NO</w:t>
      </w:r>
      <w:r w:rsidR="00F054C4" w:rsidRPr="00CC7A1F">
        <w:rPr>
          <w:rFonts w:eastAsia="Palatino Linotype" w:cstheme="minorHAnsi"/>
          <w:color w:val="211D1E"/>
          <w:lang w:val="en-GB"/>
        </w:rPr>
        <w:t>x</w:t>
      </w:r>
      <w:r w:rsidRPr="00CC7A1F">
        <w:rPr>
          <w:rFonts w:eastAsia="Palatino Linotype" w:cstheme="minorHAnsi"/>
          <w:color w:val="211D1E"/>
          <w:lang w:val="en-GB"/>
        </w:rPr>
        <w:t xml:space="preserve"> emissions remained 4 % above the NEC Directive ceiling (Annex II) to be attained by 2010.</w:t>
      </w:r>
    </w:p>
    <w:p w14:paraId="6BBDFC69" w14:textId="77777777" w:rsidR="00EA58B2" w:rsidRPr="00CC7A1F" w:rsidRDefault="000734EE" w:rsidP="00711605">
      <w:pPr>
        <w:spacing w:after="120"/>
        <w:rPr>
          <w:rFonts w:eastAsia="Palatino Linotype" w:cstheme="minorHAnsi"/>
          <w:color w:val="211D1E"/>
          <w:lang w:val="en-GB"/>
        </w:rPr>
      </w:pPr>
      <w:r w:rsidRPr="00CC7A1F">
        <w:rPr>
          <w:rFonts w:eastAsia="Palatino Linotype" w:cstheme="minorHAnsi"/>
          <w:color w:val="211D1E"/>
          <w:lang w:val="en-GB"/>
        </w:rPr>
        <w:t>The transport and the energy sectors are the main sectors responsible for emissions of NO</w:t>
      </w:r>
      <w:r w:rsidR="001E394D" w:rsidRPr="00CC7A1F">
        <w:rPr>
          <w:rFonts w:eastAsia="Palatino Linotype" w:cstheme="minorHAnsi"/>
          <w:color w:val="211D1E"/>
          <w:lang w:val="en-GB"/>
        </w:rPr>
        <w:t>x</w:t>
      </w:r>
      <w:r w:rsidRPr="00CC7A1F">
        <w:rPr>
          <w:rFonts w:eastAsia="Palatino Linotype" w:cstheme="minorHAnsi"/>
          <w:color w:val="211D1E"/>
          <w:lang w:val="en-GB"/>
        </w:rPr>
        <w:t>, followed by industry</w:t>
      </w:r>
      <w:r w:rsidR="001E394D" w:rsidRPr="00CC7A1F">
        <w:rPr>
          <w:rFonts w:eastAsia="Palatino Linotype" w:cstheme="minorHAnsi"/>
          <w:color w:val="211D1E"/>
          <w:lang w:val="en-GB"/>
        </w:rPr>
        <w:t xml:space="preserve"> (Figure 3.2)</w:t>
      </w:r>
      <w:r w:rsidRPr="00CC7A1F">
        <w:rPr>
          <w:rFonts w:eastAsia="Palatino Linotype" w:cstheme="minorHAnsi"/>
          <w:color w:val="211D1E"/>
          <w:lang w:val="en-GB"/>
        </w:rPr>
        <w:t>.</w:t>
      </w:r>
      <w:r w:rsidR="001E394D" w:rsidRPr="00CC7A1F">
        <w:rPr>
          <w:rFonts w:eastAsia="Palatino Linotype" w:cstheme="minorHAnsi"/>
          <w:color w:val="211D1E"/>
          <w:lang w:val="en-GB"/>
        </w:rPr>
        <w:t xml:space="preserve"> </w:t>
      </w:r>
      <w:r w:rsidR="001E2F58" w:rsidRPr="00CC7A1F">
        <w:rPr>
          <w:rFonts w:eastAsia="Palatino Linotype" w:cstheme="minorHAnsi"/>
          <w:color w:val="211D1E"/>
          <w:lang w:val="en-GB"/>
        </w:rPr>
        <w:t xml:space="preserve">The transport sector is the </w:t>
      </w:r>
      <w:r w:rsidR="004743BF" w:rsidRPr="00CC7A1F">
        <w:rPr>
          <w:rFonts w:eastAsia="Palatino Linotype" w:cstheme="minorHAnsi"/>
          <w:color w:val="211D1E"/>
          <w:lang w:val="en-GB"/>
        </w:rPr>
        <w:t>sector</w:t>
      </w:r>
      <w:r w:rsidR="001E2F58" w:rsidRPr="00CC7A1F">
        <w:rPr>
          <w:rFonts w:eastAsia="Palatino Linotype" w:cstheme="minorHAnsi"/>
          <w:color w:val="211D1E"/>
          <w:lang w:val="en-GB"/>
        </w:rPr>
        <w:t xml:space="preserve"> that </w:t>
      </w:r>
      <w:r w:rsidR="004743BF" w:rsidRPr="00CC7A1F">
        <w:rPr>
          <w:rFonts w:eastAsia="Palatino Linotype" w:cstheme="minorHAnsi"/>
          <w:color w:val="211D1E"/>
          <w:lang w:val="en-GB"/>
        </w:rPr>
        <w:t xml:space="preserve">has </w:t>
      </w:r>
      <w:r w:rsidR="001E2F58" w:rsidRPr="00CC7A1F">
        <w:rPr>
          <w:rFonts w:eastAsia="Palatino Linotype" w:cstheme="minorHAnsi"/>
          <w:color w:val="211D1E"/>
          <w:lang w:val="en-GB"/>
        </w:rPr>
        <w:t>achieved the highest reductions in CO (61 %), NMVOCs (63 %), and NOx (34 %) in the period (Figure 3.2). T</w:t>
      </w:r>
      <w:r w:rsidRPr="00CC7A1F">
        <w:rPr>
          <w:rFonts w:eastAsia="Palatino Linotype" w:cstheme="minorHAnsi"/>
          <w:color w:val="211D1E"/>
          <w:lang w:val="en-GB"/>
        </w:rPr>
        <w:t>he energy and</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industry sectors reduced</w:t>
      </w:r>
      <w:r w:rsidRPr="00CC7A1F">
        <w:rPr>
          <w:rFonts w:eastAsia="Palatino Linotype" w:cstheme="minorHAnsi"/>
          <w:color w:val="211D1E"/>
          <w:spacing w:val="-7"/>
          <w:lang w:val="en-GB"/>
        </w:rPr>
        <w:t xml:space="preserve"> </w:t>
      </w:r>
      <w:r w:rsidRPr="00CC7A1F">
        <w:rPr>
          <w:rFonts w:eastAsia="Palatino Linotype" w:cstheme="minorHAnsi"/>
          <w:color w:val="211D1E"/>
          <w:lang w:val="en-GB"/>
        </w:rPr>
        <w:t>their NO</w:t>
      </w:r>
      <w:r w:rsidR="001E394D" w:rsidRPr="00CC7A1F">
        <w:rPr>
          <w:rFonts w:eastAsia="Palatino Linotype" w:cstheme="minorHAnsi"/>
          <w:color w:val="000000"/>
          <w:position w:val="-7"/>
          <w:lang w:val="en-GB"/>
        </w:rPr>
        <w:t>x</w:t>
      </w:r>
      <w:r w:rsidRPr="00CC7A1F">
        <w:rPr>
          <w:rFonts w:eastAsia="Palatino Linotype" w:cstheme="minorHAnsi"/>
          <w:color w:val="000000"/>
          <w:spacing w:val="26"/>
          <w:position w:val="-7"/>
          <w:lang w:val="en-GB"/>
        </w:rPr>
        <w:t xml:space="preserve"> </w:t>
      </w:r>
      <w:r w:rsidRPr="00CC7A1F">
        <w:rPr>
          <w:rFonts w:eastAsia="Palatino Linotype" w:cstheme="minorHAnsi"/>
          <w:color w:val="211D1E"/>
          <w:lang w:val="en-GB"/>
        </w:rPr>
        <w:t>emissions</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in the same</w:t>
      </w:r>
      <w:r w:rsidRPr="00CC7A1F">
        <w:rPr>
          <w:rFonts w:eastAsia="Palatino Linotype" w:cstheme="minorHAnsi"/>
          <w:color w:val="211D1E"/>
          <w:spacing w:val="-5"/>
          <w:lang w:val="en-GB"/>
        </w:rPr>
        <w:t xml:space="preserve"> </w:t>
      </w:r>
      <w:r w:rsidRPr="00CC7A1F">
        <w:rPr>
          <w:rFonts w:eastAsia="Palatino Linotype" w:cstheme="minorHAnsi"/>
          <w:color w:val="211D1E"/>
          <w:lang w:val="en-GB"/>
        </w:rPr>
        <w:t>period</w:t>
      </w:r>
      <w:r w:rsidRPr="00CC7A1F">
        <w:rPr>
          <w:rFonts w:eastAsia="Palatino Linotype" w:cstheme="minorHAnsi"/>
          <w:color w:val="211D1E"/>
          <w:spacing w:val="-6"/>
          <w:lang w:val="en-GB"/>
        </w:rPr>
        <w:t xml:space="preserve"> </w:t>
      </w:r>
      <w:r w:rsidRPr="00CC7A1F">
        <w:rPr>
          <w:rFonts w:eastAsia="Palatino Linotype" w:cstheme="minorHAnsi"/>
          <w:color w:val="211D1E"/>
          <w:lang w:val="en-GB"/>
        </w:rPr>
        <w:t xml:space="preserve">by </w:t>
      </w:r>
      <w:r w:rsidR="001E2F58" w:rsidRPr="00CC7A1F">
        <w:rPr>
          <w:rFonts w:eastAsia="Palatino Linotype" w:cstheme="minorHAnsi"/>
          <w:color w:val="211D1E"/>
          <w:position w:val="2"/>
          <w:lang w:val="en-GB"/>
        </w:rPr>
        <w:t>29 % each</w:t>
      </w:r>
      <w:r w:rsidRPr="00CC7A1F">
        <w:rPr>
          <w:rFonts w:eastAsia="Palatino Linotype" w:cstheme="minorHAnsi"/>
          <w:color w:val="211D1E"/>
          <w:position w:val="2"/>
          <w:lang w:val="en-GB"/>
        </w:rPr>
        <w:t>.</w:t>
      </w:r>
      <w:r w:rsidRPr="00CC7A1F">
        <w:rPr>
          <w:rFonts w:eastAsia="Palatino Linotype" w:cstheme="minorHAnsi"/>
          <w:color w:val="211D1E"/>
          <w:spacing w:val="-8"/>
          <w:position w:val="2"/>
          <w:lang w:val="en-GB"/>
        </w:rPr>
        <w:t xml:space="preserve"> </w:t>
      </w:r>
    </w:p>
    <w:p w14:paraId="728947BF" w14:textId="77777777" w:rsidR="006B5919" w:rsidRPr="00CC7A1F" w:rsidRDefault="00EA58B2" w:rsidP="00711605">
      <w:pPr>
        <w:spacing w:after="120"/>
        <w:rPr>
          <w:rFonts w:eastAsia="Palatino Linotype" w:cstheme="minorHAnsi"/>
          <w:color w:val="211D1E"/>
          <w:lang w:val="en-GB"/>
        </w:rPr>
      </w:pPr>
      <w:r w:rsidRPr="00CC7A1F">
        <w:rPr>
          <w:rFonts w:eastAsia="Palatino Linotype" w:cstheme="minorHAnsi"/>
          <w:color w:val="211D1E"/>
          <w:lang w:val="en-GB"/>
        </w:rPr>
        <w:t xml:space="preserve">The 'solvent and product use' sector has been the largest source of NMVOC emissions </w:t>
      </w:r>
      <w:r w:rsidR="004743BF" w:rsidRPr="00CC7A1F">
        <w:rPr>
          <w:rFonts w:eastAsia="Palatino Linotype" w:cstheme="minorHAnsi"/>
          <w:color w:val="211D1E"/>
          <w:lang w:val="en-GB"/>
        </w:rPr>
        <w:t>between 2003 and 2012</w:t>
      </w:r>
      <w:r w:rsidR="00424C7C" w:rsidRPr="00CC7A1F">
        <w:rPr>
          <w:rFonts w:eastAsia="Palatino Linotype" w:cstheme="minorHAnsi"/>
          <w:color w:val="211D1E"/>
          <w:lang w:val="en-GB"/>
        </w:rPr>
        <w:t xml:space="preserve"> and was responsible for 44 % of the total NMVOC emissions in EU28 in 2012. I</w:t>
      </w:r>
      <w:r w:rsidRPr="00CC7A1F">
        <w:rPr>
          <w:rFonts w:eastAsia="Palatino Linotype" w:cstheme="minorHAnsi"/>
          <w:color w:val="211D1E"/>
          <w:lang w:val="en-GB"/>
        </w:rPr>
        <w:t xml:space="preserve">t has reduced </w:t>
      </w:r>
      <w:r w:rsidRPr="00CC7A1F">
        <w:rPr>
          <w:rFonts w:eastAsia="Palatino Linotype" w:cstheme="minorHAnsi"/>
          <w:color w:val="211D1E"/>
          <w:lang w:val="en-GB"/>
        </w:rPr>
        <w:lastRenderedPageBreak/>
        <w:t>its emissions by 18 % from 2003 to 2012</w:t>
      </w:r>
      <w:r w:rsidR="00424C7C" w:rsidRPr="00CC7A1F">
        <w:rPr>
          <w:rFonts w:eastAsia="Palatino Linotype" w:cstheme="minorHAnsi"/>
          <w:color w:val="211D1E"/>
          <w:lang w:val="en-GB"/>
        </w:rPr>
        <w:t xml:space="preserve"> (Figure 3.2)</w:t>
      </w:r>
      <w:r w:rsidRPr="00CC7A1F">
        <w:rPr>
          <w:rFonts w:eastAsia="Palatino Linotype" w:cstheme="minorHAnsi"/>
          <w:color w:val="211D1E"/>
          <w:lang w:val="en-GB"/>
        </w:rPr>
        <w:t xml:space="preserve">, the same reduction registered by the industry sector. </w:t>
      </w:r>
      <w:r w:rsidR="002A4614" w:rsidRPr="00CC7A1F">
        <w:rPr>
          <w:rFonts w:eastAsia="Palatino Linotype" w:cstheme="minorHAnsi"/>
          <w:color w:val="211D1E"/>
          <w:lang w:val="en-GB"/>
        </w:rPr>
        <w:t>The second highest emitter of</w:t>
      </w:r>
      <w:r w:rsidR="00424C7C" w:rsidRPr="00CC7A1F">
        <w:rPr>
          <w:rFonts w:eastAsia="Palatino Linotype" w:cstheme="minorHAnsi"/>
          <w:color w:val="211D1E"/>
          <w:lang w:val="en-GB"/>
        </w:rPr>
        <w:t xml:space="preserve"> NMVOCs in 2012</w:t>
      </w:r>
      <w:r w:rsidR="002A4614" w:rsidRPr="00CC7A1F">
        <w:rPr>
          <w:rFonts w:eastAsia="Palatino Linotype" w:cstheme="minorHAnsi"/>
          <w:color w:val="211D1E"/>
          <w:lang w:val="en-GB"/>
        </w:rPr>
        <w:t xml:space="preserve"> was</w:t>
      </w:r>
      <w:r w:rsidR="00424C7C" w:rsidRPr="00CC7A1F">
        <w:rPr>
          <w:rFonts w:eastAsia="Palatino Linotype" w:cstheme="minorHAnsi"/>
          <w:color w:val="211D1E"/>
          <w:lang w:val="en-GB"/>
        </w:rPr>
        <w:t xml:space="preserve"> the commercial, institutional and household fuel combustion sector, responsible for 17% of the EU28 emissions, </w:t>
      </w:r>
      <w:r w:rsidR="002A4614" w:rsidRPr="00CC7A1F">
        <w:rPr>
          <w:rFonts w:eastAsia="Palatino Linotype" w:cstheme="minorHAnsi"/>
          <w:color w:val="211D1E"/>
          <w:lang w:val="en-GB"/>
        </w:rPr>
        <w:t xml:space="preserve">which </w:t>
      </w:r>
      <w:r w:rsidR="00424C7C" w:rsidRPr="00CC7A1F">
        <w:rPr>
          <w:rFonts w:eastAsia="Palatino Linotype" w:cstheme="minorHAnsi"/>
          <w:color w:val="211D1E"/>
          <w:lang w:val="en-GB"/>
        </w:rPr>
        <w:t>only reduced its emissions by 9 % from 2003 to 2012</w:t>
      </w:r>
      <w:r w:rsidR="00F054C4" w:rsidRPr="00CC7A1F">
        <w:rPr>
          <w:rFonts w:eastAsia="Palatino Linotype" w:cstheme="minorHAnsi"/>
          <w:color w:val="211D1E"/>
          <w:lang w:val="en-GB"/>
        </w:rPr>
        <w:t xml:space="preserve"> (Figure 3.2)</w:t>
      </w:r>
      <w:r w:rsidR="00424C7C" w:rsidRPr="00CC7A1F">
        <w:rPr>
          <w:rFonts w:eastAsia="Palatino Linotype" w:cstheme="minorHAnsi"/>
          <w:color w:val="211D1E"/>
          <w:lang w:val="en-GB"/>
        </w:rPr>
        <w:t xml:space="preserve">. </w:t>
      </w:r>
      <w:r w:rsidR="006B5919" w:rsidRPr="00CC7A1F">
        <w:rPr>
          <w:rFonts w:eastAsia="Palatino Linotype" w:cstheme="minorHAnsi"/>
          <w:color w:val="211D1E"/>
          <w:lang w:val="en-GB"/>
        </w:rPr>
        <w:t xml:space="preserve">The transport sector, which </w:t>
      </w:r>
      <w:r w:rsidR="00424C7C" w:rsidRPr="00CC7A1F">
        <w:rPr>
          <w:rFonts w:eastAsia="Palatino Linotype" w:cstheme="minorHAnsi"/>
          <w:color w:val="211D1E"/>
          <w:lang w:val="en-GB"/>
        </w:rPr>
        <w:t xml:space="preserve">used to be </w:t>
      </w:r>
      <w:r w:rsidR="006B5919" w:rsidRPr="00CC7A1F">
        <w:rPr>
          <w:rFonts w:eastAsia="Palatino Linotype" w:cstheme="minorHAnsi"/>
          <w:color w:val="211D1E"/>
          <w:lang w:val="en-GB"/>
        </w:rPr>
        <w:t>the second largest emitter, secured the largest reduction with a 6</w:t>
      </w:r>
      <w:r w:rsidRPr="00CC7A1F">
        <w:rPr>
          <w:rFonts w:eastAsia="Palatino Linotype" w:cstheme="minorHAnsi"/>
          <w:color w:val="211D1E"/>
          <w:lang w:val="en-GB"/>
        </w:rPr>
        <w:t>3</w:t>
      </w:r>
      <w:r w:rsidR="006B5919" w:rsidRPr="00CC7A1F">
        <w:rPr>
          <w:rFonts w:eastAsia="Palatino Linotype" w:cstheme="minorHAnsi"/>
          <w:color w:val="211D1E"/>
          <w:lang w:val="en-GB"/>
        </w:rPr>
        <w:t xml:space="preserve"> % cut </w:t>
      </w:r>
      <w:r w:rsidR="00121A51" w:rsidRPr="00CC7A1F">
        <w:rPr>
          <w:rFonts w:eastAsia="Palatino Linotype" w:cstheme="minorHAnsi"/>
          <w:color w:val="211D1E"/>
          <w:lang w:val="en-GB"/>
        </w:rPr>
        <w:t xml:space="preserve">of emissions </w:t>
      </w:r>
      <w:r w:rsidR="006B5919" w:rsidRPr="00CC7A1F">
        <w:rPr>
          <w:rFonts w:eastAsia="Palatino Linotype" w:cstheme="minorHAnsi"/>
          <w:color w:val="211D1E"/>
          <w:lang w:val="en-GB"/>
        </w:rPr>
        <w:t>in the period 200</w:t>
      </w:r>
      <w:r w:rsidRPr="00CC7A1F">
        <w:rPr>
          <w:rFonts w:eastAsia="Palatino Linotype" w:cstheme="minorHAnsi"/>
          <w:color w:val="211D1E"/>
          <w:lang w:val="en-GB"/>
        </w:rPr>
        <w:t>3</w:t>
      </w:r>
      <w:r w:rsidR="006B5919" w:rsidRPr="00CC7A1F">
        <w:rPr>
          <w:rFonts w:eastAsia="Palatino Linotype" w:cstheme="minorHAnsi"/>
          <w:color w:val="211D1E"/>
          <w:lang w:val="en-GB"/>
        </w:rPr>
        <w:t>-201</w:t>
      </w:r>
      <w:r w:rsidRPr="00CC7A1F">
        <w:rPr>
          <w:rFonts w:eastAsia="Palatino Linotype" w:cstheme="minorHAnsi"/>
          <w:color w:val="211D1E"/>
          <w:lang w:val="en-GB"/>
        </w:rPr>
        <w:t>2</w:t>
      </w:r>
      <w:r w:rsidR="006B5919" w:rsidRPr="00CC7A1F">
        <w:rPr>
          <w:rFonts w:eastAsia="Palatino Linotype" w:cstheme="minorHAnsi"/>
          <w:color w:val="211D1E"/>
          <w:lang w:val="en-GB"/>
        </w:rPr>
        <w:t xml:space="preserve">. </w:t>
      </w:r>
    </w:p>
    <w:p w14:paraId="1792511E" w14:textId="77777777" w:rsidR="004942BE" w:rsidRPr="00CC7A1F" w:rsidRDefault="006B5919" w:rsidP="00711605">
      <w:pPr>
        <w:spacing w:after="120"/>
        <w:rPr>
          <w:rFonts w:eastAsia="Palatino Linotype" w:cstheme="minorHAnsi"/>
          <w:color w:val="211D1E"/>
          <w:lang w:val="en-GB"/>
        </w:rPr>
      </w:pPr>
      <w:r w:rsidRPr="00CC7A1F">
        <w:rPr>
          <w:rFonts w:eastAsia="Palatino Linotype" w:cstheme="minorHAnsi"/>
          <w:color w:val="211D1E"/>
          <w:lang w:val="en-GB"/>
        </w:rPr>
        <w:t>Agriculture is the main sector responsible for CH</w:t>
      </w:r>
      <w:r w:rsidR="000734EE" w:rsidRPr="00CC7A1F">
        <w:rPr>
          <w:rFonts w:eastAsia="Palatino Linotype" w:cstheme="minorHAnsi"/>
          <w:color w:val="211D1E"/>
          <w:vertAlign w:val="subscript"/>
          <w:lang w:val="en-GB"/>
        </w:rPr>
        <w:t>4</w:t>
      </w:r>
      <w:r w:rsidRPr="00CC7A1F">
        <w:rPr>
          <w:rFonts w:eastAsia="Palatino Linotype" w:cstheme="minorHAnsi"/>
          <w:color w:val="211D1E"/>
          <w:lang w:val="en-GB"/>
        </w:rPr>
        <w:t xml:space="preserve"> emissions in E</w:t>
      </w:r>
      <w:r w:rsidR="00833949" w:rsidRPr="00CC7A1F">
        <w:rPr>
          <w:rFonts w:eastAsia="Palatino Linotype" w:cstheme="minorHAnsi"/>
          <w:color w:val="211D1E"/>
          <w:lang w:val="en-GB"/>
        </w:rPr>
        <w:t xml:space="preserve">U28 in 2012, with </w:t>
      </w:r>
      <w:r w:rsidR="002C644B" w:rsidRPr="00CC7A1F">
        <w:rPr>
          <w:rFonts w:eastAsia="Palatino Linotype" w:cstheme="minorHAnsi"/>
          <w:color w:val="211D1E"/>
          <w:lang w:val="en-GB"/>
        </w:rPr>
        <w:t>50</w:t>
      </w:r>
      <w:r w:rsidR="00833949" w:rsidRPr="00CC7A1F">
        <w:rPr>
          <w:rFonts w:eastAsia="Palatino Linotype" w:cstheme="minorHAnsi"/>
          <w:color w:val="211D1E"/>
          <w:lang w:val="en-GB"/>
        </w:rPr>
        <w:t xml:space="preserve"> % of total emissions</w:t>
      </w:r>
      <w:r w:rsidRPr="00CC7A1F">
        <w:rPr>
          <w:rFonts w:eastAsia="Palatino Linotype" w:cstheme="minorHAnsi"/>
          <w:color w:val="211D1E"/>
          <w:lang w:val="en-GB"/>
        </w:rPr>
        <w:t xml:space="preserve">, followed by the waste </w:t>
      </w:r>
      <w:r w:rsidR="002C644B" w:rsidRPr="00CC7A1F">
        <w:rPr>
          <w:rFonts w:eastAsia="Palatino Linotype" w:cstheme="minorHAnsi"/>
          <w:color w:val="211D1E"/>
          <w:lang w:val="en-GB"/>
        </w:rPr>
        <w:t>(31</w:t>
      </w:r>
      <w:r w:rsidR="00833949" w:rsidRPr="00CC7A1F">
        <w:rPr>
          <w:rFonts w:eastAsia="Palatino Linotype" w:cstheme="minorHAnsi"/>
          <w:color w:val="211D1E"/>
          <w:lang w:val="en-GB"/>
        </w:rPr>
        <w:t xml:space="preserve"> %) </w:t>
      </w:r>
      <w:r w:rsidRPr="00CC7A1F">
        <w:rPr>
          <w:rFonts w:eastAsia="Palatino Linotype" w:cstheme="minorHAnsi"/>
          <w:color w:val="211D1E"/>
          <w:lang w:val="en-GB"/>
        </w:rPr>
        <w:t xml:space="preserve">and energy </w:t>
      </w:r>
      <w:r w:rsidR="002C644B" w:rsidRPr="00CC7A1F">
        <w:rPr>
          <w:rFonts w:eastAsia="Palatino Linotype" w:cstheme="minorHAnsi"/>
          <w:color w:val="211D1E"/>
          <w:lang w:val="en-GB"/>
        </w:rPr>
        <w:t>(19</w:t>
      </w:r>
      <w:r w:rsidR="00833949" w:rsidRPr="00CC7A1F">
        <w:rPr>
          <w:rFonts w:eastAsia="Palatino Linotype" w:cstheme="minorHAnsi"/>
          <w:color w:val="211D1E"/>
          <w:lang w:val="en-GB"/>
        </w:rPr>
        <w:t xml:space="preserve"> %) </w:t>
      </w:r>
      <w:r w:rsidRPr="00CC7A1F">
        <w:rPr>
          <w:rFonts w:eastAsia="Palatino Linotype" w:cstheme="minorHAnsi"/>
          <w:color w:val="211D1E"/>
          <w:lang w:val="en-GB"/>
        </w:rPr>
        <w:t>sectors. While the waste and energy sectors have cut their emissions in 200</w:t>
      </w:r>
      <w:r w:rsidR="00F054C4" w:rsidRPr="00CC7A1F">
        <w:rPr>
          <w:rFonts w:eastAsia="Palatino Linotype" w:cstheme="minorHAnsi"/>
          <w:color w:val="211D1E"/>
          <w:lang w:val="en-GB"/>
        </w:rPr>
        <w:t>3</w:t>
      </w:r>
      <w:r w:rsidRPr="00CC7A1F">
        <w:rPr>
          <w:rFonts w:eastAsia="Palatino Linotype" w:cstheme="minorHAnsi"/>
          <w:color w:val="211D1E"/>
          <w:lang w:val="en-GB"/>
        </w:rPr>
        <w:t>-201</w:t>
      </w:r>
      <w:r w:rsidR="00F054C4" w:rsidRPr="00CC7A1F">
        <w:rPr>
          <w:rFonts w:eastAsia="Palatino Linotype" w:cstheme="minorHAnsi"/>
          <w:color w:val="211D1E"/>
          <w:lang w:val="en-GB"/>
        </w:rPr>
        <w:t>2</w:t>
      </w:r>
      <w:r w:rsidRPr="00CC7A1F">
        <w:rPr>
          <w:rFonts w:eastAsia="Palatino Linotype" w:cstheme="minorHAnsi"/>
          <w:color w:val="211D1E"/>
          <w:lang w:val="en-GB"/>
        </w:rPr>
        <w:t xml:space="preserve"> by 2</w:t>
      </w:r>
      <w:r w:rsidR="002C644B" w:rsidRPr="00CC7A1F">
        <w:rPr>
          <w:rFonts w:eastAsia="Palatino Linotype" w:cstheme="minorHAnsi"/>
          <w:color w:val="211D1E"/>
          <w:lang w:val="en-GB"/>
        </w:rPr>
        <w:t>3</w:t>
      </w:r>
      <w:r w:rsidRPr="00CC7A1F">
        <w:rPr>
          <w:rFonts w:eastAsia="Palatino Linotype" w:cstheme="minorHAnsi"/>
          <w:color w:val="211D1E"/>
          <w:lang w:val="en-GB"/>
        </w:rPr>
        <w:t xml:space="preserve"> % and 2</w:t>
      </w:r>
      <w:r w:rsidR="002C644B" w:rsidRPr="00CC7A1F">
        <w:rPr>
          <w:rFonts w:eastAsia="Palatino Linotype" w:cstheme="minorHAnsi"/>
          <w:color w:val="211D1E"/>
          <w:lang w:val="en-GB"/>
        </w:rPr>
        <w:t>0</w:t>
      </w:r>
      <w:r w:rsidRPr="00CC7A1F">
        <w:rPr>
          <w:rFonts w:eastAsia="Palatino Linotype" w:cstheme="minorHAnsi"/>
          <w:color w:val="211D1E"/>
          <w:lang w:val="en-GB"/>
        </w:rPr>
        <w:t xml:space="preserve"> %, respectively, agriculture has only cut its CH</w:t>
      </w:r>
      <w:r w:rsidR="000734EE" w:rsidRPr="00CC7A1F">
        <w:rPr>
          <w:rFonts w:eastAsia="Palatino Linotype" w:cstheme="minorHAnsi"/>
          <w:color w:val="211D1E"/>
          <w:vertAlign w:val="subscript"/>
          <w:lang w:val="en-GB"/>
        </w:rPr>
        <w:t>4</w:t>
      </w:r>
      <w:r w:rsidRPr="00CC7A1F">
        <w:rPr>
          <w:rFonts w:eastAsia="Palatino Linotype" w:cstheme="minorHAnsi"/>
          <w:color w:val="211D1E"/>
          <w:lang w:val="en-GB"/>
        </w:rPr>
        <w:t xml:space="preserve"> emissions by 6 %.</w:t>
      </w:r>
    </w:p>
    <w:p w14:paraId="633EA092" w14:textId="77777777" w:rsidR="00397E60" w:rsidRPr="00CC7A1F" w:rsidRDefault="00397E60" w:rsidP="00711605">
      <w:pPr>
        <w:spacing w:after="120" w:line="201" w:lineRule="auto"/>
        <w:ind w:right="107"/>
        <w:rPr>
          <w:rFonts w:eastAsia="Palatino Linotype" w:cstheme="minorHAnsi"/>
          <w:color w:val="211D1E"/>
          <w:sz w:val="20"/>
          <w:szCs w:val="20"/>
          <w:lang w:val="en-GB"/>
        </w:rPr>
      </w:pPr>
    </w:p>
    <w:p w14:paraId="74A2F57A" w14:textId="77777777" w:rsidR="00292524" w:rsidRPr="00CC7A1F" w:rsidRDefault="00292524" w:rsidP="00711605">
      <w:pPr>
        <w:pStyle w:val="Naslov2"/>
        <w:spacing w:after="120"/>
        <w:rPr>
          <w:rFonts w:asciiTheme="minorHAnsi" w:eastAsia="Palatino Linotype" w:hAnsiTheme="minorHAnsi" w:cstheme="minorHAnsi"/>
          <w:sz w:val="20"/>
          <w:szCs w:val="20"/>
          <w:lang w:val="en-GB"/>
        </w:rPr>
      </w:pPr>
      <w:bookmarkStart w:id="12" w:name="_Toc393283288"/>
      <w:r w:rsidRPr="00CC7A1F">
        <w:rPr>
          <w:rFonts w:asciiTheme="minorHAnsi" w:hAnsiTheme="minorHAnsi" w:cstheme="minorHAnsi"/>
          <w:lang w:val="en-GB"/>
        </w:rPr>
        <w:t>3.3. Sources of NO</w:t>
      </w:r>
      <w:r w:rsidR="000734EE" w:rsidRPr="00CC7A1F">
        <w:rPr>
          <w:rFonts w:asciiTheme="minorHAnsi" w:hAnsiTheme="minorHAnsi" w:cstheme="minorHAnsi"/>
          <w:vertAlign w:val="subscript"/>
          <w:lang w:val="en-GB"/>
        </w:rPr>
        <w:t>2</w:t>
      </w:r>
      <w:r w:rsidRPr="00CC7A1F">
        <w:rPr>
          <w:rFonts w:asciiTheme="minorHAnsi" w:hAnsiTheme="minorHAnsi" w:cstheme="minorHAnsi"/>
          <w:lang w:val="en-GB"/>
        </w:rPr>
        <w:t xml:space="preserve"> and NOx emissions</w:t>
      </w:r>
      <w:bookmarkEnd w:id="12"/>
    </w:p>
    <w:p w14:paraId="43CE5BCB" w14:textId="77777777" w:rsidR="0007746B" w:rsidRPr="00CC7A1F" w:rsidRDefault="00397E60" w:rsidP="00711605">
      <w:pPr>
        <w:spacing w:after="120"/>
        <w:rPr>
          <w:rFonts w:cstheme="minorHAnsi"/>
          <w:lang w:val="en-GB"/>
        </w:rPr>
      </w:pPr>
      <w:r w:rsidRPr="00CC7A1F">
        <w:rPr>
          <w:rFonts w:cstheme="minorHAnsi"/>
          <w:lang w:val="en-GB"/>
        </w:rPr>
        <w:t>Nitrogen dioxide</w:t>
      </w:r>
      <w:r w:rsidRPr="00CC7A1F">
        <w:rPr>
          <w:rFonts w:cstheme="minorHAnsi"/>
          <w:spacing w:val="-7"/>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a reacti</w:t>
      </w:r>
      <w:r w:rsidRPr="00CC7A1F">
        <w:rPr>
          <w:rFonts w:cstheme="minorHAnsi"/>
          <w:spacing w:val="-3"/>
          <w:lang w:val="en-GB"/>
        </w:rPr>
        <w:t>v</w:t>
      </w:r>
      <w:r w:rsidRPr="00CC7A1F">
        <w:rPr>
          <w:rFonts w:cstheme="minorHAnsi"/>
          <w:lang w:val="en-GB"/>
        </w:rPr>
        <w:t>e gas</w:t>
      </w:r>
      <w:r w:rsidRPr="00CC7A1F">
        <w:rPr>
          <w:rFonts w:cstheme="minorHAnsi"/>
          <w:spacing w:val="-3"/>
          <w:lang w:val="en-GB"/>
        </w:rPr>
        <w:t xml:space="preserve"> </w:t>
      </w:r>
      <w:r w:rsidRPr="00CC7A1F">
        <w:rPr>
          <w:rFonts w:cstheme="minorHAnsi"/>
          <w:lang w:val="en-GB"/>
        </w:rPr>
        <w:t>that is</w:t>
      </w:r>
      <w:r w:rsidRPr="00CC7A1F">
        <w:rPr>
          <w:rFonts w:cstheme="minorHAnsi"/>
          <w:spacing w:val="-1"/>
          <w:lang w:val="en-GB"/>
        </w:rPr>
        <w:t xml:space="preserve"> </w:t>
      </w:r>
      <w:r w:rsidRPr="00CC7A1F">
        <w:rPr>
          <w:rFonts w:cstheme="minorHAnsi"/>
          <w:lang w:val="en-GB"/>
        </w:rPr>
        <w:t>mainly formed</w:t>
      </w:r>
      <w:r w:rsidRPr="00CC7A1F">
        <w:rPr>
          <w:rFonts w:cstheme="minorHAnsi"/>
          <w:spacing w:val="-6"/>
          <w:lang w:val="en-GB"/>
        </w:rPr>
        <w:t xml:space="preserve"> </w:t>
      </w:r>
      <w:r w:rsidRPr="00CC7A1F">
        <w:rPr>
          <w:rFonts w:cstheme="minorHAnsi"/>
          <w:lang w:val="en-GB"/>
        </w:rPr>
        <w:t>by oxidation</w:t>
      </w:r>
      <w:r w:rsidRPr="00CC7A1F">
        <w:rPr>
          <w:rFonts w:cstheme="minorHAnsi"/>
          <w:spacing w:val="-8"/>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nitrogen monoxide</w:t>
      </w:r>
      <w:r w:rsidRPr="00CC7A1F">
        <w:rPr>
          <w:rFonts w:cstheme="minorHAnsi"/>
          <w:spacing w:val="-9"/>
          <w:lang w:val="en-GB"/>
        </w:rPr>
        <w:t xml:space="preserve"> </w:t>
      </w:r>
      <w:r w:rsidRPr="00CC7A1F">
        <w:rPr>
          <w:rFonts w:cstheme="minorHAnsi"/>
          <w:lang w:val="en-GB"/>
        </w:rPr>
        <w:t>(NO). High temperature combustion</w:t>
      </w:r>
      <w:r w:rsidRPr="00CC7A1F">
        <w:rPr>
          <w:rFonts w:cstheme="minorHAnsi"/>
          <w:spacing w:val="-10"/>
          <w:lang w:val="en-GB"/>
        </w:rPr>
        <w:t xml:space="preserve"> </w:t>
      </w:r>
      <w:r w:rsidRPr="00CC7A1F">
        <w:rPr>
          <w:rFonts w:cstheme="minorHAnsi"/>
          <w:lang w:val="en-GB"/>
        </w:rPr>
        <w:t>processes</w:t>
      </w:r>
      <w:r w:rsidRPr="00CC7A1F">
        <w:rPr>
          <w:rFonts w:cstheme="minorHAnsi"/>
          <w:spacing w:val="-8"/>
          <w:lang w:val="en-GB"/>
        </w:rPr>
        <w:t xml:space="preserve"> </w:t>
      </w:r>
      <w:r w:rsidRPr="00CC7A1F">
        <w:rPr>
          <w:rFonts w:cstheme="minorHAnsi"/>
          <w:lang w:val="en-GB"/>
        </w:rPr>
        <w:t>(e.g. those occurring</w:t>
      </w:r>
      <w:r w:rsidRPr="00CC7A1F">
        <w:rPr>
          <w:rFonts w:cstheme="minorHAnsi"/>
          <w:spacing w:val="-8"/>
          <w:lang w:val="en-GB"/>
        </w:rPr>
        <w:t xml:space="preserve"> </w:t>
      </w:r>
      <w:r w:rsidRPr="00CC7A1F">
        <w:rPr>
          <w:rFonts w:cstheme="minorHAnsi"/>
          <w:lang w:val="en-GB"/>
        </w:rPr>
        <w:t>in car</w:t>
      </w:r>
      <w:r w:rsidRPr="00CC7A1F">
        <w:rPr>
          <w:rFonts w:cstheme="minorHAnsi"/>
          <w:spacing w:val="-3"/>
          <w:lang w:val="en-GB"/>
        </w:rPr>
        <w:t xml:space="preserve"> </w:t>
      </w:r>
      <w:r w:rsidRPr="00CC7A1F">
        <w:rPr>
          <w:rFonts w:cstheme="minorHAnsi"/>
          <w:lang w:val="en-GB"/>
        </w:rPr>
        <w:t>engines and</w:t>
      </w:r>
      <w:r w:rsidRPr="00CC7A1F">
        <w:rPr>
          <w:rFonts w:cstheme="minorHAnsi"/>
          <w:spacing w:val="-3"/>
          <w:lang w:val="en-GB"/>
        </w:rPr>
        <w:t xml:space="preserve"> </w:t>
      </w:r>
      <w:r w:rsidRPr="00CC7A1F">
        <w:rPr>
          <w:rFonts w:cstheme="minorHAnsi"/>
          <w:lang w:val="en-GB"/>
        </w:rPr>
        <w:t>po</w:t>
      </w:r>
      <w:r w:rsidRPr="00CC7A1F">
        <w:rPr>
          <w:rFonts w:cstheme="minorHAnsi"/>
          <w:spacing w:val="-3"/>
          <w:lang w:val="en-GB"/>
        </w:rPr>
        <w:t>w</w:t>
      </w:r>
      <w:r w:rsidRPr="00CC7A1F">
        <w:rPr>
          <w:rFonts w:cstheme="minorHAnsi"/>
          <w:lang w:val="en-GB"/>
        </w:rPr>
        <w:t>er</w:t>
      </w:r>
      <w:r w:rsidRPr="00CC7A1F">
        <w:rPr>
          <w:rFonts w:cstheme="minorHAnsi"/>
          <w:spacing w:val="-4"/>
          <w:lang w:val="en-GB"/>
        </w:rPr>
        <w:t xml:space="preserve"> </w:t>
      </w:r>
      <w:r w:rsidRPr="00CC7A1F">
        <w:rPr>
          <w:rFonts w:cstheme="minorHAnsi"/>
          <w:lang w:val="en-GB"/>
        </w:rPr>
        <w:t>plants) are the major</w:t>
      </w:r>
      <w:r w:rsidRPr="00CC7A1F">
        <w:rPr>
          <w:rFonts w:cstheme="minorHAnsi"/>
          <w:spacing w:val="-5"/>
          <w:lang w:val="en-GB"/>
        </w:rPr>
        <w:t xml:space="preserve"> </w:t>
      </w:r>
      <w:r w:rsidRPr="00CC7A1F">
        <w:rPr>
          <w:rFonts w:cstheme="minorHAnsi"/>
          <w:lang w:val="en-GB"/>
        </w:rPr>
        <w:t>sources</w:t>
      </w:r>
      <w:r w:rsidRPr="00CC7A1F">
        <w:rPr>
          <w:rFonts w:cstheme="minorHAnsi"/>
          <w:spacing w:val="-7"/>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NO and</w:t>
      </w:r>
      <w:r w:rsidRPr="00CC7A1F">
        <w:rPr>
          <w:rFonts w:cstheme="minorHAnsi"/>
          <w:spacing w:val="-3"/>
          <w:lang w:val="en-GB"/>
        </w:rPr>
        <w:t xml:space="preserve"> </w:t>
      </w:r>
      <w:r w:rsidRPr="00CC7A1F">
        <w:rPr>
          <w:rFonts w:cstheme="minorHAnsi"/>
          <w:lang w:val="en-GB"/>
        </w:rPr>
        <w:t>NO</w:t>
      </w:r>
      <w:r w:rsidRPr="00CC7A1F">
        <w:rPr>
          <w:rFonts w:cstheme="minorHAnsi"/>
          <w:position w:val="-7"/>
          <w:sz w:val="11"/>
          <w:szCs w:val="11"/>
          <w:lang w:val="en-GB"/>
        </w:rPr>
        <w:t>2</w:t>
      </w:r>
      <w:r w:rsidRPr="00CC7A1F">
        <w:rPr>
          <w:rFonts w:cstheme="minorHAnsi"/>
          <w:lang w:val="en-GB"/>
        </w:rPr>
        <w:t>.</w:t>
      </w:r>
      <w:r w:rsidRPr="00CC7A1F">
        <w:rPr>
          <w:rFonts w:cstheme="minorHAnsi"/>
          <w:spacing w:val="3"/>
          <w:lang w:val="en-GB"/>
        </w:rPr>
        <w:t xml:space="preserve"> </w:t>
      </w:r>
      <w:r w:rsidRPr="00CC7A1F">
        <w:rPr>
          <w:rFonts w:cstheme="minorHAnsi"/>
          <w:lang w:val="en-GB"/>
        </w:rPr>
        <w:t>These</w:t>
      </w:r>
      <w:r w:rsidRPr="00CC7A1F">
        <w:rPr>
          <w:rFonts w:cstheme="minorHAnsi"/>
          <w:spacing w:val="-5"/>
          <w:lang w:val="en-GB"/>
        </w:rPr>
        <w:t xml:space="preserve"> </w:t>
      </w:r>
      <w:r w:rsidRPr="00CC7A1F">
        <w:rPr>
          <w:rFonts w:cstheme="minorHAnsi"/>
          <w:lang w:val="en-GB"/>
        </w:rPr>
        <w:t>two gases</w:t>
      </w:r>
      <w:r w:rsidRPr="00CC7A1F">
        <w:rPr>
          <w:rFonts w:cstheme="minorHAnsi"/>
          <w:spacing w:val="-5"/>
          <w:lang w:val="en-GB"/>
        </w:rPr>
        <w:t xml:space="preserve"> </w:t>
      </w:r>
      <w:r w:rsidRPr="00CC7A1F">
        <w:rPr>
          <w:rFonts w:cstheme="minorHAnsi"/>
          <w:lang w:val="en-GB"/>
        </w:rPr>
        <w:t>are collecti</w:t>
      </w:r>
      <w:r w:rsidRPr="00CC7A1F">
        <w:rPr>
          <w:rFonts w:cstheme="minorHAnsi"/>
          <w:spacing w:val="-3"/>
          <w:lang w:val="en-GB"/>
        </w:rPr>
        <w:t>v</w:t>
      </w:r>
      <w:r w:rsidRPr="00CC7A1F">
        <w:rPr>
          <w:rFonts w:cstheme="minorHAnsi"/>
          <w:lang w:val="en-GB"/>
        </w:rPr>
        <w:t>ely</w:t>
      </w:r>
      <w:r w:rsidRPr="00CC7A1F">
        <w:rPr>
          <w:rFonts w:cstheme="minorHAnsi"/>
          <w:spacing w:val="-7"/>
          <w:lang w:val="en-GB"/>
        </w:rPr>
        <w:t xml:space="preserve"> </w:t>
      </w:r>
      <w:r w:rsidRPr="00CC7A1F">
        <w:rPr>
          <w:rFonts w:cstheme="minorHAnsi"/>
          <w:lang w:val="en-GB"/>
        </w:rPr>
        <w:t>known as</w:t>
      </w:r>
      <w:r w:rsidRPr="00CC7A1F">
        <w:rPr>
          <w:rFonts w:cstheme="minorHAnsi"/>
          <w:spacing w:val="-2"/>
          <w:lang w:val="en-GB"/>
        </w:rPr>
        <w:t xml:space="preserve"> </w:t>
      </w:r>
      <w:r w:rsidRPr="00CC7A1F">
        <w:rPr>
          <w:rFonts w:cstheme="minorHAnsi"/>
          <w:lang w:val="en-GB"/>
        </w:rPr>
        <w:t>NO</w:t>
      </w:r>
      <w:r w:rsidRPr="00CC7A1F">
        <w:rPr>
          <w:rFonts w:cstheme="minorHAnsi"/>
          <w:color w:val="000000"/>
          <w:position w:val="-7"/>
          <w:sz w:val="11"/>
          <w:szCs w:val="11"/>
          <w:lang w:val="en-GB"/>
        </w:rPr>
        <w:t>X</w:t>
      </w:r>
      <w:r w:rsidRPr="00CC7A1F">
        <w:rPr>
          <w:rFonts w:cstheme="minorHAnsi"/>
          <w:lang w:val="en-GB"/>
        </w:rPr>
        <w:t>.</w:t>
      </w:r>
      <w:r w:rsidRPr="00CC7A1F">
        <w:rPr>
          <w:rFonts w:cstheme="minorHAnsi"/>
          <w:spacing w:val="4"/>
          <w:lang w:val="en-GB"/>
        </w:rPr>
        <w:t xml:space="preserve"> </w:t>
      </w:r>
      <w:r w:rsidRPr="00CC7A1F">
        <w:rPr>
          <w:rFonts w:cstheme="minorHAnsi"/>
          <w:lang w:val="en-GB"/>
        </w:rPr>
        <w:t>Nitrogen monoxide accounts</w:t>
      </w:r>
      <w:r w:rsidRPr="00CC7A1F">
        <w:rPr>
          <w:rFonts w:cstheme="minorHAnsi"/>
          <w:spacing w:val="-8"/>
          <w:lang w:val="en-GB"/>
        </w:rPr>
        <w:t xml:space="preserve"> </w:t>
      </w:r>
      <w:r w:rsidRPr="00CC7A1F">
        <w:rPr>
          <w:rFonts w:cstheme="minorHAnsi"/>
          <w:lang w:val="en-GB"/>
        </w:rPr>
        <w:t>for</w:t>
      </w:r>
      <w:r w:rsidRPr="00CC7A1F">
        <w:rPr>
          <w:rFonts w:cstheme="minorHAnsi"/>
          <w:spacing w:val="-3"/>
          <w:lang w:val="en-GB"/>
        </w:rPr>
        <w:t xml:space="preserve"> </w:t>
      </w:r>
      <w:r w:rsidRPr="00CC7A1F">
        <w:rPr>
          <w:rFonts w:cstheme="minorHAnsi"/>
          <w:lang w:val="en-GB"/>
        </w:rPr>
        <w:t>the majority</w:t>
      </w:r>
      <w:r w:rsidRPr="00CC7A1F">
        <w:rPr>
          <w:rFonts w:cstheme="minorHAnsi"/>
          <w:spacing w:val="-7"/>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NO</w:t>
      </w:r>
      <w:r w:rsidRPr="00CC7A1F">
        <w:rPr>
          <w:rFonts w:cstheme="minorHAnsi"/>
          <w:color w:val="000000"/>
          <w:position w:val="-7"/>
          <w:sz w:val="11"/>
          <w:szCs w:val="11"/>
          <w:lang w:val="en-GB"/>
        </w:rPr>
        <w:t>X</w:t>
      </w:r>
      <w:r w:rsidRPr="00CC7A1F">
        <w:rPr>
          <w:rFonts w:cstheme="minorHAnsi"/>
          <w:color w:val="000000"/>
          <w:spacing w:val="26"/>
          <w:position w:val="-7"/>
          <w:sz w:val="11"/>
          <w:szCs w:val="11"/>
          <w:lang w:val="en-GB"/>
        </w:rPr>
        <w:t xml:space="preserve"> </w:t>
      </w:r>
      <w:r w:rsidRPr="00CC7A1F">
        <w:rPr>
          <w:rFonts w:cstheme="minorHAnsi"/>
          <w:lang w:val="en-GB"/>
        </w:rPr>
        <w:t>emissions.</w:t>
      </w:r>
      <w:r w:rsidRPr="00CC7A1F">
        <w:rPr>
          <w:rFonts w:cstheme="minorHAnsi"/>
          <w:spacing w:val="-16"/>
          <w:lang w:val="en-GB"/>
        </w:rPr>
        <w:t xml:space="preserve"> </w:t>
      </w:r>
      <w:r w:rsidRPr="00CC7A1F">
        <w:rPr>
          <w:rFonts w:cstheme="minorHAnsi"/>
          <w:lang w:val="en-GB"/>
        </w:rPr>
        <w:t>A</w:t>
      </w:r>
      <w:r w:rsidRPr="00CC7A1F">
        <w:rPr>
          <w:rFonts w:cstheme="minorHAnsi"/>
          <w:spacing w:val="-2"/>
          <w:lang w:val="en-GB"/>
        </w:rPr>
        <w:t xml:space="preserve"> </w:t>
      </w:r>
      <w:r w:rsidRPr="00CC7A1F">
        <w:rPr>
          <w:rFonts w:cstheme="minorHAnsi"/>
          <w:lang w:val="en-GB"/>
        </w:rPr>
        <w:t>small part of</w:t>
      </w:r>
      <w:r w:rsidRPr="00CC7A1F">
        <w:rPr>
          <w:rFonts w:cstheme="minorHAnsi"/>
          <w:spacing w:val="-2"/>
          <w:lang w:val="en-GB"/>
        </w:rPr>
        <w:t xml:space="preserve"> </w:t>
      </w:r>
      <w:r w:rsidRPr="00CC7A1F">
        <w:rPr>
          <w:rFonts w:cstheme="minorHAnsi"/>
          <w:lang w:val="en-GB"/>
        </w:rPr>
        <w:t>NO</w:t>
      </w:r>
      <w:r w:rsidRPr="00CC7A1F">
        <w:rPr>
          <w:rFonts w:cstheme="minorHAnsi"/>
          <w:color w:val="000000"/>
          <w:position w:val="-7"/>
          <w:sz w:val="11"/>
          <w:szCs w:val="11"/>
          <w:lang w:val="en-GB"/>
        </w:rPr>
        <w:t>X</w:t>
      </w:r>
      <w:r w:rsidRPr="00CC7A1F">
        <w:rPr>
          <w:rFonts w:cstheme="minorHAnsi"/>
          <w:color w:val="000000"/>
          <w:spacing w:val="26"/>
          <w:position w:val="-7"/>
          <w:sz w:val="11"/>
          <w:szCs w:val="11"/>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directly emitted as</w:t>
      </w:r>
      <w:r w:rsidRPr="00CC7A1F">
        <w:rPr>
          <w:rFonts w:cstheme="minorHAnsi"/>
          <w:spacing w:val="-2"/>
          <w:lang w:val="en-GB"/>
        </w:rPr>
        <w:t xml:space="preserve"> </w:t>
      </w:r>
      <w:r w:rsidRPr="00CC7A1F">
        <w:rPr>
          <w:rFonts w:cstheme="minorHAnsi"/>
          <w:lang w:val="en-GB"/>
        </w:rPr>
        <w:t>NO</w:t>
      </w:r>
      <w:r w:rsidRPr="00CC7A1F">
        <w:rPr>
          <w:rFonts w:cstheme="minorHAnsi"/>
          <w:w w:val="105"/>
          <w:position w:val="-7"/>
          <w:sz w:val="11"/>
          <w:szCs w:val="11"/>
          <w:lang w:val="en-GB"/>
        </w:rPr>
        <w:t>2</w:t>
      </w:r>
      <w:r w:rsidRPr="00CC7A1F">
        <w:rPr>
          <w:rFonts w:cstheme="minorHAnsi"/>
          <w:lang w:val="en-GB"/>
        </w:rPr>
        <w:t>, typically 5–10 %</w:t>
      </w:r>
      <w:r w:rsidRPr="00CC7A1F">
        <w:rPr>
          <w:rFonts w:cstheme="minorHAnsi"/>
          <w:spacing w:val="-2"/>
          <w:lang w:val="en-GB"/>
        </w:rPr>
        <w:t xml:space="preserve"> </w:t>
      </w:r>
      <w:r w:rsidRPr="00CC7A1F">
        <w:rPr>
          <w:rFonts w:cstheme="minorHAnsi"/>
          <w:lang w:val="en-GB"/>
        </w:rPr>
        <w:t>for</w:t>
      </w:r>
      <w:r w:rsidRPr="00CC7A1F">
        <w:rPr>
          <w:rFonts w:cstheme="minorHAnsi"/>
          <w:spacing w:val="-3"/>
          <w:lang w:val="en-GB"/>
        </w:rPr>
        <w:t xml:space="preserve"> </w:t>
      </w:r>
      <w:r w:rsidRPr="00CC7A1F">
        <w:rPr>
          <w:rFonts w:cstheme="minorHAnsi"/>
          <w:lang w:val="en-GB"/>
        </w:rPr>
        <w:t>most</w:t>
      </w:r>
      <w:r w:rsidRPr="00CC7A1F">
        <w:rPr>
          <w:rFonts w:cstheme="minorHAnsi"/>
          <w:spacing w:val="-4"/>
          <w:lang w:val="en-GB"/>
        </w:rPr>
        <w:t xml:space="preserve"> </w:t>
      </w:r>
      <w:r w:rsidRPr="00CC7A1F">
        <w:rPr>
          <w:rFonts w:cstheme="minorHAnsi"/>
          <w:lang w:val="en-GB"/>
        </w:rPr>
        <w:t>combustion</w:t>
      </w:r>
      <w:r w:rsidRPr="00CC7A1F">
        <w:rPr>
          <w:rFonts w:cstheme="minorHAnsi"/>
          <w:spacing w:val="-10"/>
          <w:lang w:val="en-GB"/>
        </w:rPr>
        <w:t xml:space="preserve"> </w:t>
      </w:r>
      <w:r w:rsidRPr="00CC7A1F">
        <w:rPr>
          <w:rFonts w:cstheme="minorHAnsi"/>
          <w:lang w:val="en-GB"/>
        </w:rPr>
        <w:t>sources.</w:t>
      </w:r>
      <w:r w:rsidRPr="00CC7A1F">
        <w:rPr>
          <w:rFonts w:cstheme="minorHAnsi"/>
          <w:spacing w:val="-7"/>
          <w:lang w:val="en-GB"/>
        </w:rPr>
        <w:t xml:space="preserve"> </w:t>
      </w:r>
      <w:r w:rsidRPr="00CC7A1F">
        <w:rPr>
          <w:rFonts w:cstheme="minorHAnsi"/>
          <w:lang w:val="en-GB"/>
        </w:rPr>
        <w:t xml:space="preserve">Diesel </w:t>
      </w:r>
      <w:r w:rsidRPr="00CC7A1F">
        <w:rPr>
          <w:rFonts w:cstheme="minorHAnsi"/>
          <w:spacing w:val="-3"/>
          <w:lang w:val="en-GB"/>
        </w:rPr>
        <w:t>v</w:t>
      </w:r>
      <w:r w:rsidRPr="00CC7A1F">
        <w:rPr>
          <w:rFonts w:cstheme="minorHAnsi"/>
          <w:lang w:val="en-GB"/>
        </w:rPr>
        <w:t>ehicles</w:t>
      </w:r>
      <w:r w:rsidRPr="00CC7A1F">
        <w:rPr>
          <w:rFonts w:cstheme="minorHAnsi"/>
          <w:spacing w:val="-7"/>
          <w:lang w:val="en-GB"/>
        </w:rPr>
        <w:t xml:space="preserve"> </w:t>
      </w:r>
      <w:r w:rsidRPr="00CC7A1F">
        <w:rPr>
          <w:rFonts w:cstheme="minorHAnsi"/>
          <w:lang w:val="en-GB"/>
        </w:rPr>
        <w:t>are an exception, typically emitting a higher proportion of</w:t>
      </w:r>
      <w:r w:rsidRPr="00CC7A1F">
        <w:rPr>
          <w:rFonts w:cstheme="minorHAnsi"/>
          <w:spacing w:val="-2"/>
          <w:lang w:val="en-GB"/>
        </w:rPr>
        <w:t xml:space="preserve"> </w:t>
      </w:r>
      <w:r w:rsidRPr="00CC7A1F">
        <w:rPr>
          <w:rFonts w:cstheme="minorHAnsi"/>
          <w:lang w:val="en-GB"/>
        </w:rPr>
        <w:t>NO</w:t>
      </w:r>
      <w:r w:rsidRPr="00CC7A1F">
        <w:rPr>
          <w:rFonts w:cstheme="minorHAnsi"/>
          <w:position w:val="-7"/>
          <w:sz w:val="11"/>
          <w:szCs w:val="11"/>
          <w:lang w:val="en-GB"/>
        </w:rPr>
        <w:t>2</w:t>
      </w:r>
      <w:r w:rsidRPr="00CC7A1F">
        <w:rPr>
          <w:rFonts w:cstheme="minorHAnsi"/>
          <w:lang w:val="en-GB"/>
        </w:rPr>
        <w:t>,</w:t>
      </w:r>
      <w:r w:rsidRPr="00CC7A1F">
        <w:rPr>
          <w:rFonts w:cstheme="minorHAnsi"/>
          <w:spacing w:val="3"/>
          <w:lang w:val="en-GB"/>
        </w:rPr>
        <w:t xml:space="preserve"> </w:t>
      </w:r>
      <w:r w:rsidRPr="00CC7A1F">
        <w:rPr>
          <w:rFonts w:cstheme="minorHAnsi"/>
          <w:lang w:val="en-GB"/>
        </w:rPr>
        <w:t>up to as</w:t>
      </w:r>
      <w:r w:rsidRPr="00CC7A1F">
        <w:rPr>
          <w:rFonts w:cstheme="minorHAnsi"/>
          <w:spacing w:val="-2"/>
          <w:lang w:val="en-GB"/>
        </w:rPr>
        <w:t xml:space="preserve"> </w:t>
      </w:r>
      <w:r w:rsidRPr="00CC7A1F">
        <w:rPr>
          <w:rFonts w:cstheme="minorHAnsi"/>
          <w:lang w:val="en-GB"/>
        </w:rPr>
        <w:t>much</w:t>
      </w:r>
      <w:r w:rsidRPr="00CC7A1F">
        <w:rPr>
          <w:rFonts w:cstheme="minorHAnsi"/>
          <w:spacing w:val="-5"/>
          <w:lang w:val="en-GB"/>
        </w:rPr>
        <w:t xml:space="preserve"> </w:t>
      </w:r>
      <w:r w:rsidRPr="00CC7A1F">
        <w:rPr>
          <w:rFonts w:cstheme="minorHAnsi"/>
          <w:lang w:val="en-GB"/>
        </w:rPr>
        <w:t>as</w:t>
      </w:r>
      <w:r w:rsidRPr="00CC7A1F">
        <w:rPr>
          <w:rFonts w:cstheme="minorHAnsi"/>
          <w:spacing w:val="-2"/>
          <w:lang w:val="en-GB"/>
        </w:rPr>
        <w:t xml:space="preserve"> </w:t>
      </w:r>
      <w:r w:rsidRPr="00CC7A1F">
        <w:rPr>
          <w:rFonts w:cstheme="minorHAnsi"/>
          <w:lang w:val="en-GB"/>
        </w:rPr>
        <w:t>70 %</w:t>
      </w:r>
      <w:r w:rsidRPr="00CC7A1F">
        <w:rPr>
          <w:rFonts w:cstheme="minorHAnsi"/>
          <w:spacing w:val="-2"/>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their NO</w:t>
      </w:r>
      <w:r w:rsidRPr="00CC7A1F">
        <w:rPr>
          <w:rFonts w:cstheme="minorHAnsi"/>
          <w:color w:val="000000"/>
          <w:position w:val="-7"/>
          <w:sz w:val="11"/>
          <w:szCs w:val="11"/>
          <w:lang w:val="en-GB"/>
        </w:rPr>
        <w:t>X</w:t>
      </w:r>
      <w:r w:rsidRPr="00CC7A1F">
        <w:rPr>
          <w:rFonts w:cstheme="minorHAnsi"/>
          <w:color w:val="000000"/>
          <w:spacing w:val="26"/>
          <w:position w:val="-7"/>
          <w:sz w:val="11"/>
          <w:szCs w:val="11"/>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NO</w:t>
      </w:r>
      <w:r w:rsidRPr="00CC7A1F">
        <w:rPr>
          <w:rFonts w:cstheme="minorHAnsi"/>
          <w:position w:val="-7"/>
          <w:sz w:val="11"/>
          <w:szCs w:val="11"/>
          <w:lang w:val="en-GB"/>
        </w:rPr>
        <w:t>2</w:t>
      </w:r>
      <w:r w:rsidRPr="00CC7A1F">
        <w:rPr>
          <w:rFonts w:cstheme="minorHAnsi"/>
          <w:spacing w:val="25"/>
          <w:position w:val="-7"/>
          <w:sz w:val="11"/>
          <w:szCs w:val="11"/>
          <w:lang w:val="en-GB"/>
        </w:rPr>
        <w:t xml:space="preserve"> </w:t>
      </w:r>
      <w:r w:rsidRPr="00CC7A1F">
        <w:rPr>
          <w:rFonts w:cstheme="minorHAnsi"/>
          <w:lang w:val="en-GB"/>
        </w:rPr>
        <w:t>(e.g. Grice et al., 2009) because</w:t>
      </w:r>
      <w:r w:rsidRPr="00CC7A1F">
        <w:rPr>
          <w:rFonts w:cstheme="minorHAnsi"/>
          <w:spacing w:val="-7"/>
          <w:lang w:val="en-GB"/>
        </w:rPr>
        <w:t xml:space="preserve"> </w:t>
      </w:r>
      <w:r w:rsidRPr="00CC7A1F">
        <w:rPr>
          <w:rFonts w:cstheme="minorHAnsi"/>
          <w:lang w:val="en-GB"/>
        </w:rPr>
        <w:t>their exhaust after</w:t>
      </w:r>
      <w:r w:rsidR="00482C1C" w:rsidRPr="00CC7A1F">
        <w:rPr>
          <w:rFonts w:cstheme="minorHAnsi"/>
          <w:lang w:val="en-GB"/>
        </w:rPr>
        <w:t xml:space="preserve"> </w:t>
      </w:r>
      <w:r w:rsidRPr="00CC7A1F">
        <w:rPr>
          <w:rFonts w:cstheme="minorHAnsi"/>
          <w:lang w:val="en-GB"/>
        </w:rPr>
        <w:t>treatment systems</w:t>
      </w:r>
      <w:r w:rsidRPr="00CC7A1F">
        <w:rPr>
          <w:rFonts w:cstheme="minorHAnsi"/>
          <w:spacing w:val="-7"/>
          <w:lang w:val="en-GB"/>
        </w:rPr>
        <w:t xml:space="preserve"> </w:t>
      </w:r>
      <w:r w:rsidRPr="00CC7A1F">
        <w:rPr>
          <w:rFonts w:cstheme="minorHAnsi"/>
          <w:lang w:val="en-GB"/>
        </w:rPr>
        <w:t>increase</w:t>
      </w:r>
      <w:r w:rsidRPr="00CC7A1F">
        <w:rPr>
          <w:rFonts w:cstheme="minorHAnsi"/>
          <w:spacing w:val="-7"/>
          <w:lang w:val="en-GB"/>
        </w:rPr>
        <w:t xml:space="preserve"> </w:t>
      </w:r>
      <w:r w:rsidRPr="00CC7A1F">
        <w:rPr>
          <w:rFonts w:cstheme="minorHAnsi"/>
          <w:lang w:val="en-GB"/>
        </w:rPr>
        <w:t>the direct NO</w:t>
      </w:r>
      <w:r w:rsidRPr="00CC7A1F">
        <w:rPr>
          <w:rFonts w:cstheme="minorHAnsi"/>
          <w:position w:val="-7"/>
          <w:sz w:val="11"/>
          <w:szCs w:val="11"/>
          <w:lang w:val="en-GB"/>
        </w:rPr>
        <w:t>2</w:t>
      </w:r>
      <w:r w:rsidRPr="00CC7A1F">
        <w:rPr>
          <w:rFonts w:cstheme="minorHAnsi"/>
          <w:spacing w:val="25"/>
          <w:position w:val="-7"/>
          <w:sz w:val="11"/>
          <w:szCs w:val="11"/>
          <w:lang w:val="en-GB"/>
        </w:rPr>
        <w:t xml:space="preserve"> </w:t>
      </w:r>
      <w:r w:rsidRPr="00CC7A1F">
        <w:rPr>
          <w:rFonts w:cstheme="minorHAnsi"/>
          <w:lang w:val="en-GB"/>
        </w:rPr>
        <w:t>emissions. There</w:t>
      </w:r>
      <w:r w:rsidRPr="00CC7A1F">
        <w:rPr>
          <w:rFonts w:cstheme="minorHAnsi"/>
          <w:spacing w:val="-5"/>
          <w:lang w:val="en-GB"/>
        </w:rPr>
        <w:t xml:space="preserve"> </w:t>
      </w:r>
      <w:r w:rsidRPr="00CC7A1F">
        <w:rPr>
          <w:rFonts w:cstheme="minorHAnsi"/>
          <w:lang w:val="en-GB"/>
        </w:rPr>
        <w:t>are clear indications</w:t>
      </w:r>
      <w:r w:rsidRPr="00CC7A1F">
        <w:rPr>
          <w:rFonts w:cstheme="minorHAnsi"/>
          <w:spacing w:val="-10"/>
          <w:lang w:val="en-GB"/>
        </w:rPr>
        <w:t xml:space="preserve"> </w:t>
      </w:r>
      <w:r w:rsidRPr="00CC7A1F">
        <w:rPr>
          <w:rFonts w:cstheme="minorHAnsi"/>
          <w:lang w:val="en-GB"/>
        </w:rPr>
        <w:t>that for</w:t>
      </w:r>
      <w:r w:rsidRPr="00CC7A1F">
        <w:rPr>
          <w:rFonts w:cstheme="minorHAnsi"/>
          <w:spacing w:val="-3"/>
          <w:lang w:val="en-GB"/>
        </w:rPr>
        <w:t xml:space="preserve"> </w:t>
      </w:r>
      <w:r w:rsidRPr="00CC7A1F">
        <w:rPr>
          <w:rFonts w:cstheme="minorHAnsi"/>
          <w:lang w:val="en-GB"/>
        </w:rPr>
        <w:t>traffic emissions</w:t>
      </w:r>
      <w:r w:rsidRPr="00CC7A1F">
        <w:rPr>
          <w:rFonts w:cstheme="minorHAnsi"/>
          <w:spacing w:val="-9"/>
          <w:lang w:val="en-GB"/>
        </w:rPr>
        <w:t xml:space="preserve"> </w:t>
      </w:r>
      <w:r w:rsidRPr="00CC7A1F">
        <w:rPr>
          <w:rFonts w:cstheme="minorHAnsi"/>
          <w:lang w:val="en-GB"/>
        </w:rPr>
        <w:t>the direct</w:t>
      </w:r>
      <w:r w:rsidRPr="00CC7A1F">
        <w:rPr>
          <w:rFonts w:cstheme="minorHAnsi"/>
          <w:spacing w:val="-5"/>
          <w:lang w:val="en-GB"/>
        </w:rPr>
        <w:t xml:space="preserve"> </w:t>
      </w:r>
      <w:r w:rsidRPr="00CC7A1F">
        <w:rPr>
          <w:rFonts w:cstheme="minorHAnsi"/>
          <w:lang w:val="en-GB"/>
        </w:rPr>
        <w:t>NO</w:t>
      </w:r>
      <w:r w:rsidRPr="00CC7A1F">
        <w:rPr>
          <w:rFonts w:cstheme="minorHAnsi"/>
          <w:w w:val="105"/>
          <w:position w:val="-7"/>
          <w:sz w:val="11"/>
          <w:szCs w:val="11"/>
          <w:lang w:val="en-GB"/>
        </w:rPr>
        <w:t xml:space="preserve">2 </w:t>
      </w:r>
      <w:r w:rsidRPr="00CC7A1F">
        <w:rPr>
          <w:rFonts w:cstheme="minorHAnsi"/>
          <w:lang w:val="en-GB"/>
        </w:rPr>
        <w:t>fraction</w:t>
      </w:r>
      <w:r w:rsidRPr="00CC7A1F">
        <w:rPr>
          <w:rFonts w:cstheme="minorHAnsi"/>
          <w:spacing w:val="-7"/>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increasing</w:t>
      </w:r>
      <w:r w:rsidRPr="00CC7A1F">
        <w:rPr>
          <w:rFonts w:cstheme="minorHAnsi"/>
          <w:spacing w:val="-9"/>
          <w:lang w:val="en-GB"/>
        </w:rPr>
        <w:t xml:space="preserve"> </w:t>
      </w:r>
      <w:r w:rsidRPr="00CC7A1F">
        <w:rPr>
          <w:rFonts w:cstheme="minorHAnsi"/>
          <w:lang w:val="en-GB"/>
        </w:rPr>
        <w:t>significantly due</w:t>
      </w:r>
      <w:r w:rsidRPr="00CC7A1F">
        <w:rPr>
          <w:rFonts w:cstheme="minorHAnsi"/>
          <w:spacing w:val="-3"/>
          <w:lang w:val="en-GB"/>
        </w:rPr>
        <w:t xml:space="preserve"> </w:t>
      </w:r>
      <w:r w:rsidRPr="00CC7A1F">
        <w:rPr>
          <w:rFonts w:cstheme="minorHAnsi"/>
          <w:lang w:val="en-GB"/>
        </w:rPr>
        <w:t>to increased penetration of</w:t>
      </w:r>
      <w:r w:rsidRPr="00CC7A1F">
        <w:rPr>
          <w:rFonts w:cstheme="minorHAnsi"/>
          <w:spacing w:val="-2"/>
          <w:lang w:val="en-GB"/>
        </w:rPr>
        <w:t xml:space="preserve"> </w:t>
      </w:r>
      <w:r w:rsidRPr="00CC7A1F">
        <w:rPr>
          <w:rFonts w:cstheme="minorHAnsi"/>
          <w:lang w:val="en-GB"/>
        </w:rPr>
        <w:t>diesel</w:t>
      </w:r>
      <w:r w:rsidRPr="00CC7A1F">
        <w:rPr>
          <w:rFonts w:cstheme="minorHAnsi"/>
          <w:spacing w:val="-5"/>
          <w:lang w:val="en-GB"/>
        </w:rPr>
        <w:t xml:space="preserve"> </w:t>
      </w:r>
      <w:r w:rsidRPr="00CC7A1F">
        <w:rPr>
          <w:rFonts w:cstheme="minorHAnsi"/>
          <w:spacing w:val="-3"/>
          <w:lang w:val="en-GB"/>
        </w:rPr>
        <w:t>v</w:t>
      </w:r>
      <w:r w:rsidRPr="00CC7A1F">
        <w:rPr>
          <w:rFonts w:cstheme="minorHAnsi"/>
          <w:lang w:val="en-GB"/>
        </w:rPr>
        <w:t>ehicles,</w:t>
      </w:r>
      <w:r w:rsidRPr="00CC7A1F">
        <w:rPr>
          <w:rFonts w:cstheme="minorHAnsi"/>
          <w:spacing w:val="-8"/>
          <w:lang w:val="en-GB"/>
        </w:rPr>
        <w:t xml:space="preserve"> </w:t>
      </w:r>
      <w:r w:rsidRPr="00CC7A1F">
        <w:rPr>
          <w:rFonts w:cstheme="minorHAnsi"/>
          <w:lang w:val="en-GB"/>
        </w:rPr>
        <w:t>especially</w:t>
      </w:r>
      <w:r w:rsidRPr="00CC7A1F">
        <w:rPr>
          <w:rFonts w:cstheme="minorHAnsi"/>
          <w:spacing w:val="-9"/>
          <w:lang w:val="en-GB"/>
        </w:rPr>
        <w:t xml:space="preserve"> </w:t>
      </w:r>
      <w:r w:rsidRPr="00CC7A1F">
        <w:rPr>
          <w:rFonts w:cstheme="minorHAnsi"/>
          <w:lang w:val="en-GB"/>
        </w:rPr>
        <w:t>ne</w:t>
      </w:r>
      <w:r w:rsidRPr="00CC7A1F">
        <w:rPr>
          <w:rFonts w:cstheme="minorHAnsi"/>
          <w:spacing w:val="-3"/>
          <w:lang w:val="en-GB"/>
        </w:rPr>
        <w:t>w</w:t>
      </w:r>
      <w:r w:rsidRPr="00CC7A1F">
        <w:rPr>
          <w:rFonts w:cstheme="minorHAnsi"/>
          <w:lang w:val="en-GB"/>
        </w:rPr>
        <w:t>er</w:t>
      </w:r>
      <w:r w:rsidR="0007746B" w:rsidRPr="00CC7A1F">
        <w:rPr>
          <w:rFonts w:cstheme="minorHAnsi"/>
          <w:lang w:val="en-GB"/>
        </w:rPr>
        <w:t xml:space="preserve"> </w:t>
      </w:r>
      <w:r w:rsidRPr="00CC7A1F">
        <w:rPr>
          <w:rFonts w:cstheme="minorHAnsi"/>
          <w:lang w:val="en-GB"/>
        </w:rPr>
        <w:t>diesel</w:t>
      </w:r>
      <w:r w:rsidRPr="00CC7A1F">
        <w:rPr>
          <w:rFonts w:cstheme="minorHAnsi"/>
          <w:spacing w:val="-5"/>
          <w:lang w:val="en-GB"/>
        </w:rPr>
        <w:t xml:space="preserve"> </w:t>
      </w:r>
      <w:r w:rsidRPr="00CC7A1F">
        <w:rPr>
          <w:rFonts w:cstheme="minorHAnsi"/>
          <w:spacing w:val="-3"/>
          <w:lang w:val="en-GB"/>
        </w:rPr>
        <w:t>v</w:t>
      </w:r>
      <w:r w:rsidRPr="00CC7A1F">
        <w:rPr>
          <w:rFonts w:cstheme="minorHAnsi"/>
          <w:lang w:val="en-GB"/>
        </w:rPr>
        <w:t>ehicles</w:t>
      </w:r>
      <w:r w:rsidRPr="00CC7A1F">
        <w:rPr>
          <w:rFonts w:cstheme="minorHAnsi"/>
          <w:spacing w:val="-7"/>
          <w:lang w:val="en-GB"/>
        </w:rPr>
        <w:t xml:space="preserve"> </w:t>
      </w:r>
      <w:r w:rsidRPr="00CC7A1F">
        <w:rPr>
          <w:rFonts w:cstheme="minorHAnsi"/>
          <w:lang w:val="en-GB"/>
        </w:rPr>
        <w:t>(Euro</w:t>
      </w:r>
      <w:r w:rsidRPr="00CC7A1F">
        <w:rPr>
          <w:rFonts w:cstheme="minorHAnsi"/>
          <w:spacing w:val="-5"/>
          <w:lang w:val="en-GB"/>
        </w:rPr>
        <w:t xml:space="preserve"> </w:t>
      </w:r>
      <w:r w:rsidRPr="00CC7A1F">
        <w:rPr>
          <w:rFonts w:cstheme="minorHAnsi"/>
          <w:lang w:val="en-GB"/>
        </w:rPr>
        <w:t>4 and</w:t>
      </w:r>
      <w:r w:rsidRPr="00CC7A1F">
        <w:rPr>
          <w:rFonts w:cstheme="minorHAnsi"/>
          <w:spacing w:val="-3"/>
          <w:lang w:val="en-GB"/>
        </w:rPr>
        <w:t xml:space="preserve"> </w:t>
      </w:r>
      <w:r w:rsidRPr="00CC7A1F">
        <w:rPr>
          <w:rFonts w:cstheme="minorHAnsi"/>
          <w:lang w:val="en-GB"/>
        </w:rPr>
        <w:t>5). This</w:t>
      </w:r>
      <w:r w:rsidRPr="00CC7A1F">
        <w:rPr>
          <w:rFonts w:cstheme="minorHAnsi"/>
          <w:spacing w:val="-4"/>
          <w:lang w:val="en-GB"/>
        </w:rPr>
        <w:t xml:space="preserve"> </w:t>
      </w:r>
      <w:r w:rsidRPr="00CC7A1F">
        <w:rPr>
          <w:rFonts w:cstheme="minorHAnsi"/>
          <w:lang w:val="en-GB"/>
        </w:rPr>
        <w:t>may</w:t>
      </w:r>
      <w:r w:rsidRPr="00CC7A1F">
        <w:rPr>
          <w:rFonts w:cstheme="minorHAnsi"/>
          <w:spacing w:val="-4"/>
          <w:lang w:val="en-GB"/>
        </w:rPr>
        <w:t xml:space="preserve"> </w:t>
      </w:r>
      <w:r w:rsidRPr="00CC7A1F">
        <w:rPr>
          <w:rFonts w:cstheme="minorHAnsi"/>
          <w:lang w:val="en-GB"/>
        </w:rPr>
        <w:t>lead</w:t>
      </w:r>
      <w:r w:rsidRPr="00CC7A1F">
        <w:rPr>
          <w:rFonts w:cstheme="minorHAnsi"/>
          <w:spacing w:val="-4"/>
          <w:lang w:val="en-GB"/>
        </w:rPr>
        <w:t xml:space="preserve"> </w:t>
      </w:r>
      <w:r w:rsidRPr="00CC7A1F">
        <w:rPr>
          <w:rFonts w:cstheme="minorHAnsi"/>
          <w:lang w:val="en-GB"/>
        </w:rPr>
        <w:t>to more frequent breaching of</w:t>
      </w:r>
      <w:r w:rsidRPr="00CC7A1F">
        <w:rPr>
          <w:rFonts w:cstheme="minorHAnsi"/>
          <w:spacing w:val="-2"/>
          <w:lang w:val="en-GB"/>
        </w:rPr>
        <w:t xml:space="preserve"> </w:t>
      </w:r>
      <w:r w:rsidRPr="00CC7A1F">
        <w:rPr>
          <w:rFonts w:cstheme="minorHAnsi"/>
          <w:lang w:val="en-GB"/>
        </w:rPr>
        <w:t>the NO</w:t>
      </w:r>
      <w:r w:rsidRPr="00CC7A1F">
        <w:rPr>
          <w:rFonts w:cstheme="minorHAnsi"/>
          <w:position w:val="-7"/>
          <w:sz w:val="11"/>
          <w:szCs w:val="11"/>
          <w:lang w:val="en-GB"/>
        </w:rPr>
        <w:t>2</w:t>
      </w:r>
      <w:r w:rsidRPr="00CC7A1F">
        <w:rPr>
          <w:rFonts w:cstheme="minorHAnsi"/>
          <w:spacing w:val="25"/>
          <w:position w:val="-7"/>
          <w:sz w:val="11"/>
          <w:szCs w:val="11"/>
          <w:lang w:val="en-GB"/>
        </w:rPr>
        <w:t xml:space="preserve"> </w:t>
      </w:r>
      <w:r w:rsidRPr="00CC7A1F">
        <w:rPr>
          <w:rFonts w:cstheme="minorHAnsi"/>
          <w:lang w:val="en-GB"/>
        </w:rPr>
        <w:t xml:space="preserve">limit </w:t>
      </w:r>
      <w:r w:rsidRPr="00CC7A1F">
        <w:rPr>
          <w:rFonts w:cstheme="minorHAnsi"/>
          <w:spacing w:val="-5"/>
          <w:lang w:val="en-GB"/>
        </w:rPr>
        <w:t>v</w:t>
      </w:r>
      <w:r w:rsidRPr="00CC7A1F">
        <w:rPr>
          <w:rFonts w:cstheme="minorHAnsi"/>
          <w:lang w:val="en-GB"/>
        </w:rPr>
        <w:t>alues</w:t>
      </w:r>
      <w:r w:rsidRPr="00CC7A1F">
        <w:rPr>
          <w:rFonts w:cstheme="minorHAnsi"/>
          <w:spacing w:val="-6"/>
          <w:lang w:val="en-GB"/>
        </w:rPr>
        <w:t xml:space="preserve"> </w:t>
      </w:r>
      <w:r w:rsidRPr="00CC7A1F">
        <w:rPr>
          <w:rFonts w:cstheme="minorHAnsi"/>
          <w:lang w:val="en-GB"/>
        </w:rPr>
        <w:t>in traffic hotspots.</w:t>
      </w:r>
    </w:p>
    <w:p w14:paraId="5EA461D9" w14:textId="512CCCCD" w:rsidR="0007746B" w:rsidRPr="00CC7A1F" w:rsidRDefault="0007746B" w:rsidP="00711605">
      <w:pPr>
        <w:spacing w:after="120"/>
        <w:rPr>
          <w:rFonts w:cstheme="minorHAnsi"/>
          <w:position w:val="1"/>
          <w:lang w:val="en-GB"/>
        </w:rPr>
      </w:pPr>
      <w:r w:rsidRPr="00CC7A1F">
        <w:rPr>
          <w:rFonts w:cstheme="minorHAnsi"/>
          <w:position w:val="4"/>
          <w:lang w:val="en-GB"/>
        </w:rPr>
        <w:t>As</w:t>
      </w:r>
      <w:r w:rsidRPr="00CC7A1F">
        <w:rPr>
          <w:rFonts w:cstheme="minorHAnsi"/>
          <w:spacing w:val="-2"/>
          <w:position w:val="4"/>
          <w:lang w:val="en-GB"/>
        </w:rPr>
        <w:t xml:space="preserve"> </w:t>
      </w:r>
      <w:r w:rsidRPr="00CC7A1F">
        <w:rPr>
          <w:rFonts w:cstheme="minorHAnsi"/>
          <w:position w:val="4"/>
          <w:lang w:val="en-GB"/>
        </w:rPr>
        <w:t>shown</w:t>
      </w:r>
      <w:r w:rsidRPr="00CC7A1F">
        <w:rPr>
          <w:rFonts w:cstheme="minorHAnsi"/>
          <w:spacing w:val="-6"/>
          <w:position w:val="4"/>
          <w:lang w:val="en-GB"/>
        </w:rPr>
        <w:t xml:space="preserve"> </w:t>
      </w:r>
      <w:r w:rsidRPr="00CC7A1F">
        <w:rPr>
          <w:rFonts w:cstheme="minorHAnsi"/>
          <w:position w:val="4"/>
          <w:lang w:val="en-GB"/>
        </w:rPr>
        <w:t>in Figure 3.</w:t>
      </w:r>
      <w:r w:rsidR="00482C1C" w:rsidRPr="00CC7A1F">
        <w:rPr>
          <w:rFonts w:cstheme="minorHAnsi"/>
          <w:position w:val="4"/>
          <w:lang w:val="en-GB"/>
        </w:rPr>
        <w:t>1</w:t>
      </w:r>
      <w:r w:rsidRPr="00CC7A1F">
        <w:rPr>
          <w:rFonts w:cstheme="minorHAnsi"/>
          <w:position w:val="4"/>
          <w:lang w:val="en-GB"/>
        </w:rPr>
        <w:t>, EU</w:t>
      </w:r>
      <w:r w:rsidR="00482C1C" w:rsidRPr="00CC7A1F">
        <w:rPr>
          <w:rFonts w:cstheme="minorHAnsi"/>
          <w:position w:val="4"/>
          <w:lang w:val="en-GB"/>
        </w:rPr>
        <w:t>28</w:t>
      </w:r>
      <w:r w:rsidRPr="00CC7A1F">
        <w:rPr>
          <w:rFonts w:cstheme="minorHAnsi"/>
          <w:spacing w:val="-3"/>
          <w:position w:val="4"/>
          <w:lang w:val="en-GB"/>
        </w:rPr>
        <w:t xml:space="preserve"> </w:t>
      </w:r>
      <w:r w:rsidRPr="00CC7A1F">
        <w:rPr>
          <w:rFonts w:cstheme="minorHAnsi"/>
          <w:position w:val="4"/>
          <w:lang w:val="en-GB"/>
        </w:rPr>
        <w:t>emissions</w:t>
      </w:r>
      <w:r w:rsidRPr="00CC7A1F">
        <w:rPr>
          <w:rFonts w:cstheme="minorHAnsi"/>
          <w:spacing w:val="-9"/>
          <w:position w:val="4"/>
          <w:lang w:val="en-GB"/>
        </w:rPr>
        <w:t xml:space="preserve"> </w:t>
      </w:r>
      <w:r w:rsidRPr="00CC7A1F">
        <w:rPr>
          <w:rFonts w:cstheme="minorHAnsi"/>
          <w:position w:val="4"/>
          <w:lang w:val="en-GB"/>
        </w:rPr>
        <w:t>of</w:t>
      </w:r>
      <w:r w:rsidRPr="00CC7A1F">
        <w:rPr>
          <w:rFonts w:cstheme="minorHAnsi"/>
          <w:spacing w:val="-2"/>
          <w:position w:val="4"/>
          <w:lang w:val="en-GB"/>
        </w:rPr>
        <w:t xml:space="preserve"> </w:t>
      </w:r>
      <w:r w:rsidRPr="00CC7A1F">
        <w:rPr>
          <w:rFonts w:cstheme="minorHAnsi"/>
          <w:position w:val="4"/>
          <w:lang w:val="en-GB"/>
        </w:rPr>
        <w:t>NO</w:t>
      </w:r>
      <w:r w:rsidRPr="00CC7A1F">
        <w:rPr>
          <w:rFonts w:cstheme="minorHAnsi"/>
          <w:color w:val="000000"/>
          <w:position w:val="-3"/>
          <w:sz w:val="11"/>
          <w:szCs w:val="11"/>
          <w:lang w:val="en-GB"/>
        </w:rPr>
        <w:t>X</w:t>
      </w:r>
      <w:r w:rsidRPr="00CC7A1F">
        <w:rPr>
          <w:rFonts w:cstheme="minorHAnsi"/>
          <w:color w:val="000000"/>
          <w:spacing w:val="26"/>
          <w:position w:val="-3"/>
          <w:sz w:val="11"/>
          <w:szCs w:val="11"/>
          <w:lang w:val="en-GB"/>
        </w:rPr>
        <w:t xml:space="preserve"> </w:t>
      </w:r>
      <w:r w:rsidRPr="00CC7A1F">
        <w:rPr>
          <w:rFonts w:cstheme="minorHAnsi"/>
          <w:position w:val="4"/>
          <w:lang w:val="en-GB"/>
        </w:rPr>
        <w:t xml:space="preserve">fell by </w:t>
      </w:r>
      <w:r w:rsidR="00482C1C" w:rsidRPr="00CC7A1F">
        <w:rPr>
          <w:rFonts w:cstheme="minorHAnsi"/>
          <w:position w:val="2"/>
          <w:lang w:val="en-GB"/>
        </w:rPr>
        <w:t xml:space="preserve">30 </w:t>
      </w:r>
      <w:r w:rsidRPr="00CC7A1F">
        <w:rPr>
          <w:rFonts w:cstheme="minorHAnsi"/>
          <w:position w:val="2"/>
          <w:lang w:val="en-GB"/>
        </w:rPr>
        <w:t>%</w:t>
      </w:r>
      <w:r w:rsidRPr="00CC7A1F">
        <w:rPr>
          <w:rFonts w:cstheme="minorHAnsi"/>
          <w:spacing w:val="-2"/>
          <w:position w:val="2"/>
          <w:lang w:val="en-GB"/>
        </w:rPr>
        <w:t xml:space="preserve"> </w:t>
      </w:r>
      <w:r w:rsidRPr="00CC7A1F">
        <w:rPr>
          <w:rFonts w:cstheme="minorHAnsi"/>
          <w:position w:val="2"/>
          <w:lang w:val="en-GB"/>
        </w:rPr>
        <w:t>in the period</w:t>
      </w:r>
      <w:r w:rsidRPr="00CC7A1F">
        <w:rPr>
          <w:rFonts w:cstheme="minorHAnsi"/>
          <w:spacing w:val="-6"/>
          <w:position w:val="2"/>
          <w:lang w:val="en-GB"/>
        </w:rPr>
        <w:t xml:space="preserve"> </w:t>
      </w:r>
      <w:r w:rsidRPr="00CC7A1F">
        <w:rPr>
          <w:rFonts w:cstheme="minorHAnsi"/>
          <w:color w:val="000000"/>
          <w:position w:val="2"/>
          <w:lang w:val="en-GB"/>
        </w:rPr>
        <w:t>200</w:t>
      </w:r>
      <w:r w:rsidR="00482C1C" w:rsidRPr="00CC7A1F">
        <w:rPr>
          <w:rFonts w:cstheme="minorHAnsi"/>
          <w:color w:val="000000"/>
          <w:position w:val="2"/>
          <w:lang w:val="en-GB"/>
        </w:rPr>
        <w:t>3</w:t>
      </w:r>
      <w:r w:rsidRPr="00CC7A1F">
        <w:rPr>
          <w:rFonts w:cstheme="minorHAnsi"/>
          <w:color w:val="000000"/>
          <w:position w:val="2"/>
          <w:lang w:val="en-GB"/>
        </w:rPr>
        <w:t>–201</w:t>
      </w:r>
      <w:r w:rsidR="00482C1C" w:rsidRPr="00CC7A1F">
        <w:rPr>
          <w:rFonts w:cstheme="minorHAnsi"/>
          <w:color w:val="000000"/>
          <w:position w:val="2"/>
          <w:lang w:val="en-GB"/>
        </w:rPr>
        <w:t>2</w:t>
      </w:r>
      <w:r w:rsidRPr="00CC7A1F">
        <w:rPr>
          <w:rFonts w:cstheme="minorHAnsi"/>
          <w:color w:val="000000"/>
          <w:position w:val="2"/>
          <w:lang w:val="en-GB"/>
        </w:rPr>
        <w:t xml:space="preserve"> and</w:t>
      </w:r>
      <w:r w:rsidRPr="00CC7A1F">
        <w:rPr>
          <w:rFonts w:cstheme="minorHAnsi"/>
          <w:color w:val="000000"/>
          <w:spacing w:val="-3"/>
          <w:position w:val="2"/>
          <w:lang w:val="en-GB"/>
        </w:rPr>
        <w:t xml:space="preserve"> </w:t>
      </w:r>
      <w:r w:rsidRPr="00CC7A1F">
        <w:rPr>
          <w:rFonts w:cstheme="minorHAnsi"/>
          <w:color w:val="000000"/>
          <w:position w:val="2"/>
          <w:lang w:val="en-GB"/>
        </w:rPr>
        <w:t xml:space="preserve">by 3 </w:t>
      </w:r>
      <w:r w:rsidRPr="00CC7A1F">
        <w:rPr>
          <w:rFonts w:cstheme="minorHAnsi"/>
          <w:position w:val="2"/>
          <w:lang w:val="en-GB"/>
        </w:rPr>
        <w:t>%</w:t>
      </w:r>
      <w:r w:rsidRPr="00CC7A1F">
        <w:rPr>
          <w:rFonts w:cstheme="minorHAnsi"/>
          <w:spacing w:val="-2"/>
          <w:position w:val="2"/>
          <w:lang w:val="en-GB"/>
        </w:rPr>
        <w:t xml:space="preserve"> </w:t>
      </w:r>
      <w:r w:rsidRPr="00CC7A1F">
        <w:rPr>
          <w:rFonts w:cstheme="minorHAnsi"/>
          <w:position w:val="2"/>
          <w:lang w:val="en-GB"/>
        </w:rPr>
        <w:t>from</w:t>
      </w:r>
      <w:r w:rsidRPr="00CC7A1F">
        <w:rPr>
          <w:rFonts w:cstheme="minorHAnsi"/>
          <w:spacing w:val="-4"/>
          <w:position w:val="2"/>
          <w:lang w:val="en-GB"/>
        </w:rPr>
        <w:t xml:space="preserve"> </w:t>
      </w:r>
      <w:r w:rsidRPr="00CC7A1F">
        <w:rPr>
          <w:rFonts w:cstheme="minorHAnsi"/>
          <w:position w:val="2"/>
          <w:lang w:val="en-GB"/>
        </w:rPr>
        <w:t>201</w:t>
      </w:r>
      <w:r w:rsidR="000E0C0B" w:rsidRPr="00CC7A1F">
        <w:rPr>
          <w:rFonts w:cstheme="minorHAnsi"/>
          <w:position w:val="2"/>
          <w:lang w:val="en-GB"/>
        </w:rPr>
        <w:t>1</w:t>
      </w:r>
      <w:r w:rsidRPr="00CC7A1F">
        <w:rPr>
          <w:rFonts w:cstheme="minorHAnsi"/>
          <w:position w:val="2"/>
          <w:lang w:val="en-GB"/>
        </w:rPr>
        <w:t xml:space="preserve"> </w:t>
      </w:r>
      <w:r w:rsidRPr="00CC7A1F">
        <w:rPr>
          <w:rFonts w:cstheme="minorHAnsi"/>
          <w:lang w:val="en-GB"/>
        </w:rPr>
        <w:t>to 201</w:t>
      </w:r>
      <w:r w:rsidR="000E0C0B" w:rsidRPr="00CC7A1F">
        <w:rPr>
          <w:rFonts w:cstheme="minorHAnsi"/>
          <w:lang w:val="en-GB"/>
        </w:rPr>
        <w:t>2</w:t>
      </w:r>
      <w:r w:rsidRPr="00CC7A1F">
        <w:rPr>
          <w:rFonts w:cstheme="minorHAnsi"/>
          <w:lang w:val="en-GB"/>
        </w:rPr>
        <w:t>. Ne</w:t>
      </w:r>
      <w:r w:rsidRPr="00CC7A1F">
        <w:rPr>
          <w:rFonts w:cstheme="minorHAnsi"/>
          <w:spacing w:val="-3"/>
          <w:lang w:val="en-GB"/>
        </w:rPr>
        <w:t>v</w:t>
      </w:r>
      <w:r w:rsidRPr="00CC7A1F">
        <w:rPr>
          <w:rFonts w:cstheme="minorHAnsi"/>
          <w:lang w:val="en-GB"/>
        </w:rPr>
        <w:t>ertheless,</w:t>
      </w:r>
      <w:r w:rsidRPr="00CC7A1F">
        <w:rPr>
          <w:rFonts w:cstheme="minorHAnsi"/>
          <w:spacing w:val="-8"/>
          <w:lang w:val="en-GB"/>
        </w:rPr>
        <w:t xml:space="preserve"> </w:t>
      </w:r>
      <w:r w:rsidRPr="00CC7A1F">
        <w:rPr>
          <w:rFonts w:cstheme="minorHAnsi"/>
          <w:lang w:val="en-GB"/>
        </w:rPr>
        <w:t>total NO</w:t>
      </w:r>
      <w:r w:rsidRPr="00CC7A1F">
        <w:rPr>
          <w:rFonts w:cstheme="minorHAnsi"/>
          <w:color w:val="000000"/>
          <w:position w:val="-7"/>
          <w:sz w:val="11"/>
          <w:szCs w:val="11"/>
          <w:lang w:val="en-GB"/>
        </w:rPr>
        <w:t>X</w:t>
      </w:r>
      <w:r w:rsidRPr="00CC7A1F">
        <w:rPr>
          <w:rFonts w:cstheme="minorHAnsi"/>
          <w:color w:val="000000"/>
          <w:spacing w:val="26"/>
          <w:position w:val="-7"/>
          <w:sz w:val="11"/>
          <w:szCs w:val="11"/>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in 201</w:t>
      </w:r>
      <w:r w:rsidR="000E0C0B" w:rsidRPr="00CC7A1F">
        <w:rPr>
          <w:rFonts w:cstheme="minorHAnsi"/>
          <w:lang w:val="en-GB"/>
        </w:rPr>
        <w:t>2</w:t>
      </w:r>
      <w:r w:rsidRPr="00CC7A1F">
        <w:rPr>
          <w:rFonts w:cstheme="minorHAnsi"/>
          <w:lang w:val="en-GB"/>
        </w:rPr>
        <w:t xml:space="preserve"> </w:t>
      </w:r>
      <w:r w:rsidRPr="00CC7A1F">
        <w:rPr>
          <w:rFonts w:cstheme="minorHAnsi"/>
          <w:spacing w:val="-3"/>
          <w:lang w:val="en-GB"/>
        </w:rPr>
        <w:t>w</w:t>
      </w:r>
      <w:r w:rsidRPr="00CC7A1F">
        <w:rPr>
          <w:rFonts w:cstheme="minorHAnsi"/>
          <w:lang w:val="en-GB"/>
        </w:rPr>
        <w:t>ere</w:t>
      </w:r>
      <w:r w:rsidRPr="00CC7A1F">
        <w:rPr>
          <w:rFonts w:cstheme="minorHAnsi"/>
          <w:spacing w:val="-2"/>
          <w:lang w:val="en-GB"/>
        </w:rPr>
        <w:t xml:space="preserve"> </w:t>
      </w:r>
      <w:r w:rsidRPr="00CC7A1F">
        <w:rPr>
          <w:rFonts w:cstheme="minorHAnsi"/>
          <w:lang w:val="en-GB"/>
        </w:rPr>
        <w:t xml:space="preserve">about </w:t>
      </w:r>
      <w:r w:rsidR="000E0C0B" w:rsidRPr="00CC7A1F">
        <w:rPr>
          <w:rFonts w:cstheme="minorHAnsi"/>
          <w:lang w:val="en-GB"/>
        </w:rPr>
        <w:t>4</w:t>
      </w:r>
      <w:r w:rsidRPr="00CC7A1F">
        <w:rPr>
          <w:rFonts w:cstheme="minorHAnsi"/>
          <w:lang w:val="en-GB"/>
        </w:rPr>
        <w:t xml:space="preserve"> %</w:t>
      </w:r>
      <w:r w:rsidRPr="00CC7A1F">
        <w:rPr>
          <w:rFonts w:cstheme="minorHAnsi"/>
          <w:spacing w:val="-2"/>
          <w:lang w:val="en-GB"/>
        </w:rPr>
        <w:t xml:space="preserve"> </w:t>
      </w:r>
      <w:r w:rsidRPr="00CC7A1F">
        <w:rPr>
          <w:rFonts w:cstheme="minorHAnsi"/>
          <w:lang w:val="en-GB"/>
        </w:rPr>
        <w:t>higher than the emissions</w:t>
      </w:r>
      <w:r w:rsidRPr="00CC7A1F">
        <w:rPr>
          <w:rFonts w:cstheme="minorHAnsi"/>
          <w:spacing w:val="-9"/>
          <w:lang w:val="en-GB"/>
        </w:rPr>
        <w:t xml:space="preserve"> </w:t>
      </w:r>
      <w:r w:rsidRPr="00CC7A1F">
        <w:rPr>
          <w:rFonts w:cstheme="minorHAnsi"/>
          <w:lang w:val="en-GB"/>
        </w:rPr>
        <w:t xml:space="preserve">ceiling for </w:t>
      </w:r>
      <w:r w:rsidRPr="00CC7A1F">
        <w:rPr>
          <w:rFonts w:cstheme="minorHAnsi"/>
          <w:position w:val="1"/>
          <w:lang w:val="en-GB"/>
        </w:rPr>
        <w:t>2010 for</w:t>
      </w:r>
      <w:r w:rsidRPr="00CC7A1F">
        <w:rPr>
          <w:rFonts w:cstheme="minorHAnsi"/>
          <w:spacing w:val="-3"/>
          <w:position w:val="1"/>
          <w:lang w:val="en-GB"/>
        </w:rPr>
        <w:t xml:space="preserve"> </w:t>
      </w:r>
      <w:r w:rsidRPr="00CC7A1F">
        <w:rPr>
          <w:rFonts w:cstheme="minorHAnsi"/>
          <w:position w:val="1"/>
          <w:lang w:val="en-GB"/>
        </w:rPr>
        <w:t>the EU</w:t>
      </w:r>
      <w:r w:rsidRPr="00CC7A1F">
        <w:rPr>
          <w:rFonts w:cstheme="minorHAnsi"/>
          <w:spacing w:val="-3"/>
          <w:position w:val="1"/>
          <w:lang w:val="en-GB"/>
        </w:rPr>
        <w:t xml:space="preserve"> </w:t>
      </w:r>
      <w:r w:rsidRPr="00CC7A1F">
        <w:rPr>
          <w:rFonts w:cstheme="minorHAnsi"/>
          <w:position w:val="1"/>
          <w:lang w:val="en-GB"/>
        </w:rPr>
        <w:t>as</w:t>
      </w:r>
      <w:r w:rsidRPr="00CC7A1F">
        <w:rPr>
          <w:rFonts w:cstheme="minorHAnsi"/>
          <w:spacing w:val="-2"/>
          <w:position w:val="1"/>
          <w:lang w:val="en-GB"/>
        </w:rPr>
        <w:t xml:space="preserve"> </w:t>
      </w:r>
      <w:r w:rsidRPr="00CC7A1F">
        <w:rPr>
          <w:rFonts w:cstheme="minorHAnsi"/>
          <w:position w:val="1"/>
          <w:lang w:val="en-GB"/>
        </w:rPr>
        <w:t>a whole</w:t>
      </w:r>
      <w:r w:rsidRPr="00CC7A1F">
        <w:rPr>
          <w:rFonts w:cstheme="minorHAnsi"/>
          <w:spacing w:val="-5"/>
          <w:position w:val="1"/>
          <w:lang w:val="en-GB"/>
        </w:rPr>
        <w:t xml:space="preserve"> </w:t>
      </w:r>
      <w:r w:rsidRPr="00CC7A1F">
        <w:rPr>
          <w:rFonts w:cstheme="minorHAnsi"/>
          <w:position w:val="1"/>
          <w:lang w:val="en-GB"/>
        </w:rPr>
        <w:t>set in the NEC</w:t>
      </w:r>
      <w:r w:rsidRPr="00CC7A1F">
        <w:rPr>
          <w:rFonts w:cstheme="minorHAnsi"/>
          <w:spacing w:val="-4"/>
          <w:position w:val="1"/>
          <w:lang w:val="en-GB"/>
        </w:rPr>
        <w:t xml:space="preserve"> </w:t>
      </w:r>
      <w:r w:rsidRPr="00CC7A1F">
        <w:rPr>
          <w:rFonts w:cstheme="minorHAnsi"/>
          <w:position w:val="1"/>
          <w:lang w:val="en-GB"/>
        </w:rPr>
        <w:t>Directi</w:t>
      </w:r>
      <w:r w:rsidRPr="00CC7A1F">
        <w:rPr>
          <w:rFonts w:cstheme="minorHAnsi"/>
          <w:spacing w:val="-3"/>
          <w:position w:val="1"/>
          <w:lang w:val="en-GB"/>
        </w:rPr>
        <w:t>v</w:t>
      </w:r>
      <w:r w:rsidRPr="00CC7A1F">
        <w:rPr>
          <w:rFonts w:cstheme="minorHAnsi"/>
          <w:position w:val="1"/>
          <w:lang w:val="en-GB"/>
        </w:rPr>
        <w:t>e (EU,</w:t>
      </w:r>
      <w:r w:rsidRPr="00CC7A1F">
        <w:rPr>
          <w:rFonts w:cstheme="minorHAnsi"/>
          <w:spacing w:val="-4"/>
          <w:position w:val="1"/>
          <w:lang w:val="en-GB"/>
        </w:rPr>
        <w:t xml:space="preserve"> </w:t>
      </w:r>
      <w:r w:rsidRPr="00CC7A1F">
        <w:rPr>
          <w:rFonts w:cstheme="minorHAnsi"/>
          <w:position w:val="1"/>
          <w:lang w:val="en-GB"/>
        </w:rPr>
        <w:t>2001).</w:t>
      </w:r>
    </w:p>
    <w:p w14:paraId="634A9946" w14:textId="79B90995" w:rsidR="0007746B" w:rsidRPr="00CC7A1F" w:rsidRDefault="0007746B" w:rsidP="00711605">
      <w:pPr>
        <w:spacing w:after="120"/>
        <w:rPr>
          <w:rFonts w:cstheme="minorHAnsi"/>
          <w:sz w:val="24"/>
          <w:szCs w:val="24"/>
          <w:lang w:val="en-GB"/>
        </w:rPr>
      </w:pPr>
      <w:r w:rsidRPr="00CC7A1F">
        <w:rPr>
          <w:rFonts w:cstheme="minorHAnsi"/>
          <w:lang w:val="en-GB"/>
        </w:rPr>
        <w:t>Transport</w:t>
      </w:r>
      <w:r w:rsidRPr="00CC7A1F">
        <w:rPr>
          <w:rFonts w:cstheme="minorHAnsi"/>
          <w:spacing w:val="-9"/>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the sector</w:t>
      </w:r>
      <w:r w:rsidRPr="00CC7A1F">
        <w:rPr>
          <w:rFonts w:cstheme="minorHAnsi"/>
          <w:spacing w:val="-5"/>
          <w:lang w:val="en-GB"/>
        </w:rPr>
        <w:t xml:space="preserve"> </w:t>
      </w:r>
      <w:r w:rsidRPr="00CC7A1F">
        <w:rPr>
          <w:rFonts w:cstheme="minorHAnsi"/>
          <w:lang w:val="en-GB"/>
        </w:rPr>
        <w:t>that emits</w:t>
      </w:r>
      <w:r w:rsidRPr="00CC7A1F">
        <w:rPr>
          <w:rFonts w:cstheme="minorHAnsi"/>
          <w:spacing w:val="-5"/>
          <w:lang w:val="en-GB"/>
        </w:rPr>
        <w:t xml:space="preserve"> </w:t>
      </w:r>
      <w:r w:rsidRPr="00CC7A1F">
        <w:rPr>
          <w:rFonts w:cstheme="minorHAnsi"/>
          <w:lang w:val="en-GB"/>
        </w:rPr>
        <w:t>the most</w:t>
      </w:r>
      <w:r w:rsidRPr="00CC7A1F">
        <w:rPr>
          <w:rFonts w:cstheme="minorHAnsi"/>
          <w:spacing w:val="-4"/>
          <w:lang w:val="en-GB"/>
        </w:rPr>
        <w:t xml:space="preserve"> </w:t>
      </w:r>
      <w:r w:rsidRPr="00CC7A1F">
        <w:rPr>
          <w:rFonts w:cstheme="minorHAnsi"/>
          <w:lang w:val="en-GB"/>
        </w:rPr>
        <w:t>NO</w:t>
      </w:r>
      <w:r w:rsidRPr="00CC7A1F">
        <w:rPr>
          <w:rFonts w:cstheme="minorHAnsi"/>
          <w:color w:val="000000"/>
          <w:w w:val="105"/>
          <w:position w:val="-7"/>
          <w:sz w:val="11"/>
          <w:szCs w:val="11"/>
          <w:lang w:val="en-GB"/>
        </w:rPr>
        <w:t>X</w:t>
      </w:r>
      <w:r w:rsidRPr="00CC7A1F">
        <w:rPr>
          <w:rFonts w:cstheme="minorHAnsi"/>
          <w:lang w:val="en-GB"/>
        </w:rPr>
        <w:t>, accounting for</w:t>
      </w:r>
      <w:r w:rsidRPr="00CC7A1F">
        <w:rPr>
          <w:rFonts w:cstheme="minorHAnsi"/>
          <w:spacing w:val="-3"/>
          <w:lang w:val="en-GB"/>
        </w:rPr>
        <w:t xml:space="preserve"> </w:t>
      </w:r>
      <w:r w:rsidRPr="00CC7A1F">
        <w:rPr>
          <w:rFonts w:cstheme="minorHAnsi"/>
          <w:lang w:val="en-GB"/>
        </w:rPr>
        <w:t>4</w:t>
      </w:r>
      <w:r w:rsidR="000E0C0B" w:rsidRPr="00CC7A1F">
        <w:rPr>
          <w:rFonts w:cstheme="minorHAnsi"/>
          <w:lang w:val="en-GB"/>
        </w:rPr>
        <w:t>6</w:t>
      </w:r>
      <w:r w:rsidRPr="00CC7A1F">
        <w:rPr>
          <w:rFonts w:cstheme="minorHAnsi"/>
          <w:lang w:val="en-GB"/>
        </w:rPr>
        <w:t xml:space="preserve"> %</w:t>
      </w:r>
      <w:r w:rsidRPr="00CC7A1F">
        <w:rPr>
          <w:rFonts w:cstheme="minorHAnsi"/>
          <w:spacing w:val="-2"/>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 xml:space="preserve">the total </w:t>
      </w:r>
      <w:r w:rsidR="000E0C0B" w:rsidRPr="00CC7A1F">
        <w:rPr>
          <w:rFonts w:cstheme="minorHAnsi"/>
          <w:lang w:val="en-GB"/>
        </w:rPr>
        <w:t xml:space="preserve">EU28 emissions </w:t>
      </w:r>
      <w:r w:rsidRPr="00CC7A1F">
        <w:rPr>
          <w:rFonts w:cstheme="minorHAnsi"/>
          <w:lang w:val="en-GB"/>
        </w:rPr>
        <w:t>in 201</w:t>
      </w:r>
      <w:r w:rsidR="000E0C0B" w:rsidRPr="00CC7A1F">
        <w:rPr>
          <w:rFonts w:cstheme="minorHAnsi"/>
          <w:lang w:val="en-GB"/>
        </w:rPr>
        <w:t>2</w:t>
      </w:r>
      <w:r w:rsidRPr="00CC7A1F">
        <w:rPr>
          <w:rFonts w:cstheme="minorHAnsi"/>
          <w:lang w:val="en-GB"/>
        </w:rPr>
        <w:t>, follo</w:t>
      </w:r>
      <w:r w:rsidRPr="00CC7A1F">
        <w:rPr>
          <w:rFonts w:cstheme="minorHAnsi"/>
          <w:spacing w:val="-3"/>
          <w:lang w:val="en-GB"/>
        </w:rPr>
        <w:t>w</w:t>
      </w:r>
      <w:r w:rsidRPr="00CC7A1F">
        <w:rPr>
          <w:rFonts w:cstheme="minorHAnsi"/>
          <w:lang w:val="en-GB"/>
        </w:rPr>
        <w:t>ed by the energy sector</w:t>
      </w:r>
      <w:r w:rsidR="008A7B5C" w:rsidRPr="00CC7A1F">
        <w:rPr>
          <w:rFonts w:cstheme="minorHAnsi"/>
          <w:lang w:val="en-GB"/>
        </w:rPr>
        <w:t xml:space="preserve"> and industry sector</w:t>
      </w:r>
      <w:r w:rsidRPr="00CC7A1F">
        <w:rPr>
          <w:rFonts w:cstheme="minorHAnsi"/>
          <w:lang w:val="en-GB"/>
        </w:rPr>
        <w:t>,</w:t>
      </w:r>
      <w:r w:rsidRPr="00CC7A1F">
        <w:rPr>
          <w:rFonts w:cstheme="minorHAnsi"/>
          <w:spacing w:val="-6"/>
          <w:lang w:val="en-GB"/>
        </w:rPr>
        <w:t xml:space="preserve"> </w:t>
      </w:r>
      <w:r w:rsidRPr="00CC7A1F">
        <w:rPr>
          <w:rFonts w:cstheme="minorHAnsi"/>
          <w:lang w:val="en-GB"/>
        </w:rPr>
        <w:t>which</w:t>
      </w:r>
      <w:r w:rsidRPr="00CC7A1F">
        <w:rPr>
          <w:rFonts w:cstheme="minorHAnsi"/>
          <w:spacing w:val="-5"/>
          <w:lang w:val="en-GB"/>
        </w:rPr>
        <w:t xml:space="preserve"> </w:t>
      </w:r>
      <w:r w:rsidRPr="00CC7A1F">
        <w:rPr>
          <w:rFonts w:cstheme="minorHAnsi"/>
          <w:lang w:val="en-GB"/>
        </w:rPr>
        <w:t>contributed</w:t>
      </w:r>
      <w:r w:rsidR="008A7B5C" w:rsidRPr="00CC7A1F">
        <w:rPr>
          <w:rFonts w:cstheme="minorHAnsi"/>
          <w:lang w:val="en-GB"/>
        </w:rPr>
        <w:t xml:space="preserve"> </w:t>
      </w:r>
      <w:r w:rsidRPr="00CC7A1F">
        <w:rPr>
          <w:rFonts w:cstheme="minorHAnsi"/>
          <w:lang w:val="en-GB"/>
        </w:rPr>
        <w:t>2</w:t>
      </w:r>
      <w:r w:rsidR="000E0C0B" w:rsidRPr="00CC7A1F">
        <w:rPr>
          <w:rFonts w:cstheme="minorHAnsi"/>
          <w:lang w:val="en-GB"/>
        </w:rPr>
        <w:t>2</w:t>
      </w:r>
      <w:r w:rsidRPr="00CC7A1F">
        <w:rPr>
          <w:rFonts w:cstheme="minorHAnsi"/>
          <w:lang w:val="en-GB"/>
        </w:rPr>
        <w:t xml:space="preserve"> %</w:t>
      </w:r>
      <w:r w:rsidRPr="00CC7A1F">
        <w:rPr>
          <w:rFonts w:cstheme="minorHAnsi"/>
          <w:spacing w:val="-2"/>
          <w:lang w:val="en-GB"/>
        </w:rPr>
        <w:t xml:space="preserve"> </w:t>
      </w:r>
      <w:r w:rsidR="008A7B5C" w:rsidRPr="00CC7A1F">
        <w:rPr>
          <w:rFonts w:cstheme="minorHAnsi"/>
          <w:spacing w:val="-2"/>
          <w:lang w:val="en-GB"/>
        </w:rPr>
        <w:t xml:space="preserve">and 15 % </w:t>
      </w:r>
      <w:r w:rsidRPr="00CC7A1F">
        <w:rPr>
          <w:rFonts w:cstheme="minorHAnsi"/>
          <w:lang w:val="en-GB"/>
        </w:rPr>
        <w:t>of total NO</w:t>
      </w:r>
      <w:r w:rsidRPr="00CC7A1F">
        <w:rPr>
          <w:rFonts w:cstheme="minorHAnsi"/>
          <w:color w:val="000000"/>
          <w:position w:val="-7"/>
          <w:sz w:val="11"/>
          <w:szCs w:val="11"/>
          <w:lang w:val="en-GB"/>
        </w:rPr>
        <w:t>X</w:t>
      </w:r>
      <w:r w:rsidRPr="00CC7A1F">
        <w:rPr>
          <w:rFonts w:cstheme="minorHAnsi"/>
          <w:color w:val="000000"/>
          <w:spacing w:val="26"/>
          <w:position w:val="-7"/>
          <w:sz w:val="11"/>
          <w:szCs w:val="11"/>
          <w:lang w:val="en-GB"/>
        </w:rPr>
        <w:t xml:space="preserve"> </w:t>
      </w:r>
      <w:r w:rsidRPr="00CC7A1F">
        <w:rPr>
          <w:rFonts w:cstheme="minorHAnsi"/>
          <w:lang w:val="en-GB"/>
        </w:rPr>
        <w:t>emissions</w:t>
      </w:r>
      <w:r w:rsidR="008A7B5C" w:rsidRPr="00CC7A1F">
        <w:rPr>
          <w:rFonts w:cstheme="minorHAnsi"/>
          <w:lang w:val="en-GB"/>
        </w:rPr>
        <w:t xml:space="preserve"> in 2012 in the EU28, respectively</w:t>
      </w:r>
      <w:r w:rsidRPr="00CC7A1F">
        <w:rPr>
          <w:rFonts w:cstheme="minorHAnsi"/>
          <w:spacing w:val="-9"/>
          <w:lang w:val="en-GB"/>
        </w:rPr>
        <w:t xml:space="preserve"> </w:t>
      </w:r>
      <w:r w:rsidRPr="00CC7A1F">
        <w:rPr>
          <w:rFonts w:cstheme="minorHAnsi"/>
          <w:lang w:val="en-GB"/>
        </w:rPr>
        <w:t>(Figure 3.</w:t>
      </w:r>
      <w:r w:rsidR="000E0C0B" w:rsidRPr="00CC7A1F">
        <w:rPr>
          <w:rFonts w:cstheme="minorHAnsi"/>
          <w:lang w:val="en-GB"/>
        </w:rPr>
        <w:t>2</w:t>
      </w:r>
      <w:r w:rsidRPr="00CC7A1F">
        <w:rPr>
          <w:rFonts w:cstheme="minorHAnsi"/>
          <w:lang w:val="en-GB"/>
        </w:rPr>
        <w:t>). These</w:t>
      </w:r>
      <w:r w:rsidRPr="00CC7A1F">
        <w:rPr>
          <w:rFonts w:cstheme="minorHAnsi"/>
          <w:spacing w:val="-5"/>
          <w:lang w:val="en-GB"/>
        </w:rPr>
        <w:t xml:space="preserve"> </w:t>
      </w:r>
      <w:r w:rsidR="008A7B5C" w:rsidRPr="00CC7A1F">
        <w:rPr>
          <w:rFonts w:cstheme="minorHAnsi"/>
          <w:lang w:val="en-GB"/>
        </w:rPr>
        <w:t xml:space="preserve">three </w:t>
      </w:r>
      <w:r w:rsidRPr="00CC7A1F">
        <w:rPr>
          <w:rFonts w:cstheme="minorHAnsi"/>
          <w:lang w:val="en-GB"/>
        </w:rPr>
        <w:t>sectors ha</w:t>
      </w:r>
      <w:r w:rsidRPr="00CC7A1F">
        <w:rPr>
          <w:rFonts w:cstheme="minorHAnsi"/>
          <w:spacing w:val="-3"/>
          <w:lang w:val="en-GB"/>
        </w:rPr>
        <w:t>v</w:t>
      </w:r>
      <w:r w:rsidRPr="00CC7A1F">
        <w:rPr>
          <w:rFonts w:cstheme="minorHAnsi"/>
          <w:lang w:val="en-GB"/>
        </w:rPr>
        <w:t>e</w:t>
      </w:r>
      <w:r w:rsidRPr="00CC7A1F">
        <w:rPr>
          <w:rFonts w:cstheme="minorHAnsi"/>
          <w:spacing w:val="-3"/>
          <w:lang w:val="en-GB"/>
        </w:rPr>
        <w:t xml:space="preserve"> </w:t>
      </w:r>
      <w:r w:rsidRPr="00CC7A1F">
        <w:rPr>
          <w:rFonts w:cstheme="minorHAnsi"/>
          <w:lang w:val="en-GB"/>
        </w:rPr>
        <w:t>substantially reduced</w:t>
      </w:r>
      <w:r w:rsidRPr="00CC7A1F">
        <w:rPr>
          <w:rFonts w:cstheme="minorHAnsi"/>
          <w:spacing w:val="-7"/>
          <w:lang w:val="en-GB"/>
        </w:rPr>
        <w:t xml:space="preserve"> </w:t>
      </w:r>
      <w:r w:rsidRPr="00CC7A1F">
        <w:rPr>
          <w:rFonts w:cstheme="minorHAnsi"/>
          <w:lang w:val="en-GB"/>
        </w:rPr>
        <w:t>their emissions</w:t>
      </w:r>
      <w:r w:rsidRPr="00CC7A1F">
        <w:rPr>
          <w:rFonts w:cstheme="minorHAnsi"/>
          <w:spacing w:val="-9"/>
          <w:lang w:val="en-GB"/>
        </w:rPr>
        <w:t xml:space="preserve"> </w:t>
      </w:r>
      <w:r w:rsidRPr="00CC7A1F">
        <w:rPr>
          <w:rFonts w:cstheme="minorHAnsi"/>
          <w:lang w:val="en-GB"/>
        </w:rPr>
        <w:t>since 200</w:t>
      </w:r>
      <w:r w:rsidR="000E0C0B" w:rsidRPr="00CC7A1F">
        <w:rPr>
          <w:rFonts w:cstheme="minorHAnsi"/>
          <w:lang w:val="en-GB"/>
        </w:rPr>
        <w:t>3</w:t>
      </w:r>
      <w:r w:rsidRPr="00CC7A1F">
        <w:rPr>
          <w:rFonts w:cstheme="minorHAnsi"/>
          <w:lang w:val="en-GB"/>
        </w:rPr>
        <w:t>. O</w:t>
      </w:r>
      <w:r w:rsidRPr="00CC7A1F">
        <w:rPr>
          <w:rFonts w:cstheme="minorHAnsi"/>
          <w:spacing w:val="-3"/>
          <w:lang w:val="en-GB"/>
        </w:rPr>
        <w:t>v</w:t>
      </w:r>
      <w:r w:rsidRPr="00CC7A1F">
        <w:rPr>
          <w:rFonts w:cstheme="minorHAnsi"/>
          <w:lang w:val="en-GB"/>
        </w:rPr>
        <w:t>er the period</w:t>
      </w:r>
      <w:r w:rsidRPr="00CC7A1F">
        <w:rPr>
          <w:rFonts w:cstheme="minorHAnsi"/>
          <w:spacing w:val="-6"/>
          <w:lang w:val="en-GB"/>
        </w:rPr>
        <w:t xml:space="preserve"> </w:t>
      </w:r>
      <w:r w:rsidRPr="00CC7A1F">
        <w:rPr>
          <w:rFonts w:cstheme="minorHAnsi"/>
          <w:color w:val="000000"/>
          <w:lang w:val="en-GB"/>
        </w:rPr>
        <w:t>200</w:t>
      </w:r>
      <w:r w:rsidR="000E0C0B" w:rsidRPr="00CC7A1F">
        <w:rPr>
          <w:rFonts w:cstheme="minorHAnsi"/>
          <w:color w:val="000000"/>
          <w:lang w:val="en-GB"/>
        </w:rPr>
        <w:t>3</w:t>
      </w:r>
      <w:r w:rsidRPr="00CC7A1F">
        <w:rPr>
          <w:rFonts w:cstheme="minorHAnsi"/>
          <w:color w:val="000000"/>
          <w:lang w:val="en-GB"/>
        </w:rPr>
        <w:t>–201</w:t>
      </w:r>
      <w:r w:rsidR="000E0C0B" w:rsidRPr="00CC7A1F">
        <w:rPr>
          <w:rFonts w:cstheme="minorHAnsi"/>
          <w:color w:val="000000"/>
          <w:lang w:val="en-GB"/>
        </w:rPr>
        <w:t>2</w:t>
      </w:r>
      <w:r w:rsidRPr="00CC7A1F">
        <w:rPr>
          <w:rFonts w:cstheme="minorHAnsi"/>
          <w:color w:val="000000"/>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from transport decreased</w:t>
      </w:r>
      <w:r w:rsidRPr="00CC7A1F">
        <w:rPr>
          <w:rFonts w:cstheme="minorHAnsi"/>
          <w:spacing w:val="-9"/>
          <w:lang w:val="en-GB"/>
        </w:rPr>
        <w:t xml:space="preserve"> </w:t>
      </w:r>
      <w:r w:rsidRPr="00CC7A1F">
        <w:rPr>
          <w:rFonts w:cstheme="minorHAnsi"/>
          <w:lang w:val="en-GB"/>
        </w:rPr>
        <w:t>by 3</w:t>
      </w:r>
      <w:r w:rsidR="008A7B5C" w:rsidRPr="00CC7A1F">
        <w:rPr>
          <w:rFonts w:cstheme="minorHAnsi"/>
          <w:lang w:val="en-GB"/>
        </w:rPr>
        <w:t>4</w:t>
      </w:r>
      <w:r w:rsidRPr="00CC7A1F">
        <w:rPr>
          <w:rFonts w:cstheme="minorHAnsi"/>
          <w:lang w:val="en-GB"/>
        </w:rPr>
        <w:t xml:space="preserve"> %,</w:t>
      </w:r>
      <w:r w:rsidRPr="00CC7A1F">
        <w:rPr>
          <w:rFonts w:cstheme="minorHAnsi"/>
          <w:spacing w:val="-2"/>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 xml:space="preserve">from industry </w:t>
      </w:r>
      <w:r w:rsidR="008A7B5C" w:rsidRPr="00CC7A1F">
        <w:rPr>
          <w:rFonts w:cstheme="minorHAnsi"/>
          <w:lang w:val="en-GB"/>
        </w:rPr>
        <w:t xml:space="preserve">and energy sectors </w:t>
      </w:r>
      <w:r w:rsidRPr="00CC7A1F">
        <w:rPr>
          <w:rFonts w:cstheme="minorHAnsi"/>
          <w:lang w:val="en-GB"/>
        </w:rPr>
        <w:t>fell by 2</w:t>
      </w:r>
      <w:r w:rsidR="008A7B5C" w:rsidRPr="00CC7A1F">
        <w:rPr>
          <w:rFonts w:cstheme="minorHAnsi"/>
          <w:lang w:val="en-GB"/>
        </w:rPr>
        <w:t>9</w:t>
      </w:r>
      <w:r w:rsidRPr="00CC7A1F">
        <w:rPr>
          <w:rFonts w:cstheme="minorHAnsi"/>
          <w:lang w:val="en-GB"/>
        </w:rPr>
        <w:t xml:space="preserve"> %.</w:t>
      </w:r>
      <w:r w:rsidRPr="00CC7A1F">
        <w:rPr>
          <w:rFonts w:cstheme="minorHAnsi"/>
          <w:spacing w:val="-2"/>
          <w:lang w:val="en-GB"/>
        </w:rPr>
        <w:t xml:space="preserve"> </w:t>
      </w:r>
      <w:r w:rsidRPr="00CC7A1F">
        <w:rPr>
          <w:rFonts w:cstheme="minorHAnsi"/>
          <w:lang w:val="en-GB"/>
        </w:rPr>
        <w:t>The</w:t>
      </w:r>
      <w:r w:rsidRPr="00CC7A1F">
        <w:rPr>
          <w:rFonts w:cstheme="minorHAnsi"/>
          <w:spacing w:val="-3"/>
          <w:lang w:val="en-GB"/>
        </w:rPr>
        <w:t xml:space="preserve"> </w:t>
      </w:r>
      <w:r w:rsidR="008A7B5C" w:rsidRPr="00CC7A1F">
        <w:rPr>
          <w:rFonts w:cstheme="minorHAnsi"/>
          <w:lang w:val="en-GB"/>
        </w:rPr>
        <w:t xml:space="preserve">commercial, institutional and household fuel combustion </w:t>
      </w:r>
      <w:r w:rsidRPr="00CC7A1F">
        <w:rPr>
          <w:rFonts w:cstheme="minorHAnsi"/>
          <w:lang w:val="en-GB"/>
        </w:rPr>
        <w:t>sector</w:t>
      </w:r>
      <w:r w:rsidRPr="00CC7A1F">
        <w:rPr>
          <w:rFonts w:cstheme="minorHAnsi"/>
          <w:spacing w:val="-5"/>
          <w:lang w:val="en-GB"/>
        </w:rPr>
        <w:t xml:space="preserve"> </w:t>
      </w:r>
      <w:r w:rsidRPr="00CC7A1F">
        <w:rPr>
          <w:rFonts w:cstheme="minorHAnsi"/>
          <w:lang w:val="en-GB"/>
        </w:rPr>
        <w:t>also</w:t>
      </w:r>
      <w:r w:rsidRPr="00CC7A1F">
        <w:rPr>
          <w:rFonts w:cstheme="minorHAnsi"/>
          <w:spacing w:val="-4"/>
          <w:lang w:val="en-GB"/>
        </w:rPr>
        <w:t xml:space="preserve"> </w:t>
      </w:r>
      <w:r w:rsidR="00BC0B19" w:rsidRPr="00CC7A1F">
        <w:rPr>
          <w:rFonts w:cstheme="minorHAnsi"/>
          <w:lang w:val="en-GB"/>
        </w:rPr>
        <w:t xml:space="preserve">registered </w:t>
      </w:r>
      <w:r w:rsidR="008A7B5C" w:rsidRPr="00CC7A1F">
        <w:rPr>
          <w:rFonts w:cstheme="minorHAnsi"/>
          <w:lang w:val="en-GB"/>
        </w:rPr>
        <w:t xml:space="preserve">a </w:t>
      </w:r>
      <w:r w:rsidRPr="00CC7A1F">
        <w:rPr>
          <w:rFonts w:cstheme="minorHAnsi"/>
          <w:lang w:val="en-GB"/>
        </w:rPr>
        <w:t>decline</w:t>
      </w:r>
      <w:r w:rsidR="00BC0B19" w:rsidRPr="00CC7A1F">
        <w:rPr>
          <w:rFonts w:cstheme="minorHAnsi"/>
          <w:lang w:val="en-GB"/>
        </w:rPr>
        <w:t xml:space="preserve"> in NOx emissions </w:t>
      </w:r>
      <w:r w:rsidR="008A7B5C" w:rsidRPr="00CC7A1F">
        <w:rPr>
          <w:rFonts w:cstheme="minorHAnsi"/>
          <w:lang w:val="en-GB"/>
        </w:rPr>
        <w:t>of 22</w:t>
      </w:r>
      <w:r w:rsidRPr="00CC7A1F">
        <w:rPr>
          <w:rFonts w:cstheme="minorHAnsi"/>
          <w:position w:val="2"/>
          <w:lang w:val="en-GB"/>
        </w:rPr>
        <w:t xml:space="preserve"> %</w:t>
      </w:r>
      <w:r w:rsidR="008A7B5C" w:rsidRPr="00CC7A1F">
        <w:rPr>
          <w:rFonts w:cstheme="minorHAnsi"/>
          <w:position w:val="2"/>
          <w:lang w:val="en-GB"/>
        </w:rPr>
        <w:t xml:space="preserve"> in the period</w:t>
      </w:r>
      <w:r w:rsidRPr="00CC7A1F">
        <w:rPr>
          <w:rFonts w:cstheme="minorHAnsi"/>
          <w:position w:val="2"/>
          <w:lang w:val="en-GB"/>
        </w:rPr>
        <w:t>.</w:t>
      </w:r>
      <w:r w:rsidRPr="00CC7A1F">
        <w:rPr>
          <w:rFonts w:cstheme="minorHAnsi"/>
          <w:spacing w:val="-2"/>
          <w:position w:val="2"/>
          <w:lang w:val="en-GB"/>
        </w:rPr>
        <w:t xml:space="preserve"> </w:t>
      </w:r>
      <w:r w:rsidRPr="00CC7A1F">
        <w:rPr>
          <w:rFonts w:cstheme="minorHAnsi"/>
          <w:position w:val="2"/>
          <w:lang w:val="en-GB"/>
        </w:rPr>
        <w:t>The</w:t>
      </w:r>
      <w:r w:rsidRPr="00CC7A1F">
        <w:rPr>
          <w:rFonts w:cstheme="minorHAnsi"/>
          <w:spacing w:val="-3"/>
          <w:position w:val="2"/>
          <w:lang w:val="en-GB"/>
        </w:rPr>
        <w:t xml:space="preserve"> </w:t>
      </w:r>
      <w:r w:rsidRPr="00CC7A1F">
        <w:rPr>
          <w:rFonts w:cstheme="minorHAnsi"/>
          <w:position w:val="2"/>
          <w:lang w:val="en-GB"/>
        </w:rPr>
        <w:t>agriculture sector</w:t>
      </w:r>
      <w:r w:rsidRPr="00CC7A1F">
        <w:rPr>
          <w:rFonts w:cstheme="minorHAnsi"/>
          <w:spacing w:val="-5"/>
          <w:position w:val="2"/>
          <w:lang w:val="en-GB"/>
        </w:rPr>
        <w:t xml:space="preserve"> </w:t>
      </w:r>
      <w:r w:rsidRPr="00CC7A1F">
        <w:rPr>
          <w:rFonts w:cstheme="minorHAnsi"/>
          <w:position w:val="2"/>
          <w:lang w:val="en-GB"/>
        </w:rPr>
        <w:t>is</w:t>
      </w:r>
      <w:r w:rsidRPr="00CC7A1F">
        <w:rPr>
          <w:rFonts w:cstheme="minorHAnsi"/>
          <w:spacing w:val="-1"/>
          <w:position w:val="2"/>
          <w:lang w:val="en-GB"/>
        </w:rPr>
        <w:t xml:space="preserve"> </w:t>
      </w:r>
      <w:r w:rsidRPr="00CC7A1F">
        <w:rPr>
          <w:rFonts w:cstheme="minorHAnsi"/>
          <w:position w:val="2"/>
          <w:lang w:val="en-GB"/>
        </w:rPr>
        <w:t>the sector</w:t>
      </w:r>
      <w:r w:rsidRPr="00CC7A1F">
        <w:rPr>
          <w:rFonts w:cstheme="minorHAnsi"/>
          <w:spacing w:val="-5"/>
          <w:position w:val="2"/>
          <w:lang w:val="en-GB"/>
        </w:rPr>
        <w:t xml:space="preserve"> </w:t>
      </w:r>
      <w:r w:rsidR="008A7B5C" w:rsidRPr="00CC7A1F">
        <w:rPr>
          <w:rFonts w:cstheme="minorHAnsi"/>
          <w:position w:val="2"/>
          <w:lang w:val="en-GB"/>
        </w:rPr>
        <w:t>with the smallest decrease in</w:t>
      </w:r>
      <w:r w:rsidRPr="00CC7A1F">
        <w:rPr>
          <w:rFonts w:cstheme="minorHAnsi"/>
          <w:lang w:val="en-GB"/>
        </w:rPr>
        <w:t xml:space="preserve"> NO</w:t>
      </w:r>
      <w:r w:rsidRPr="00CC7A1F">
        <w:rPr>
          <w:rFonts w:cstheme="minorHAnsi"/>
          <w:color w:val="000000"/>
          <w:position w:val="-7"/>
          <w:sz w:val="11"/>
          <w:szCs w:val="11"/>
          <w:lang w:val="en-GB"/>
        </w:rPr>
        <w:t>X</w:t>
      </w:r>
      <w:r w:rsidRPr="00CC7A1F">
        <w:rPr>
          <w:rFonts w:cstheme="minorHAnsi"/>
          <w:color w:val="000000"/>
          <w:spacing w:val="26"/>
          <w:position w:val="-7"/>
          <w:sz w:val="11"/>
          <w:szCs w:val="11"/>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in the period</w:t>
      </w:r>
      <w:r w:rsidRPr="00CC7A1F">
        <w:rPr>
          <w:rFonts w:cstheme="minorHAnsi"/>
          <w:spacing w:val="-2"/>
          <w:lang w:val="en-GB"/>
        </w:rPr>
        <w:t xml:space="preserve"> </w:t>
      </w:r>
      <w:r w:rsidR="008A7B5C" w:rsidRPr="00CC7A1F">
        <w:rPr>
          <w:rFonts w:cstheme="minorHAnsi"/>
          <w:spacing w:val="-2"/>
          <w:lang w:val="en-GB"/>
        </w:rPr>
        <w:t>(</w:t>
      </w:r>
      <w:r w:rsidRPr="00CC7A1F">
        <w:rPr>
          <w:rFonts w:cstheme="minorHAnsi"/>
          <w:lang w:val="en-GB"/>
        </w:rPr>
        <w:t>5 %</w:t>
      </w:r>
      <w:r w:rsidR="008A7B5C" w:rsidRPr="00CC7A1F">
        <w:rPr>
          <w:rFonts w:cstheme="minorHAnsi"/>
          <w:lang w:val="en-GB"/>
        </w:rPr>
        <w:t>)</w:t>
      </w:r>
      <w:r w:rsidRPr="00CC7A1F">
        <w:rPr>
          <w:rFonts w:cstheme="minorHAnsi"/>
          <w:lang w:val="en-GB"/>
        </w:rPr>
        <w:t>.</w:t>
      </w:r>
    </w:p>
    <w:p w14:paraId="3FE6EB4C" w14:textId="77777777" w:rsidR="0007746B" w:rsidRPr="00CC7A1F" w:rsidRDefault="0007746B" w:rsidP="00711605">
      <w:pPr>
        <w:spacing w:after="120"/>
        <w:rPr>
          <w:rFonts w:cstheme="minorHAnsi"/>
          <w:position w:val="1"/>
          <w:lang w:val="en-GB"/>
        </w:rPr>
      </w:pPr>
      <w:r w:rsidRPr="00CC7A1F">
        <w:rPr>
          <w:rFonts w:cstheme="minorHAnsi"/>
          <w:lang w:val="en-GB"/>
        </w:rPr>
        <w:t>Actual</w:t>
      </w:r>
      <w:r w:rsidRPr="00CC7A1F">
        <w:rPr>
          <w:rFonts w:cstheme="minorHAnsi"/>
          <w:spacing w:val="-6"/>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from</w:t>
      </w:r>
      <w:r w:rsidRPr="00CC7A1F">
        <w:rPr>
          <w:rFonts w:cstheme="minorHAnsi"/>
          <w:spacing w:val="-4"/>
          <w:lang w:val="en-GB"/>
        </w:rPr>
        <w:t xml:space="preserve"> v</w:t>
      </w:r>
      <w:r w:rsidRPr="00CC7A1F">
        <w:rPr>
          <w:rFonts w:cstheme="minorHAnsi"/>
          <w:lang w:val="en-GB"/>
        </w:rPr>
        <w:t>ehicles</w:t>
      </w:r>
      <w:r w:rsidRPr="00CC7A1F">
        <w:rPr>
          <w:rFonts w:cstheme="minorHAnsi"/>
          <w:spacing w:val="-7"/>
          <w:lang w:val="en-GB"/>
        </w:rPr>
        <w:t xml:space="preserve"> </w:t>
      </w:r>
      <w:r w:rsidRPr="00CC7A1F">
        <w:rPr>
          <w:rFonts w:cstheme="minorHAnsi"/>
          <w:lang w:val="en-GB"/>
        </w:rPr>
        <w:t>(often termed</w:t>
      </w:r>
      <w:r w:rsidRPr="00CC7A1F">
        <w:rPr>
          <w:rFonts w:cstheme="minorHAnsi"/>
          <w:spacing w:val="-6"/>
          <w:lang w:val="en-GB"/>
        </w:rPr>
        <w:t xml:space="preserve"> </w:t>
      </w:r>
      <w:r w:rsidRPr="00CC7A1F">
        <w:rPr>
          <w:rFonts w:cstheme="minorHAnsi"/>
          <w:lang w:val="en-GB"/>
        </w:rPr>
        <w:t>'real world</w:t>
      </w:r>
      <w:r w:rsidRPr="00CC7A1F">
        <w:rPr>
          <w:rFonts w:cstheme="minorHAnsi"/>
          <w:spacing w:val="-5"/>
          <w:lang w:val="en-GB"/>
        </w:rPr>
        <w:t xml:space="preserve"> </w:t>
      </w:r>
      <w:r w:rsidRPr="00CC7A1F">
        <w:rPr>
          <w:rFonts w:cstheme="minorHAnsi"/>
          <w:lang w:val="en-GB"/>
        </w:rPr>
        <w:t>emissions')</w:t>
      </w:r>
      <w:r w:rsidRPr="00CC7A1F">
        <w:rPr>
          <w:rFonts w:cstheme="minorHAnsi"/>
          <w:spacing w:val="-10"/>
          <w:lang w:val="en-GB"/>
        </w:rPr>
        <w:t xml:space="preserve"> </w:t>
      </w:r>
      <w:r w:rsidRPr="00CC7A1F">
        <w:rPr>
          <w:rFonts w:cstheme="minorHAnsi"/>
          <w:lang w:val="en-GB"/>
        </w:rPr>
        <w:t>may</w:t>
      </w:r>
      <w:r w:rsidRPr="00CC7A1F">
        <w:rPr>
          <w:rFonts w:cstheme="minorHAnsi"/>
          <w:spacing w:val="-4"/>
          <w:lang w:val="en-GB"/>
        </w:rPr>
        <w:t xml:space="preserve"> </w:t>
      </w:r>
      <w:r w:rsidRPr="00CC7A1F">
        <w:rPr>
          <w:rFonts w:cstheme="minorHAnsi"/>
          <w:lang w:val="en-GB"/>
        </w:rPr>
        <w:t>exceed</w:t>
      </w:r>
      <w:r w:rsidRPr="00CC7A1F">
        <w:rPr>
          <w:rFonts w:cstheme="minorHAnsi"/>
          <w:spacing w:val="-6"/>
          <w:lang w:val="en-GB"/>
        </w:rPr>
        <w:t xml:space="preserve"> </w:t>
      </w:r>
      <w:r w:rsidRPr="00CC7A1F">
        <w:rPr>
          <w:rFonts w:cstheme="minorHAnsi"/>
          <w:lang w:val="en-GB"/>
        </w:rPr>
        <w:t>the allo</w:t>
      </w:r>
      <w:r w:rsidRPr="00CC7A1F">
        <w:rPr>
          <w:rFonts w:cstheme="minorHAnsi"/>
          <w:spacing w:val="-4"/>
          <w:lang w:val="en-GB"/>
        </w:rPr>
        <w:t>w</w:t>
      </w:r>
      <w:r w:rsidRPr="00CC7A1F">
        <w:rPr>
          <w:rFonts w:cstheme="minorHAnsi"/>
          <w:lang w:val="en-GB"/>
        </w:rPr>
        <w:t>ed</w:t>
      </w:r>
      <w:r w:rsidRPr="00CC7A1F">
        <w:rPr>
          <w:rFonts w:cstheme="minorHAnsi"/>
          <w:spacing w:val="-7"/>
          <w:lang w:val="en-GB"/>
        </w:rPr>
        <w:t xml:space="preserve"> </w:t>
      </w:r>
      <w:r w:rsidRPr="00CC7A1F">
        <w:rPr>
          <w:rFonts w:cstheme="minorHAnsi"/>
          <w:lang w:val="en-GB"/>
        </w:rPr>
        <w:t>test cycle emissions</w:t>
      </w:r>
      <w:r w:rsidRPr="00CC7A1F">
        <w:rPr>
          <w:rFonts w:cstheme="minorHAnsi"/>
          <w:spacing w:val="-9"/>
          <w:lang w:val="en-GB"/>
        </w:rPr>
        <w:t xml:space="preserve"> </w:t>
      </w:r>
      <w:r w:rsidRPr="00CC7A1F">
        <w:rPr>
          <w:rFonts w:cstheme="minorHAnsi"/>
          <w:lang w:val="en-GB"/>
        </w:rPr>
        <w:t>specified</w:t>
      </w:r>
      <w:r w:rsidRPr="00CC7A1F">
        <w:rPr>
          <w:rFonts w:cstheme="minorHAnsi"/>
          <w:spacing w:val="-8"/>
          <w:lang w:val="en-GB"/>
        </w:rPr>
        <w:t xml:space="preserve"> </w:t>
      </w:r>
      <w:r w:rsidRPr="00CC7A1F">
        <w:rPr>
          <w:rFonts w:cstheme="minorHAnsi"/>
          <w:lang w:val="en-GB"/>
        </w:rPr>
        <w:t>in the Euro</w:t>
      </w:r>
      <w:r w:rsidRPr="00CC7A1F">
        <w:rPr>
          <w:rFonts w:cstheme="minorHAnsi"/>
          <w:spacing w:val="-4"/>
          <w:lang w:val="en-GB"/>
        </w:rPr>
        <w:t xml:space="preserve"> </w:t>
      </w:r>
      <w:r w:rsidRPr="00CC7A1F">
        <w:rPr>
          <w:rFonts w:cstheme="minorHAnsi"/>
          <w:lang w:val="en-GB"/>
        </w:rPr>
        <w:t>emission</w:t>
      </w:r>
      <w:r w:rsidRPr="00CC7A1F">
        <w:rPr>
          <w:rFonts w:cstheme="minorHAnsi"/>
          <w:spacing w:val="-8"/>
          <w:lang w:val="en-GB"/>
        </w:rPr>
        <w:t xml:space="preserve"> </w:t>
      </w:r>
      <w:r w:rsidRPr="00CC7A1F">
        <w:rPr>
          <w:rFonts w:cstheme="minorHAnsi"/>
          <w:lang w:val="en-GB"/>
        </w:rPr>
        <w:t>standards for</w:t>
      </w:r>
      <w:r w:rsidRPr="00CC7A1F">
        <w:rPr>
          <w:rFonts w:cstheme="minorHAnsi"/>
          <w:spacing w:val="-3"/>
          <w:lang w:val="en-GB"/>
        </w:rPr>
        <w:t xml:space="preserve"> </w:t>
      </w:r>
      <w:r w:rsidRPr="00CC7A1F">
        <w:rPr>
          <w:rFonts w:cstheme="minorHAnsi"/>
          <w:lang w:val="en-GB"/>
        </w:rPr>
        <w:t>each</w:t>
      </w:r>
      <w:r w:rsidRPr="00CC7A1F">
        <w:rPr>
          <w:rFonts w:cstheme="minorHAnsi"/>
          <w:spacing w:val="-4"/>
          <w:lang w:val="en-GB"/>
        </w:rPr>
        <w:t xml:space="preserve"> </w:t>
      </w:r>
      <w:r w:rsidRPr="00CC7A1F">
        <w:rPr>
          <w:rFonts w:cstheme="minorHAnsi"/>
          <w:spacing w:val="-3"/>
          <w:lang w:val="en-GB"/>
        </w:rPr>
        <w:t>v</w:t>
      </w:r>
      <w:r w:rsidRPr="00CC7A1F">
        <w:rPr>
          <w:rFonts w:cstheme="minorHAnsi"/>
          <w:lang w:val="en-GB"/>
        </w:rPr>
        <w:t>ehicle</w:t>
      </w:r>
      <w:r w:rsidRPr="00CC7A1F">
        <w:rPr>
          <w:rFonts w:cstheme="minorHAnsi"/>
          <w:spacing w:val="-6"/>
          <w:lang w:val="en-GB"/>
        </w:rPr>
        <w:t xml:space="preserve"> </w:t>
      </w:r>
      <w:r w:rsidRPr="00CC7A1F">
        <w:rPr>
          <w:rFonts w:cstheme="minorHAnsi"/>
          <w:lang w:val="en-GB"/>
        </w:rPr>
        <w:t>type. This</w:t>
      </w:r>
      <w:r w:rsidRPr="00CC7A1F">
        <w:rPr>
          <w:rFonts w:cstheme="minorHAnsi"/>
          <w:spacing w:val="-4"/>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particularly the case for</w:t>
      </w:r>
      <w:r w:rsidRPr="00CC7A1F">
        <w:rPr>
          <w:rFonts w:cstheme="minorHAnsi"/>
          <w:spacing w:val="-3"/>
          <w:lang w:val="en-GB"/>
        </w:rPr>
        <w:t xml:space="preserve"> </w:t>
      </w:r>
      <w:r w:rsidRPr="00CC7A1F">
        <w:rPr>
          <w:rFonts w:cstheme="minorHAnsi"/>
          <w:lang w:val="en-GB"/>
        </w:rPr>
        <w:t>NO</w:t>
      </w:r>
      <w:r w:rsidRPr="00CC7A1F">
        <w:rPr>
          <w:rFonts w:cstheme="minorHAnsi"/>
          <w:color w:val="000000"/>
          <w:position w:val="-7"/>
          <w:sz w:val="11"/>
          <w:szCs w:val="11"/>
          <w:lang w:val="en-GB"/>
        </w:rPr>
        <w:t>X</w:t>
      </w:r>
      <w:r w:rsidRPr="00CC7A1F">
        <w:rPr>
          <w:rFonts w:cstheme="minorHAnsi"/>
          <w:color w:val="000000"/>
          <w:spacing w:val="26"/>
          <w:position w:val="-7"/>
          <w:sz w:val="11"/>
          <w:szCs w:val="11"/>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from</w:t>
      </w:r>
      <w:r w:rsidRPr="00CC7A1F">
        <w:rPr>
          <w:rFonts w:cstheme="minorHAnsi"/>
          <w:spacing w:val="-4"/>
          <w:lang w:val="en-GB"/>
        </w:rPr>
        <w:t xml:space="preserve"> </w:t>
      </w:r>
      <w:r w:rsidRPr="00CC7A1F">
        <w:rPr>
          <w:rFonts w:cstheme="minorHAnsi"/>
          <w:lang w:val="en-GB"/>
        </w:rPr>
        <w:t>light-duty diesel</w:t>
      </w:r>
      <w:r w:rsidRPr="00CC7A1F">
        <w:rPr>
          <w:rFonts w:cstheme="minorHAnsi"/>
          <w:spacing w:val="-5"/>
          <w:lang w:val="en-GB"/>
        </w:rPr>
        <w:t xml:space="preserve"> </w:t>
      </w:r>
      <w:r w:rsidRPr="00CC7A1F">
        <w:rPr>
          <w:rFonts w:cstheme="minorHAnsi"/>
          <w:spacing w:val="-4"/>
          <w:lang w:val="en-GB"/>
        </w:rPr>
        <w:t>v</w:t>
      </w:r>
      <w:r w:rsidRPr="00CC7A1F">
        <w:rPr>
          <w:rFonts w:cstheme="minorHAnsi"/>
          <w:lang w:val="en-GB"/>
        </w:rPr>
        <w:t>ehicles</w:t>
      </w:r>
      <w:r w:rsidR="00607E30" w:rsidRPr="00CC7A1F">
        <w:rPr>
          <w:rFonts w:cstheme="minorHAnsi"/>
          <w:lang w:val="en-GB"/>
        </w:rPr>
        <w:t xml:space="preserve"> (EC</w:t>
      </w:r>
      <w:r w:rsidR="00B52AAB" w:rsidRPr="00CC7A1F">
        <w:rPr>
          <w:rFonts w:cstheme="minorHAnsi"/>
          <w:lang w:val="en-GB"/>
        </w:rPr>
        <w:t>, 2013)</w:t>
      </w:r>
      <w:r w:rsidRPr="00CC7A1F">
        <w:rPr>
          <w:rFonts w:cstheme="minorHAnsi"/>
          <w:lang w:val="en-GB"/>
        </w:rPr>
        <w:t>. EU</w:t>
      </w:r>
      <w:r w:rsidRPr="00CC7A1F">
        <w:rPr>
          <w:rFonts w:cstheme="minorHAnsi"/>
          <w:spacing w:val="-3"/>
          <w:lang w:val="en-GB"/>
        </w:rPr>
        <w:t xml:space="preserve"> </w:t>
      </w:r>
      <w:r w:rsidRPr="00CC7A1F">
        <w:rPr>
          <w:rFonts w:cstheme="minorHAnsi"/>
          <w:lang w:val="en-GB"/>
        </w:rPr>
        <w:t>Member</w:t>
      </w:r>
      <w:r w:rsidRPr="00CC7A1F">
        <w:rPr>
          <w:rFonts w:cstheme="minorHAnsi"/>
          <w:spacing w:val="-7"/>
          <w:lang w:val="en-GB"/>
        </w:rPr>
        <w:t xml:space="preserve"> </w:t>
      </w:r>
      <w:r w:rsidRPr="00CC7A1F">
        <w:rPr>
          <w:rFonts w:cstheme="minorHAnsi"/>
          <w:lang w:val="en-GB"/>
        </w:rPr>
        <w:t>States regularly update the emission 'factors'</w:t>
      </w:r>
      <w:r w:rsidRPr="00CC7A1F">
        <w:rPr>
          <w:rFonts w:cstheme="minorHAnsi"/>
          <w:spacing w:val="-7"/>
          <w:lang w:val="en-GB"/>
        </w:rPr>
        <w:t xml:space="preserve"> </w:t>
      </w:r>
      <w:r w:rsidRPr="00CC7A1F">
        <w:rPr>
          <w:rFonts w:cstheme="minorHAnsi"/>
          <w:lang w:val="en-GB"/>
        </w:rPr>
        <w:t>(</w:t>
      </w:r>
      <w:r w:rsidRPr="00CC7A1F">
        <w:rPr>
          <w:rFonts w:cstheme="minorHAnsi"/>
          <w:spacing w:val="-5"/>
          <w:lang w:val="en-GB"/>
        </w:rPr>
        <w:t>v</w:t>
      </w:r>
      <w:r w:rsidRPr="00CC7A1F">
        <w:rPr>
          <w:rFonts w:cstheme="minorHAnsi"/>
          <w:lang w:val="en-GB"/>
        </w:rPr>
        <w:t>alues</w:t>
      </w:r>
      <w:r w:rsidRPr="00CC7A1F">
        <w:rPr>
          <w:rFonts w:cstheme="minorHAnsi"/>
          <w:spacing w:val="-6"/>
          <w:lang w:val="en-GB"/>
        </w:rPr>
        <w:t xml:space="preserve"> </w:t>
      </w:r>
      <w:r w:rsidRPr="00CC7A1F">
        <w:rPr>
          <w:rFonts w:cstheme="minorHAnsi"/>
          <w:lang w:val="en-GB"/>
        </w:rPr>
        <w:t>used</w:t>
      </w:r>
      <w:r w:rsidRPr="00CC7A1F">
        <w:rPr>
          <w:rFonts w:cstheme="minorHAnsi"/>
          <w:spacing w:val="-4"/>
          <w:lang w:val="en-GB"/>
        </w:rPr>
        <w:t xml:space="preserve"> </w:t>
      </w:r>
      <w:r w:rsidRPr="00CC7A1F">
        <w:rPr>
          <w:rFonts w:cstheme="minorHAnsi"/>
          <w:lang w:val="en-GB"/>
        </w:rPr>
        <w:t>to estimate how</w:t>
      </w:r>
      <w:r w:rsidRPr="00CC7A1F">
        <w:rPr>
          <w:rFonts w:cstheme="minorHAnsi"/>
          <w:spacing w:val="-4"/>
          <w:lang w:val="en-GB"/>
        </w:rPr>
        <w:t xml:space="preserve"> </w:t>
      </w:r>
      <w:r w:rsidRPr="00CC7A1F">
        <w:rPr>
          <w:rFonts w:cstheme="minorHAnsi"/>
          <w:lang w:val="en-GB"/>
        </w:rPr>
        <w:t>much</w:t>
      </w:r>
      <w:r w:rsidRPr="00CC7A1F">
        <w:rPr>
          <w:rFonts w:cstheme="minorHAnsi"/>
          <w:spacing w:val="-5"/>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 particular pollutant is</w:t>
      </w:r>
      <w:r w:rsidRPr="00CC7A1F">
        <w:rPr>
          <w:rFonts w:cstheme="minorHAnsi"/>
          <w:spacing w:val="-1"/>
          <w:lang w:val="en-GB"/>
        </w:rPr>
        <w:t xml:space="preserve"> </w:t>
      </w:r>
      <w:r w:rsidRPr="00CC7A1F">
        <w:rPr>
          <w:rFonts w:cstheme="minorHAnsi"/>
          <w:lang w:val="en-GB"/>
        </w:rPr>
        <w:t>present in emissions</w:t>
      </w:r>
      <w:r w:rsidRPr="00CC7A1F">
        <w:rPr>
          <w:rFonts w:cstheme="minorHAnsi"/>
          <w:spacing w:val="-9"/>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 particular type) used</w:t>
      </w:r>
      <w:r w:rsidRPr="00CC7A1F">
        <w:rPr>
          <w:rFonts w:cstheme="minorHAnsi"/>
          <w:spacing w:val="-4"/>
          <w:lang w:val="en-GB"/>
        </w:rPr>
        <w:t xml:space="preserve"> </w:t>
      </w:r>
      <w:r w:rsidRPr="00CC7A1F">
        <w:rPr>
          <w:rFonts w:cstheme="minorHAnsi"/>
          <w:lang w:val="en-GB"/>
        </w:rPr>
        <w:t>in their emission</w:t>
      </w:r>
      <w:r w:rsidRPr="00CC7A1F">
        <w:rPr>
          <w:rFonts w:cstheme="minorHAnsi"/>
          <w:spacing w:val="-8"/>
          <w:lang w:val="en-GB"/>
        </w:rPr>
        <w:t xml:space="preserve"> </w:t>
      </w:r>
      <w:r w:rsidRPr="00CC7A1F">
        <w:rPr>
          <w:rFonts w:cstheme="minorHAnsi"/>
          <w:lang w:val="en-GB"/>
        </w:rPr>
        <w:t>in</w:t>
      </w:r>
      <w:r w:rsidRPr="00CC7A1F">
        <w:rPr>
          <w:rFonts w:cstheme="minorHAnsi"/>
          <w:spacing w:val="-3"/>
          <w:lang w:val="en-GB"/>
        </w:rPr>
        <w:t>v</w:t>
      </w:r>
      <w:r w:rsidRPr="00CC7A1F">
        <w:rPr>
          <w:rFonts w:cstheme="minorHAnsi"/>
          <w:lang w:val="en-GB"/>
        </w:rPr>
        <w:t>entories and</w:t>
      </w:r>
      <w:r w:rsidRPr="00CC7A1F">
        <w:rPr>
          <w:rFonts w:cstheme="minorHAnsi"/>
          <w:spacing w:val="-3"/>
          <w:lang w:val="en-GB"/>
        </w:rPr>
        <w:t xml:space="preserve"> </w:t>
      </w:r>
      <w:r w:rsidRPr="00CC7A1F">
        <w:rPr>
          <w:rFonts w:cstheme="minorHAnsi"/>
          <w:lang w:val="en-GB"/>
        </w:rPr>
        <w:t>their previously</w:t>
      </w:r>
      <w:r w:rsidRPr="00CC7A1F">
        <w:rPr>
          <w:rFonts w:cstheme="minorHAnsi"/>
          <w:spacing w:val="-9"/>
          <w:lang w:val="en-GB"/>
        </w:rPr>
        <w:t xml:space="preserve"> </w:t>
      </w:r>
      <w:r w:rsidRPr="00CC7A1F">
        <w:rPr>
          <w:rFonts w:cstheme="minorHAnsi"/>
          <w:lang w:val="en-GB"/>
        </w:rPr>
        <w:t>reported emissions.</w:t>
      </w:r>
      <w:r w:rsidRPr="00CC7A1F">
        <w:rPr>
          <w:rFonts w:cstheme="minorHAnsi"/>
          <w:spacing w:val="-9"/>
          <w:lang w:val="en-GB"/>
        </w:rPr>
        <w:t xml:space="preserve"> </w:t>
      </w:r>
      <w:r w:rsidRPr="00CC7A1F">
        <w:rPr>
          <w:rFonts w:cstheme="minorHAnsi"/>
          <w:lang w:val="en-GB"/>
        </w:rPr>
        <w:t>Reported de</w:t>
      </w:r>
      <w:r w:rsidRPr="00CC7A1F">
        <w:rPr>
          <w:rFonts w:cstheme="minorHAnsi"/>
          <w:spacing w:val="-3"/>
          <w:lang w:val="en-GB"/>
        </w:rPr>
        <w:t>v</w:t>
      </w:r>
      <w:r w:rsidRPr="00CC7A1F">
        <w:rPr>
          <w:rFonts w:cstheme="minorHAnsi"/>
          <w:lang w:val="en-GB"/>
        </w:rPr>
        <w:t>elopments</w:t>
      </w:r>
      <w:r w:rsidRPr="00CC7A1F">
        <w:rPr>
          <w:rFonts w:cstheme="minorHAnsi"/>
          <w:spacing w:val="-13"/>
          <w:lang w:val="en-GB"/>
        </w:rPr>
        <w:t xml:space="preserve"> </w:t>
      </w:r>
      <w:r w:rsidRPr="00CC7A1F">
        <w:rPr>
          <w:rFonts w:cstheme="minorHAnsi"/>
          <w:lang w:val="en-GB"/>
        </w:rPr>
        <w:t>in emissions</w:t>
      </w:r>
      <w:r w:rsidRPr="00CC7A1F">
        <w:rPr>
          <w:rFonts w:cstheme="minorHAnsi"/>
          <w:spacing w:val="-9"/>
          <w:lang w:val="en-GB"/>
        </w:rPr>
        <w:t xml:space="preserve"> </w:t>
      </w:r>
      <w:r w:rsidRPr="00CC7A1F">
        <w:rPr>
          <w:rFonts w:cstheme="minorHAnsi"/>
          <w:lang w:val="en-GB"/>
        </w:rPr>
        <w:t>should</w:t>
      </w:r>
      <w:r w:rsidRPr="00CC7A1F">
        <w:rPr>
          <w:rFonts w:cstheme="minorHAnsi"/>
          <w:spacing w:val="-6"/>
          <w:lang w:val="en-GB"/>
        </w:rPr>
        <w:t xml:space="preserve"> </w:t>
      </w:r>
      <w:r w:rsidRPr="00CC7A1F">
        <w:rPr>
          <w:rFonts w:cstheme="minorHAnsi"/>
          <w:lang w:val="en-GB"/>
        </w:rPr>
        <w:t xml:space="preserve">therefore include </w:t>
      </w:r>
      <w:r w:rsidRPr="00CC7A1F">
        <w:rPr>
          <w:rFonts w:cstheme="minorHAnsi"/>
          <w:position w:val="1"/>
          <w:lang w:val="en-GB"/>
        </w:rPr>
        <w:t>'real world'</w:t>
      </w:r>
      <w:r w:rsidRPr="00CC7A1F">
        <w:rPr>
          <w:rFonts w:cstheme="minorHAnsi"/>
          <w:spacing w:val="-6"/>
          <w:position w:val="1"/>
          <w:lang w:val="en-GB"/>
        </w:rPr>
        <w:t xml:space="preserve"> </w:t>
      </w:r>
      <w:r w:rsidRPr="00CC7A1F">
        <w:rPr>
          <w:rFonts w:cstheme="minorHAnsi"/>
          <w:position w:val="1"/>
          <w:lang w:val="en-GB"/>
        </w:rPr>
        <w:t>emission</w:t>
      </w:r>
      <w:r w:rsidRPr="00CC7A1F">
        <w:rPr>
          <w:rFonts w:cstheme="minorHAnsi"/>
          <w:spacing w:val="-8"/>
          <w:position w:val="1"/>
          <w:lang w:val="en-GB"/>
        </w:rPr>
        <w:t xml:space="preserve"> </w:t>
      </w:r>
      <w:r w:rsidRPr="00CC7A1F">
        <w:rPr>
          <w:rFonts w:cstheme="minorHAnsi"/>
          <w:position w:val="1"/>
          <w:lang w:val="en-GB"/>
        </w:rPr>
        <w:t>factors.</w:t>
      </w:r>
    </w:p>
    <w:p w14:paraId="18DD866C" w14:textId="46C29BD7" w:rsidR="00607E30" w:rsidRPr="00CC7A1F" w:rsidRDefault="00607E30" w:rsidP="00711605">
      <w:pPr>
        <w:spacing w:after="120"/>
        <w:rPr>
          <w:rFonts w:cstheme="minorHAnsi"/>
          <w:position w:val="1"/>
          <w:lang w:val="en-GB"/>
        </w:rPr>
      </w:pPr>
      <w:r w:rsidRPr="00CC7A1F">
        <w:rPr>
          <w:rFonts w:cstheme="minorHAnsi"/>
          <w:position w:val="1"/>
          <w:lang w:val="en-GB"/>
        </w:rPr>
        <w:t xml:space="preserve">In addition to the </w:t>
      </w:r>
      <w:r w:rsidR="00EE47A1" w:rsidRPr="00CC7A1F">
        <w:rPr>
          <w:rFonts w:cstheme="minorHAnsi"/>
          <w:position w:val="1"/>
          <w:lang w:val="en-GB"/>
        </w:rPr>
        <w:t>NO</w:t>
      </w:r>
      <w:r w:rsidRPr="00CC7A1F">
        <w:rPr>
          <w:rFonts w:cstheme="minorHAnsi"/>
          <w:position w:val="1"/>
          <w:lang w:val="en-GB"/>
        </w:rPr>
        <w:t>x emissions shown in Figures 3.1 and 3.2, emissions from international shipping within European seas</w:t>
      </w:r>
      <w:r w:rsidR="00854F1D" w:rsidRPr="00CC7A1F">
        <w:rPr>
          <w:rFonts w:cstheme="minorHAnsi"/>
          <w:position w:val="1"/>
          <w:lang w:val="en-GB"/>
        </w:rPr>
        <w:t xml:space="preserve"> may contribute an additional 2000 to 4000 kilo</w:t>
      </w:r>
      <w:r w:rsidR="007421DD" w:rsidRPr="00CC7A1F">
        <w:rPr>
          <w:rFonts w:cstheme="minorHAnsi"/>
          <w:position w:val="1"/>
          <w:lang w:val="en-GB"/>
        </w:rPr>
        <w:t xml:space="preserve"> </w:t>
      </w:r>
      <w:r w:rsidR="00854F1D" w:rsidRPr="00CC7A1F">
        <w:rPr>
          <w:rFonts w:cstheme="minorHAnsi"/>
          <w:position w:val="1"/>
          <w:lang w:val="en-GB"/>
        </w:rPr>
        <w:t xml:space="preserve">tonnes </w:t>
      </w:r>
      <w:r w:rsidR="00995A53" w:rsidRPr="00CC7A1F">
        <w:rPr>
          <w:rFonts w:cstheme="minorHAnsi"/>
          <w:position w:val="1"/>
          <w:lang w:val="en-GB"/>
        </w:rPr>
        <w:t xml:space="preserve">NOx  per </w:t>
      </w:r>
      <w:r w:rsidR="00854F1D" w:rsidRPr="00CC7A1F">
        <w:rPr>
          <w:rFonts w:cstheme="minorHAnsi"/>
          <w:position w:val="1"/>
          <w:lang w:val="en-GB"/>
        </w:rPr>
        <w:t>year (estimated for the year 2010; EEA, 2013</w:t>
      </w:r>
      <w:r w:rsidR="00FA2D82" w:rsidRPr="00CC7A1F">
        <w:rPr>
          <w:rFonts w:cstheme="minorHAnsi"/>
          <w:position w:val="1"/>
          <w:lang w:val="en-GB"/>
        </w:rPr>
        <w:t>h</w:t>
      </w:r>
      <w:r w:rsidR="00854F1D" w:rsidRPr="00CC7A1F">
        <w:rPr>
          <w:rFonts w:cstheme="minorHAnsi"/>
          <w:position w:val="1"/>
          <w:lang w:val="en-GB"/>
        </w:rPr>
        <w:t>)</w:t>
      </w:r>
      <w:r w:rsidR="0095360D" w:rsidRPr="00CC7A1F">
        <w:rPr>
          <w:rFonts w:cstheme="minorHAnsi"/>
          <w:position w:val="1"/>
          <w:lang w:val="en-GB"/>
        </w:rPr>
        <w:t>. This</w:t>
      </w:r>
      <w:r w:rsidR="00EE47A1" w:rsidRPr="00CC7A1F">
        <w:rPr>
          <w:rFonts w:cstheme="minorHAnsi"/>
          <w:position w:val="1"/>
          <w:lang w:val="en-GB"/>
        </w:rPr>
        <w:t xml:space="preserve"> means </w:t>
      </w:r>
      <w:r w:rsidR="0095360D" w:rsidRPr="00CC7A1F">
        <w:rPr>
          <w:rFonts w:cstheme="minorHAnsi"/>
          <w:position w:val="1"/>
          <w:lang w:val="en-GB"/>
        </w:rPr>
        <w:t xml:space="preserve">that the total NOx emissions in the EU28 could </w:t>
      </w:r>
      <w:r w:rsidR="0095360D" w:rsidRPr="00CC7A1F">
        <w:rPr>
          <w:rFonts w:cstheme="minorHAnsi"/>
          <w:position w:val="1"/>
          <w:lang w:val="en-GB"/>
        </w:rPr>
        <w:lastRenderedPageBreak/>
        <w:t xml:space="preserve">be </w:t>
      </w:r>
      <w:r w:rsidR="00EE47A1" w:rsidRPr="00CC7A1F">
        <w:rPr>
          <w:rFonts w:cstheme="minorHAnsi"/>
          <w:position w:val="1"/>
          <w:lang w:val="en-GB"/>
        </w:rPr>
        <w:t>almost 50% higher than presented in Figure 3.1</w:t>
      </w:r>
      <w:r w:rsidR="0095360D" w:rsidRPr="00CC7A1F">
        <w:rPr>
          <w:rFonts w:cstheme="minorHAnsi"/>
          <w:position w:val="1"/>
          <w:lang w:val="en-GB"/>
        </w:rPr>
        <w:t xml:space="preserve"> when accounting for international shipping within European seas</w:t>
      </w:r>
      <w:r w:rsidR="00854F1D" w:rsidRPr="00CC7A1F">
        <w:rPr>
          <w:rFonts w:cstheme="minorHAnsi"/>
          <w:position w:val="1"/>
          <w:lang w:val="en-GB"/>
        </w:rPr>
        <w:t>.</w:t>
      </w:r>
    </w:p>
    <w:p w14:paraId="057A9F7A" w14:textId="77777777" w:rsidR="00B272F9" w:rsidRPr="00CC7A1F" w:rsidRDefault="00B272F9" w:rsidP="00711605">
      <w:pPr>
        <w:spacing w:after="120" w:line="240" w:lineRule="exact"/>
        <w:ind w:right="134"/>
        <w:rPr>
          <w:rFonts w:eastAsia="Palatino Linotype" w:cstheme="minorHAnsi"/>
          <w:color w:val="211D1E"/>
          <w:position w:val="1"/>
          <w:sz w:val="20"/>
          <w:szCs w:val="20"/>
          <w:lang w:val="en-GB"/>
        </w:rPr>
      </w:pPr>
    </w:p>
    <w:p w14:paraId="4C44AE50" w14:textId="77777777" w:rsidR="00292524" w:rsidRPr="00CC7A1F" w:rsidRDefault="00292524" w:rsidP="00711605">
      <w:pPr>
        <w:pStyle w:val="Naslov2"/>
        <w:spacing w:after="120"/>
        <w:rPr>
          <w:rFonts w:asciiTheme="minorHAnsi" w:eastAsia="Palatino Linotype" w:hAnsiTheme="minorHAnsi" w:cstheme="minorHAnsi"/>
          <w:sz w:val="20"/>
          <w:szCs w:val="20"/>
          <w:lang w:val="en-GB"/>
        </w:rPr>
      </w:pPr>
      <w:bookmarkStart w:id="13" w:name="_Toc393283289"/>
      <w:r w:rsidRPr="00CC7A1F">
        <w:rPr>
          <w:rFonts w:asciiTheme="minorHAnsi" w:hAnsiTheme="minorHAnsi" w:cstheme="minorHAnsi"/>
          <w:lang w:val="en-GB"/>
        </w:rPr>
        <w:t>3.4. Sources of PAHs and BaP emissions</w:t>
      </w:r>
      <w:bookmarkEnd w:id="13"/>
    </w:p>
    <w:p w14:paraId="0A5BF71A" w14:textId="77777777" w:rsidR="008B13B1" w:rsidRPr="00CC7A1F" w:rsidRDefault="000734EE" w:rsidP="00711605">
      <w:pPr>
        <w:spacing w:after="120"/>
        <w:rPr>
          <w:rFonts w:cstheme="minorHAnsi"/>
          <w:lang w:val="en-GB"/>
        </w:rPr>
      </w:pPr>
      <w:r w:rsidRPr="00CC7A1F">
        <w:rPr>
          <w:rFonts w:cstheme="minorHAnsi"/>
          <w:lang w:val="en-GB"/>
        </w:rPr>
        <w:t xml:space="preserve">Benzo(a)pyrene is </w:t>
      </w:r>
      <w:r w:rsidR="0093735C" w:rsidRPr="00CC7A1F">
        <w:rPr>
          <w:rFonts w:cstheme="minorHAnsi"/>
          <w:lang w:val="en-GB"/>
        </w:rPr>
        <w:t>an</w:t>
      </w:r>
      <w:r w:rsidRPr="00CC7A1F">
        <w:rPr>
          <w:rFonts w:cstheme="minorHAnsi"/>
          <w:lang w:val="en-GB"/>
        </w:rPr>
        <w:t>aromatic hydrocarbon (PAH) and is found in fine particulate matte</w:t>
      </w:r>
      <w:r w:rsidR="008B13B1" w:rsidRPr="00CC7A1F">
        <w:rPr>
          <w:rFonts w:cstheme="minorHAnsi"/>
          <w:lang w:val="en-GB"/>
        </w:rPr>
        <w:t>r</w:t>
      </w:r>
      <w:r w:rsidR="0093735C" w:rsidRPr="00CC7A1F">
        <w:rPr>
          <w:rFonts w:cstheme="minorHAnsi"/>
          <w:lang w:val="en-GB"/>
        </w:rPr>
        <w:t>. Its origin is</w:t>
      </w:r>
      <w:r w:rsidRPr="00CC7A1F">
        <w:rPr>
          <w:rFonts w:cstheme="minorHAnsi"/>
          <w:lang w:val="en-GB"/>
        </w:rPr>
        <w:t xml:space="preserve"> incomplet</w:t>
      </w:r>
      <w:r w:rsidR="008B13B1" w:rsidRPr="00CC7A1F">
        <w:rPr>
          <w:rFonts w:cstheme="minorHAnsi"/>
          <w:lang w:val="en-GB"/>
        </w:rPr>
        <w:t>e</w:t>
      </w:r>
      <w:r w:rsidRPr="00CC7A1F">
        <w:rPr>
          <w:rFonts w:cstheme="minorHAnsi"/>
          <w:lang w:val="en-GB"/>
        </w:rPr>
        <w:t xml:space="preserve"> combustio</w:t>
      </w:r>
      <w:r w:rsidR="008B13B1" w:rsidRPr="00CC7A1F">
        <w:rPr>
          <w:rFonts w:cstheme="minorHAnsi"/>
          <w:lang w:val="en-GB"/>
        </w:rPr>
        <w:t>n</w:t>
      </w:r>
      <w:r w:rsidRPr="00CC7A1F">
        <w:rPr>
          <w:rFonts w:cstheme="minorHAnsi"/>
          <w:lang w:val="en-GB"/>
        </w:rPr>
        <w:t xml:space="preserve"> of variou</w:t>
      </w:r>
      <w:r w:rsidR="008B13B1" w:rsidRPr="00CC7A1F">
        <w:rPr>
          <w:rFonts w:cstheme="minorHAnsi"/>
          <w:lang w:val="en-GB"/>
        </w:rPr>
        <w:t>s</w:t>
      </w:r>
      <w:r w:rsidRPr="00CC7A1F">
        <w:rPr>
          <w:rFonts w:cstheme="minorHAnsi"/>
          <w:lang w:val="en-GB"/>
        </w:rPr>
        <w:t xml:space="preserve"> fuels</w:t>
      </w:r>
      <w:r w:rsidR="008B13B1" w:rsidRPr="00CC7A1F">
        <w:rPr>
          <w:rFonts w:cstheme="minorHAnsi"/>
          <w:lang w:val="en-GB"/>
        </w:rPr>
        <w:t>.</w:t>
      </w:r>
      <w:r w:rsidRPr="00CC7A1F">
        <w:rPr>
          <w:rFonts w:cstheme="minorHAnsi"/>
          <w:lang w:val="en-GB"/>
        </w:rPr>
        <w:t xml:space="preserve"> Th</w:t>
      </w:r>
      <w:r w:rsidR="008B13B1" w:rsidRPr="00CC7A1F">
        <w:rPr>
          <w:rFonts w:cstheme="minorHAnsi"/>
          <w:lang w:val="en-GB"/>
        </w:rPr>
        <w:t>e</w:t>
      </w:r>
      <w:r w:rsidRPr="00CC7A1F">
        <w:rPr>
          <w:rFonts w:cstheme="minorHAnsi"/>
          <w:lang w:val="en-GB"/>
        </w:rPr>
        <w:t xml:space="preserve"> mai</w:t>
      </w:r>
      <w:r w:rsidR="008B13B1" w:rsidRPr="00CC7A1F">
        <w:rPr>
          <w:rFonts w:cstheme="minorHAnsi"/>
          <w:lang w:val="en-GB"/>
        </w:rPr>
        <w:t>n</w:t>
      </w:r>
      <w:r w:rsidRPr="00CC7A1F">
        <w:rPr>
          <w:rFonts w:cstheme="minorHAnsi"/>
          <w:lang w:val="en-GB"/>
        </w:rPr>
        <w:t xml:space="preserve"> source</w:t>
      </w:r>
      <w:r w:rsidR="008B13B1" w:rsidRPr="00CC7A1F">
        <w:rPr>
          <w:rFonts w:cstheme="minorHAnsi"/>
          <w:lang w:val="en-GB"/>
        </w:rPr>
        <w:t>s</w:t>
      </w:r>
      <w:r w:rsidRPr="00CC7A1F">
        <w:rPr>
          <w:rFonts w:cstheme="minorHAnsi"/>
          <w:lang w:val="en-GB"/>
        </w:rPr>
        <w:t xml:space="preserve"> o</w:t>
      </w:r>
      <w:r w:rsidR="008B13B1" w:rsidRPr="00CC7A1F">
        <w:rPr>
          <w:rFonts w:cstheme="minorHAnsi"/>
          <w:lang w:val="en-GB"/>
        </w:rPr>
        <w:t>f</w:t>
      </w:r>
      <w:r w:rsidRPr="00CC7A1F">
        <w:rPr>
          <w:rFonts w:cstheme="minorHAnsi"/>
          <w:lang w:val="en-GB"/>
        </w:rPr>
        <w:t xml:space="preserve"> Ba</w:t>
      </w:r>
      <w:r w:rsidR="008B13B1" w:rsidRPr="00CC7A1F">
        <w:rPr>
          <w:rFonts w:cstheme="minorHAnsi"/>
          <w:lang w:val="en-GB"/>
        </w:rPr>
        <w:t>P</w:t>
      </w:r>
      <w:r w:rsidRPr="00CC7A1F">
        <w:rPr>
          <w:rFonts w:cstheme="minorHAnsi"/>
          <w:lang w:val="en-GB"/>
        </w:rPr>
        <w:t xml:space="preserve"> i</w:t>
      </w:r>
      <w:r w:rsidR="008B13B1" w:rsidRPr="00CC7A1F">
        <w:rPr>
          <w:rFonts w:cstheme="minorHAnsi"/>
          <w:lang w:val="en-GB"/>
        </w:rPr>
        <w:t>n</w:t>
      </w:r>
      <w:r w:rsidRPr="00CC7A1F">
        <w:rPr>
          <w:rFonts w:cstheme="minorHAnsi"/>
          <w:lang w:val="en-GB"/>
        </w:rPr>
        <w:t xml:space="preserve"> Europ</w:t>
      </w:r>
      <w:r w:rsidR="008B13B1" w:rsidRPr="00CC7A1F">
        <w:rPr>
          <w:rFonts w:cstheme="minorHAnsi"/>
          <w:lang w:val="en-GB"/>
        </w:rPr>
        <w:t>e</w:t>
      </w:r>
      <w:r w:rsidRPr="00CC7A1F">
        <w:rPr>
          <w:rFonts w:cstheme="minorHAnsi"/>
          <w:lang w:val="en-GB"/>
        </w:rPr>
        <w:t xml:space="preserve"> are </w:t>
      </w:r>
      <w:r w:rsidR="0093735C" w:rsidRPr="00CC7A1F">
        <w:rPr>
          <w:rFonts w:cstheme="minorHAnsi"/>
          <w:lang w:val="en-GB"/>
        </w:rPr>
        <w:t xml:space="preserve">domestic home heating, in particular wood burning, </w:t>
      </w:r>
      <w:r w:rsidRPr="00CC7A1F">
        <w:rPr>
          <w:rFonts w:cstheme="minorHAnsi"/>
          <w:lang w:val="en-GB"/>
        </w:rPr>
        <w:t>wast</w:t>
      </w:r>
      <w:r w:rsidR="008B13B1" w:rsidRPr="00CC7A1F">
        <w:rPr>
          <w:rFonts w:cstheme="minorHAnsi"/>
          <w:lang w:val="en-GB"/>
        </w:rPr>
        <w:t>e</w:t>
      </w:r>
      <w:r w:rsidRPr="00CC7A1F">
        <w:rPr>
          <w:rFonts w:cstheme="minorHAnsi"/>
          <w:lang w:val="en-GB"/>
        </w:rPr>
        <w:t xml:space="preserve"> burning</w:t>
      </w:r>
      <w:r w:rsidR="008B13B1" w:rsidRPr="00CC7A1F">
        <w:rPr>
          <w:rFonts w:cstheme="minorHAnsi"/>
          <w:lang w:val="en-GB"/>
        </w:rPr>
        <w:t>,</w:t>
      </w:r>
      <w:r w:rsidRPr="00CC7A1F">
        <w:rPr>
          <w:rFonts w:cstheme="minorHAnsi"/>
          <w:lang w:val="en-GB"/>
        </w:rPr>
        <w:t xml:space="preserve"> cok</w:t>
      </w:r>
      <w:r w:rsidR="008B13B1" w:rsidRPr="00CC7A1F">
        <w:rPr>
          <w:rFonts w:cstheme="minorHAnsi"/>
          <w:lang w:val="en-GB"/>
        </w:rPr>
        <w:t>e</w:t>
      </w:r>
      <w:r w:rsidRPr="00CC7A1F">
        <w:rPr>
          <w:rFonts w:cstheme="minorHAnsi"/>
          <w:lang w:val="en-GB"/>
        </w:rPr>
        <w:t xml:space="preserve"> an</w:t>
      </w:r>
      <w:r w:rsidR="008B13B1" w:rsidRPr="00CC7A1F">
        <w:rPr>
          <w:rFonts w:cstheme="minorHAnsi"/>
          <w:lang w:val="en-GB"/>
        </w:rPr>
        <w:t>d</w:t>
      </w:r>
      <w:r w:rsidRPr="00CC7A1F">
        <w:rPr>
          <w:rFonts w:cstheme="minorHAnsi"/>
          <w:lang w:val="en-GB"/>
        </w:rPr>
        <w:t xml:space="preserve"> stee</w:t>
      </w:r>
      <w:r w:rsidR="008B13B1" w:rsidRPr="00CC7A1F">
        <w:rPr>
          <w:rFonts w:cstheme="minorHAnsi"/>
          <w:lang w:val="en-GB"/>
        </w:rPr>
        <w:t>l</w:t>
      </w:r>
      <w:r w:rsidRPr="00CC7A1F">
        <w:rPr>
          <w:rFonts w:cstheme="minorHAnsi"/>
          <w:lang w:val="en-GB"/>
        </w:rPr>
        <w:t xml:space="preserve"> production</w:t>
      </w:r>
      <w:r w:rsidR="0093735C" w:rsidRPr="00CC7A1F">
        <w:rPr>
          <w:rFonts w:cstheme="minorHAnsi"/>
          <w:lang w:val="en-GB"/>
        </w:rPr>
        <w:t xml:space="preserve"> and</w:t>
      </w:r>
      <w:r w:rsidR="0034209B" w:rsidRPr="00CC7A1F">
        <w:rPr>
          <w:rFonts w:cstheme="minorHAnsi"/>
          <w:lang w:val="en-GB"/>
        </w:rPr>
        <w:t xml:space="preserve"> road traffic</w:t>
      </w:r>
      <w:r w:rsidR="008B13B1" w:rsidRPr="00CC7A1F">
        <w:rPr>
          <w:rFonts w:cstheme="minorHAnsi"/>
          <w:lang w:val="en-GB"/>
        </w:rPr>
        <w:t>.</w:t>
      </w:r>
      <w:r w:rsidRPr="00CC7A1F">
        <w:rPr>
          <w:rFonts w:cstheme="minorHAnsi"/>
          <w:lang w:val="en-GB"/>
        </w:rPr>
        <w:t xml:space="preserve"> Othe</w:t>
      </w:r>
      <w:r w:rsidR="008B13B1" w:rsidRPr="00CC7A1F">
        <w:rPr>
          <w:rFonts w:cstheme="minorHAnsi"/>
          <w:lang w:val="en-GB"/>
        </w:rPr>
        <w:t>r</w:t>
      </w:r>
      <w:r w:rsidRPr="00CC7A1F">
        <w:rPr>
          <w:rFonts w:cstheme="minorHAnsi"/>
          <w:lang w:val="en-GB"/>
        </w:rPr>
        <w:t xml:space="preserve"> source</w:t>
      </w:r>
      <w:r w:rsidR="008B13B1" w:rsidRPr="00CC7A1F">
        <w:rPr>
          <w:rFonts w:cstheme="minorHAnsi"/>
          <w:lang w:val="en-GB"/>
        </w:rPr>
        <w:t>s</w:t>
      </w:r>
      <w:r w:rsidRPr="00CC7A1F">
        <w:rPr>
          <w:rFonts w:cstheme="minorHAnsi"/>
          <w:lang w:val="en-GB"/>
        </w:rPr>
        <w:t xml:space="preserve"> includ</w:t>
      </w:r>
      <w:r w:rsidR="008B13B1" w:rsidRPr="00CC7A1F">
        <w:rPr>
          <w:rFonts w:cstheme="minorHAnsi"/>
          <w:lang w:val="en-GB"/>
        </w:rPr>
        <w:t>e</w:t>
      </w:r>
      <w:r w:rsidRPr="00CC7A1F">
        <w:rPr>
          <w:rFonts w:cstheme="minorHAnsi"/>
          <w:lang w:val="en-GB"/>
        </w:rPr>
        <w:t xml:space="preserve"> outdoo</w:t>
      </w:r>
      <w:r w:rsidR="008B13B1" w:rsidRPr="00CC7A1F">
        <w:rPr>
          <w:rFonts w:cstheme="minorHAnsi"/>
          <w:lang w:val="en-GB"/>
        </w:rPr>
        <w:t>r</w:t>
      </w:r>
      <w:r w:rsidRPr="00CC7A1F">
        <w:rPr>
          <w:rFonts w:cstheme="minorHAnsi"/>
          <w:lang w:val="en-GB"/>
        </w:rPr>
        <w:t xml:space="preserve"> fire</w:t>
      </w:r>
      <w:r w:rsidR="008B13B1" w:rsidRPr="00CC7A1F">
        <w:rPr>
          <w:rFonts w:cstheme="minorHAnsi"/>
          <w:lang w:val="en-GB"/>
        </w:rPr>
        <w:t>s</w:t>
      </w:r>
      <w:r w:rsidRPr="00CC7A1F">
        <w:rPr>
          <w:rFonts w:cstheme="minorHAnsi"/>
          <w:lang w:val="en-GB"/>
        </w:rPr>
        <w:t xml:space="preserve"> and rubbe</w:t>
      </w:r>
      <w:r w:rsidR="008B13B1" w:rsidRPr="00CC7A1F">
        <w:rPr>
          <w:rFonts w:cstheme="minorHAnsi"/>
          <w:lang w:val="en-GB"/>
        </w:rPr>
        <w:t>r</w:t>
      </w:r>
      <w:r w:rsidRPr="00CC7A1F">
        <w:rPr>
          <w:rFonts w:cstheme="minorHAnsi"/>
          <w:lang w:val="en-GB"/>
        </w:rPr>
        <w:t xml:space="preserve"> tyr</w:t>
      </w:r>
      <w:r w:rsidR="008B13B1" w:rsidRPr="00CC7A1F">
        <w:rPr>
          <w:rFonts w:cstheme="minorHAnsi"/>
          <w:lang w:val="en-GB"/>
        </w:rPr>
        <w:t>e</w:t>
      </w:r>
      <w:r w:rsidRPr="00CC7A1F">
        <w:rPr>
          <w:rFonts w:cstheme="minorHAnsi"/>
          <w:lang w:val="en-GB"/>
        </w:rPr>
        <w:t xml:space="preserve"> wear.</w:t>
      </w:r>
    </w:p>
    <w:p w14:paraId="052368FB" w14:textId="77777777" w:rsidR="00883AF3" w:rsidRPr="00CC7A1F" w:rsidRDefault="008B13B1" w:rsidP="00711605">
      <w:pPr>
        <w:spacing w:after="120" w:line="276" w:lineRule="auto"/>
        <w:rPr>
          <w:rFonts w:cstheme="minorHAnsi"/>
          <w:lang w:val="en-GB"/>
        </w:rPr>
      </w:pPr>
      <w:r w:rsidRPr="00CC7A1F">
        <w:rPr>
          <w:rFonts w:cstheme="minorHAnsi"/>
          <w:lang w:val="en-GB"/>
        </w:rPr>
        <w:t>Emissions</w:t>
      </w:r>
      <w:r w:rsidR="000734EE" w:rsidRPr="00CC7A1F">
        <w:rPr>
          <w:rFonts w:cstheme="minorHAnsi"/>
          <w:lang w:val="en-GB"/>
        </w:rPr>
        <w:t xml:space="preserve"> </w:t>
      </w:r>
      <w:r w:rsidRPr="00CC7A1F">
        <w:rPr>
          <w:rFonts w:cstheme="minorHAnsi"/>
          <w:lang w:val="en-GB"/>
        </w:rPr>
        <w:t>of</w:t>
      </w:r>
      <w:r w:rsidR="000734EE" w:rsidRPr="00CC7A1F">
        <w:rPr>
          <w:rFonts w:cstheme="minorHAnsi"/>
          <w:lang w:val="en-GB"/>
        </w:rPr>
        <w:t xml:space="preserve"> </w:t>
      </w:r>
      <w:r w:rsidRPr="00CC7A1F">
        <w:rPr>
          <w:rFonts w:cstheme="minorHAnsi"/>
          <w:lang w:val="en-GB"/>
        </w:rPr>
        <w:t>BaP</w:t>
      </w:r>
      <w:r w:rsidR="000734EE" w:rsidRPr="00CC7A1F">
        <w:rPr>
          <w:rFonts w:cstheme="minorHAnsi"/>
          <w:lang w:val="en-GB"/>
        </w:rPr>
        <w:t xml:space="preserve"> </w:t>
      </w:r>
      <w:r w:rsidRPr="00CC7A1F">
        <w:rPr>
          <w:rFonts w:cstheme="minorHAnsi"/>
          <w:lang w:val="en-GB"/>
        </w:rPr>
        <w:t>in the EU</w:t>
      </w:r>
      <w:r w:rsidR="002F1E69" w:rsidRPr="00CC7A1F">
        <w:rPr>
          <w:rFonts w:cstheme="minorHAnsi"/>
          <w:lang w:val="en-GB"/>
        </w:rPr>
        <w:t>28</w:t>
      </w:r>
      <w:r w:rsidR="000734EE" w:rsidRPr="00CC7A1F">
        <w:rPr>
          <w:rFonts w:cstheme="minorHAnsi"/>
          <w:lang w:val="en-GB"/>
        </w:rPr>
        <w:t xml:space="preserve"> </w:t>
      </w:r>
      <w:r w:rsidRPr="00CC7A1F">
        <w:rPr>
          <w:rFonts w:cstheme="minorHAnsi"/>
          <w:lang w:val="en-GB"/>
        </w:rPr>
        <w:t>and</w:t>
      </w:r>
      <w:r w:rsidR="000734EE" w:rsidRPr="00CC7A1F">
        <w:rPr>
          <w:rFonts w:cstheme="minorHAnsi"/>
          <w:lang w:val="en-GB"/>
        </w:rPr>
        <w:t xml:space="preserve"> </w:t>
      </w:r>
      <w:r w:rsidRPr="00CC7A1F">
        <w:rPr>
          <w:rFonts w:cstheme="minorHAnsi"/>
          <w:lang w:val="en-GB"/>
        </w:rPr>
        <w:t>the EEA-3</w:t>
      </w:r>
      <w:r w:rsidR="002F1E69" w:rsidRPr="00CC7A1F">
        <w:rPr>
          <w:rFonts w:cstheme="minorHAnsi"/>
          <w:lang w:val="en-GB"/>
        </w:rPr>
        <w:t>3</w:t>
      </w:r>
      <w:r w:rsidRPr="00CC7A1F">
        <w:rPr>
          <w:rFonts w:cstheme="minorHAnsi"/>
          <w:lang w:val="en-GB"/>
        </w:rPr>
        <w:t xml:space="preserve"> countries</w:t>
      </w:r>
      <w:r w:rsidR="000734EE" w:rsidRPr="00CC7A1F">
        <w:rPr>
          <w:rFonts w:cstheme="minorHAnsi"/>
          <w:lang w:val="en-GB"/>
        </w:rPr>
        <w:t xml:space="preserve"> </w:t>
      </w:r>
      <w:r w:rsidRPr="00CC7A1F">
        <w:rPr>
          <w:rFonts w:cstheme="minorHAnsi"/>
          <w:lang w:val="en-GB"/>
        </w:rPr>
        <w:t>ha</w:t>
      </w:r>
      <w:r w:rsidR="000734EE" w:rsidRPr="00CC7A1F">
        <w:rPr>
          <w:rFonts w:cstheme="minorHAnsi"/>
          <w:lang w:val="en-GB"/>
        </w:rPr>
        <w:t>v</w:t>
      </w:r>
      <w:r w:rsidRPr="00CC7A1F">
        <w:rPr>
          <w:rFonts w:cstheme="minorHAnsi"/>
          <w:lang w:val="en-GB"/>
        </w:rPr>
        <w:t>e</w:t>
      </w:r>
      <w:r w:rsidR="000734EE" w:rsidRPr="00CC7A1F">
        <w:rPr>
          <w:rFonts w:cstheme="minorHAnsi"/>
          <w:lang w:val="en-GB"/>
        </w:rPr>
        <w:t xml:space="preserve"> </w:t>
      </w:r>
      <w:r w:rsidRPr="00CC7A1F">
        <w:rPr>
          <w:rFonts w:cstheme="minorHAnsi"/>
          <w:lang w:val="en-GB"/>
        </w:rPr>
        <w:t>increased</w:t>
      </w:r>
      <w:r w:rsidR="000734EE" w:rsidRPr="00CC7A1F">
        <w:rPr>
          <w:rFonts w:cstheme="minorHAnsi"/>
          <w:lang w:val="en-GB"/>
        </w:rPr>
        <w:t xml:space="preserve"> </w:t>
      </w:r>
      <w:r w:rsidRPr="00CC7A1F">
        <w:rPr>
          <w:rFonts w:cstheme="minorHAnsi"/>
          <w:lang w:val="en-GB"/>
        </w:rPr>
        <w:t xml:space="preserve">by </w:t>
      </w:r>
      <w:r w:rsidR="002F1E69" w:rsidRPr="00CC7A1F">
        <w:rPr>
          <w:rFonts w:cstheme="minorHAnsi"/>
          <w:lang w:val="en-GB"/>
        </w:rPr>
        <w:t xml:space="preserve">21 </w:t>
      </w:r>
      <w:r w:rsidRPr="00CC7A1F">
        <w:rPr>
          <w:rFonts w:cstheme="minorHAnsi"/>
          <w:lang w:val="en-GB"/>
        </w:rPr>
        <w:t>%</w:t>
      </w:r>
      <w:r w:rsidR="000734EE" w:rsidRPr="00CC7A1F">
        <w:rPr>
          <w:rFonts w:cstheme="minorHAnsi"/>
          <w:lang w:val="en-GB"/>
        </w:rPr>
        <w:t xml:space="preserve"> and 19 % respectively, </w:t>
      </w:r>
      <w:r w:rsidRPr="00CC7A1F">
        <w:rPr>
          <w:rFonts w:cstheme="minorHAnsi"/>
          <w:lang w:val="en-GB"/>
        </w:rPr>
        <w:t>bet</w:t>
      </w:r>
      <w:r w:rsidR="000734EE" w:rsidRPr="00CC7A1F">
        <w:rPr>
          <w:rFonts w:cstheme="minorHAnsi"/>
          <w:lang w:val="en-GB"/>
        </w:rPr>
        <w:t>w</w:t>
      </w:r>
      <w:r w:rsidRPr="00CC7A1F">
        <w:rPr>
          <w:rFonts w:cstheme="minorHAnsi"/>
          <w:lang w:val="en-GB"/>
        </w:rPr>
        <w:t>een 200</w:t>
      </w:r>
      <w:r w:rsidR="002F1E69" w:rsidRPr="00CC7A1F">
        <w:rPr>
          <w:rFonts w:cstheme="minorHAnsi"/>
          <w:lang w:val="en-GB"/>
        </w:rPr>
        <w:t>3</w:t>
      </w:r>
      <w:r w:rsidRPr="00CC7A1F">
        <w:rPr>
          <w:rFonts w:cstheme="minorHAnsi"/>
          <w:lang w:val="en-GB"/>
        </w:rPr>
        <w:t xml:space="preserve"> and</w:t>
      </w:r>
      <w:r w:rsidR="00154647" w:rsidRPr="00CC7A1F">
        <w:rPr>
          <w:rFonts w:cstheme="minorHAnsi"/>
          <w:lang w:val="en-GB"/>
        </w:rPr>
        <w:t xml:space="preserve"> </w:t>
      </w:r>
      <w:r w:rsidRPr="00CC7A1F">
        <w:rPr>
          <w:rFonts w:cstheme="minorHAnsi"/>
          <w:lang w:val="en-GB"/>
        </w:rPr>
        <w:t>201</w:t>
      </w:r>
      <w:r w:rsidR="002F1E69" w:rsidRPr="00CC7A1F">
        <w:rPr>
          <w:rFonts w:cstheme="minorHAnsi"/>
          <w:lang w:val="en-GB"/>
        </w:rPr>
        <w:t>2</w:t>
      </w:r>
      <w:r w:rsidRPr="00CC7A1F">
        <w:rPr>
          <w:rFonts w:cstheme="minorHAnsi"/>
          <w:lang w:val="en-GB"/>
        </w:rPr>
        <w:t>. The</w:t>
      </w:r>
      <w:r w:rsidR="000734EE" w:rsidRPr="00CC7A1F">
        <w:rPr>
          <w:rFonts w:cstheme="minorHAnsi"/>
          <w:lang w:val="en-GB"/>
        </w:rPr>
        <w:t xml:space="preserve"> </w:t>
      </w:r>
      <w:r w:rsidRPr="00CC7A1F">
        <w:rPr>
          <w:rFonts w:cstheme="minorHAnsi"/>
          <w:lang w:val="en-GB"/>
        </w:rPr>
        <w:t>main</w:t>
      </w:r>
      <w:r w:rsidR="000734EE" w:rsidRPr="00CC7A1F">
        <w:rPr>
          <w:rFonts w:cstheme="minorHAnsi"/>
          <w:lang w:val="en-GB"/>
        </w:rPr>
        <w:t xml:space="preserve"> </w:t>
      </w:r>
      <w:r w:rsidRPr="00CC7A1F">
        <w:rPr>
          <w:rFonts w:cstheme="minorHAnsi"/>
          <w:lang w:val="en-GB"/>
        </w:rPr>
        <w:t>emission</w:t>
      </w:r>
      <w:r w:rsidR="000734EE" w:rsidRPr="00CC7A1F">
        <w:rPr>
          <w:rFonts w:cstheme="minorHAnsi"/>
          <w:lang w:val="en-GB"/>
        </w:rPr>
        <w:t xml:space="preserve"> </w:t>
      </w:r>
      <w:r w:rsidRPr="00CC7A1F">
        <w:rPr>
          <w:rFonts w:cstheme="minorHAnsi"/>
          <w:lang w:val="en-GB"/>
        </w:rPr>
        <w:t>sector</w:t>
      </w:r>
      <w:r w:rsidR="000734EE" w:rsidRPr="00CC7A1F">
        <w:rPr>
          <w:rFonts w:cstheme="minorHAnsi"/>
          <w:lang w:val="en-GB"/>
        </w:rPr>
        <w:t xml:space="preserve"> </w:t>
      </w:r>
      <w:r w:rsidRPr="00CC7A1F">
        <w:rPr>
          <w:rFonts w:cstheme="minorHAnsi"/>
          <w:lang w:val="en-GB"/>
        </w:rPr>
        <w:t>is</w:t>
      </w:r>
      <w:r w:rsidR="000734EE" w:rsidRPr="00CC7A1F">
        <w:rPr>
          <w:rFonts w:cstheme="minorHAnsi"/>
          <w:lang w:val="en-GB"/>
        </w:rPr>
        <w:t xml:space="preserve"> </w:t>
      </w:r>
      <w:r w:rsidRPr="00CC7A1F">
        <w:rPr>
          <w:rFonts w:cstheme="minorHAnsi"/>
          <w:lang w:val="en-GB"/>
        </w:rPr>
        <w:t>the 'commercial, institutional and</w:t>
      </w:r>
      <w:r w:rsidR="000734EE" w:rsidRPr="00CC7A1F">
        <w:rPr>
          <w:rFonts w:cstheme="minorHAnsi"/>
          <w:lang w:val="en-GB"/>
        </w:rPr>
        <w:t xml:space="preserve"> </w:t>
      </w:r>
      <w:r w:rsidRPr="00CC7A1F">
        <w:rPr>
          <w:rFonts w:cstheme="minorHAnsi"/>
          <w:lang w:val="en-GB"/>
        </w:rPr>
        <w:t>household</w:t>
      </w:r>
      <w:r w:rsidR="000734EE" w:rsidRPr="00CC7A1F">
        <w:rPr>
          <w:rFonts w:cstheme="minorHAnsi"/>
          <w:lang w:val="en-GB"/>
        </w:rPr>
        <w:t xml:space="preserve"> </w:t>
      </w:r>
      <w:r w:rsidRPr="00CC7A1F">
        <w:rPr>
          <w:rFonts w:cstheme="minorHAnsi"/>
          <w:lang w:val="en-GB"/>
        </w:rPr>
        <w:t>fuel combustion'</w:t>
      </w:r>
      <w:r w:rsidR="000734EE" w:rsidRPr="00CC7A1F">
        <w:rPr>
          <w:rFonts w:cstheme="minorHAnsi"/>
          <w:lang w:val="en-GB"/>
        </w:rPr>
        <w:t xml:space="preserve"> </w:t>
      </w:r>
      <w:r w:rsidRPr="00CC7A1F">
        <w:rPr>
          <w:rFonts w:cstheme="minorHAnsi"/>
          <w:lang w:val="en-GB"/>
        </w:rPr>
        <w:t>sector, responsible</w:t>
      </w:r>
      <w:r w:rsidR="000734EE" w:rsidRPr="00CC7A1F">
        <w:rPr>
          <w:rFonts w:cstheme="minorHAnsi"/>
          <w:lang w:val="en-GB"/>
        </w:rPr>
        <w:t xml:space="preserve"> </w:t>
      </w:r>
      <w:r w:rsidRPr="00CC7A1F">
        <w:rPr>
          <w:rFonts w:cstheme="minorHAnsi"/>
          <w:lang w:val="en-GB"/>
        </w:rPr>
        <w:t>for</w:t>
      </w:r>
      <w:r w:rsidR="000734EE" w:rsidRPr="00CC7A1F">
        <w:rPr>
          <w:rFonts w:cstheme="minorHAnsi"/>
          <w:lang w:val="en-GB"/>
        </w:rPr>
        <w:t xml:space="preserve"> </w:t>
      </w:r>
      <w:r w:rsidR="002F1E69" w:rsidRPr="00CC7A1F">
        <w:rPr>
          <w:rFonts w:cstheme="minorHAnsi"/>
          <w:lang w:val="en-GB"/>
        </w:rPr>
        <w:t xml:space="preserve">85 </w:t>
      </w:r>
      <w:r w:rsidRPr="00CC7A1F">
        <w:rPr>
          <w:rFonts w:cstheme="minorHAnsi"/>
          <w:lang w:val="en-GB"/>
        </w:rPr>
        <w:t>%</w:t>
      </w:r>
      <w:r w:rsidR="000734EE" w:rsidRPr="00CC7A1F">
        <w:rPr>
          <w:rFonts w:cstheme="minorHAnsi"/>
          <w:lang w:val="en-GB"/>
        </w:rPr>
        <w:t xml:space="preserve"> </w:t>
      </w:r>
      <w:r w:rsidRPr="00CC7A1F">
        <w:rPr>
          <w:rFonts w:cstheme="minorHAnsi"/>
          <w:lang w:val="en-GB"/>
        </w:rPr>
        <w:t>of</w:t>
      </w:r>
      <w:r w:rsidR="000734EE" w:rsidRPr="00CC7A1F">
        <w:rPr>
          <w:rFonts w:cstheme="minorHAnsi"/>
          <w:lang w:val="en-GB"/>
        </w:rPr>
        <w:t xml:space="preserve"> </w:t>
      </w:r>
      <w:r w:rsidRPr="00CC7A1F">
        <w:rPr>
          <w:rFonts w:cstheme="minorHAnsi"/>
          <w:lang w:val="en-GB"/>
        </w:rPr>
        <w:t>the total emissions</w:t>
      </w:r>
      <w:r w:rsidR="000734EE" w:rsidRPr="00CC7A1F">
        <w:rPr>
          <w:rFonts w:cstheme="minorHAnsi"/>
          <w:lang w:val="en-GB"/>
        </w:rPr>
        <w:t xml:space="preserve"> </w:t>
      </w:r>
      <w:r w:rsidRPr="00CC7A1F">
        <w:rPr>
          <w:rFonts w:cstheme="minorHAnsi"/>
          <w:lang w:val="en-GB"/>
        </w:rPr>
        <w:t>of</w:t>
      </w:r>
      <w:r w:rsidR="000734EE" w:rsidRPr="00CC7A1F">
        <w:rPr>
          <w:rFonts w:cstheme="minorHAnsi"/>
          <w:lang w:val="en-GB"/>
        </w:rPr>
        <w:t xml:space="preserve"> </w:t>
      </w:r>
      <w:r w:rsidRPr="00CC7A1F">
        <w:rPr>
          <w:rFonts w:cstheme="minorHAnsi"/>
          <w:lang w:val="en-GB"/>
        </w:rPr>
        <w:t>BaP</w:t>
      </w:r>
      <w:r w:rsidR="000734EE" w:rsidRPr="00CC7A1F">
        <w:rPr>
          <w:rFonts w:cstheme="minorHAnsi"/>
          <w:lang w:val="en-GB"/>
        </w:rPr>
        <w:t xml:space="preserve"> </w:t>
      </w:r>
      <w:r w:rsidRPr="00CC7A1F">
        <w:rPr>
          <w:rFonts w:cstheme="minorHAnsi"/>
          <w:lang w:val="en-GB"/>
        </w:rPr>
        <w:t>in 201</w:t>
      </w:r>
      <w:r w:rsidR="002F1E69" w:rsidRPr="00CC7A1F">
        <w:rPr>
          <w:rFonts w:cstheme="minorHAnsi"/>
          <w:lang w:val="en-GB"/>
        </w:rPr>
        <w:t>2</w:t>
      </w:r>
      <w:r w:rsidRPr="00CC7A1F">
        <w:rPr>
          <w:rFonts w:cstheme="minorHAnsi"/>
          <w:lang w:val="en-GB"/>
        </w:rPr>
        <w:t xml:space="preserve"> in the EU</w:t>
      </w:r>
      <w:r w:rsidR="002F1E69" w:rsidRPr="00CC7A1F">
        <w:rPr>
          <w:rFonts w:cstheme="minorHAnsi"/>
          <w:lang w:val="en-GB"/>
        </w:rPr>
        <w:t>28 (Figure 3.3)</w:t>
      </w:r>
      <w:r w:rsidRPr="00CC7A1F">
        <w:rPr>
          <w:rFonts w:cstheme="minorHAnsi"/>
          <w:lang w:val="en-GB"/>
        </w:rPr>
        <w:t>.</w:t>
      </w:r>
      <w:r w:rsidR="000734EE" w:rsidRPr="00CC7A1F">
        <w:rPr>
          <w:rFonts w:cstheme="minorHAnsi"/>
          <w:lang w:val="en-GB"/>
        </w:rPr>
        <w:t xml:space="preserve"> </w:t>
      </w:r>
      <w:r w:rsidRPr="00CC7A1F">
        <w:rPr>
          <w:rFonts w:cstheme="minorHAnsi"/>
          <w:lang w:val="en-GB"/>
        </w:rPr>
        <w:t>This</w:t>
      </w:r>
      <w:r w:rsidR="000734EE" w:rsidRPr="00CC7A1F">
        <w:rPr>
          <w:rFonts w:cstheme="minorHAnsi"/>
          <w:lang w:val="en-GB"/>
        </w:rPr>
        <w:t xml:space="preserve"> </w:t>
      </w:r>
      <w:r w:rsidRPr="00CC7A1F">
        <w:rPr>
          <w:rFonts w:cstheme="minorHAnsi"/>
          <w:lang w:val="en-GB"/>
        </w:rPr>
        <w:t>sector</w:t>
      </w:r>
      <w:r w:rsidR="000734EE" w:rsidRPr="00CC7A1F">
        <w:rPr>
          <w:rFonts w:cstheme="minorHAnsi"/>
          <w:lang w:val="en-GB"/>
        </w:rPr>
        <w:t xml:space="preserve"> </w:t>
      </w:r>
      <w:r w:rsidRPr="00CC7A1F">
        <w:rPr>
          <w:rFonts w:cstheme="minorHAnsi"/>
          <w:lang w:val="en-GB"/>
        </w:rPr>
        <w:t>increased</w:t>
      </w:r>
      <w:r w:rsidR="000734EE" w:rsidRPr="00CC7A1F">
        <w:rPr>
          <w:rFonts w:cstheme="minorHAnsi"/>
          <w:lang w:val="en-GB"/>
        </w:rPr>
        <w:t xml:space="preserve"> </w:t>
      </w:r>
      <w:r w:rsidRPr="00CC7A1F">
        <w:rPr>
          <w:rFonts w:cstheme="minorHAnsi"/>
          <w:lang w:val="en-GB"/>
        </w:rPr>
        <w:t>its emissions</w:t>
      </w:r>
      <w:r w:rsidR="000734EE" w:rsidRPr="00CC7A1F">
        <w:rPr>
          <w:rFonts w:cstheme="minorHAnsi"/>
          <w:lang w:val="en-GB"/>
        </w:rPr>
        <w:t xml:space="preserve"> </w:t>
      </w:r>
      <w:r w:rsidRPr="00CC7A1F">
        <w:rPr>
          <w:rFonts w:cstheme="minorHAnsi"/>
          <w:lang w:val="en-GB"/>
        </w:rPr>
        <w:t>of BaP</w:t>
      </w:r>
      <w:r w:rsidR="000734EE" w:rsidRPr="00CC7A1F">
        <w:rPr>
          <w:rFonts w:cstheme="minorHAnsi"/>
          <w:lang w:val="en-GB"/>
        </w:rPr>
        <w:t xml:space="preserve"> </w:t>
      </w:r>
      <w:r w:rsidRPr="00CC7A1F">
        <w:rPr>
          <w:rFonts w:cstheme="minorHAnsi"/>
          <w:lang w:val="en-GB"/>
        </w:rPr>
        <w:t>by 24 %</w:t>
      </w:r>
      <w:r w:rsidR="000734EE" w:rsidRPr="00CC7A1F">
        <w:rPr>
          <w:rFonts w:cstheme="minorHAnsi"/>
          <w:lang w:val="en-GB"/>
        </w:rPr>
        <w:t xml:space="preserve"> </w:t>
      </w:r>
      <w:r w:rsidRPr="00CC7A1F">
        <w:rPr>
          <w:rFonts w:cstheme="minorHAnsi"/>
          <w:lang w:val="en-GB"/>
        </w:rPr>
        <w:t>bet</w:t>
      </w:r>
      <w:r w:rsidR="000734EE" w:rsidRPr="00CC7A1F">
        <w:rPr>
          <w:rFonts w:cstheme="minorHAnsi"/>
          <w:lang w:val="en-GB"/>
        </w:rPr>
        <w:t>w</w:t>
      </w:r>
      <w:r w:rsidRPr="00CC7A1F">
        <w:rPr>
          <w:rFonts w:cstheme="minorHAnsi"/>
          <w:lang w:val="en-GB"/>
        </w:rPr>
        <w:t>een 200</w:t>
      </w:r>
      <w:r w:rsidR="002F1E69" w:rsidRPr="00CC7A1F">
        <w:rPr>
          <w:rFonts w:cstheme="minorHAnsi"/>
          <w:lang w:val="en-GB"/>
        </w:rPr>
        <w:t>3</w:t>
      </w:r>
      <w:r w:rsidRPr="00CC7A1F">
        <w:rPr>
          <w:rFonts w:cstheme="minorHAnsi"/>
          <w:lang w:val="en-GB"/>
        </w:rPr>
        <w:t xml:space="preserve"> and</w:t>
      </w:r>
      <w:r w:rsidR="000734EE" w:rsidRPr="00CC7A1F">
        <w:rPr>
          <w:rFonts w:cstheme="minorHAnsi"/>
          <w:lang w:val="en-GB"/>
        </w:rPr>
        <w:t xml:space="preserve"> </w:t>
      </w:r>
      <w:r w:rsidRPr="00CC7A1F">
        <w:rPr>
          <w:rFonts w:cstheme="minorHAnsi"/>
          <w:lang w:val="en-GB"/>
        </w:rPr>
        <w:t>201</w:t>
      </w:r>
      <w:r w:rsidR="002F1E69" w:rsidRPr="00CC7A1F">
        <w:rPr>
          <w:rFonts w:cstheme="minorHAnsi"/>
          <w:lang w:val="en-GB"/>
        </w:rPr>
        <w:t>2</w:t>
      </w:r>
      <w:r w:rsidRPr="00CC7A1F">
        <w:rPr>
          <w:rFonts w:cstheme="minorHAnsi"/>
          <w:lang w:val="en-GB"/>
        </w:rPr>
        <w:t xml:space="preserve">. </w:t>
      </w:r>
      <w:r w:rsidR="00443729" w:rsidRPr="00CC7A1F">
        <w:rPr>
          <w:rFonts w:cstheme="minorHAnsi"/>
          <w:lang w:val="en-GB"/>
        </w:rPr>
        <w:t xml:space="preserve"> As discussed in chapter 3.1, this increase may be due to an increase in the use of solid fuels (e.g. wood) for domestic heating either due to government incentives to increase the use of renewable energy, or due to increasing costs of other energy sources and in response to economic hardship. </w:t>
      </w:r>
    </w:p>
    <w:p w14:paraId="3A7F290F" w14:textId="5E98B645" w:rsidR="002A7BD5" w:rsidRPr="00CC7A1F" w:rsidRDefault="002A7BD5" w:rsidP="00711605">
      <w:pPr>
        <w:spacing w:after="120" w:line="276" w:lineRule="auto"/>
        <w:rPr>
          <w:rFonts w:eastAsia="Palatino Linotype" w:cstheme="minorHAnsi"/>
          <w:color w:val="211D1E"/>
          <w:position w:val="1"/>
          <w:sz w:val="20"/>
          <w:szCs w:val="20"/>
          <w:lang w:val="en-GB"/>
        </w:rPr>
      </w:pPr>
      <w:r w:rsidRPr="00CC7A1F">
        <w:rPr>
          <w:rFonts w:cstheme="minorHAnsi"/>
          <w:lang w:val="en-GB"/>
        </w:rPr>
        <w:t xml:space="preserve">From 2011 to 2012 there was an increase of 2.4 % </w:t>
      </w:r>
      <w:r w:rsidR="00190056" w:rsidRPr="00CC7A1F">
        <w:rPr>
          <w:rFonts w:cstheme="minorHAnsi"/>
          <w:lang w:val="en-GB"/>
        </w:rPr>
        <w:t>in</w:t>
      </w:r>
      <w:r w:rsidRPr="00CC7A1F">
        <w:rPr>
          <w:rFonts w:cstheme="minorHAnsi"/>
          <w:lang w:val="en-GB"/>
        </w:rPr>
        <w:t xml:space="preserve"> BaP emissions in the EU28, as a result of an increase in 13 countries. The countries contributing the most to BaP emissions in the EU28 in 2012 </w:t>
      </w:r>
      <w:r w:rsidR="00190056" w:rsidRPr="00CC7A1F">
        <w:rPr>
          <w:rFonts w:cstheme="minorHAnsi"/>
          <w:lang w:val="en-GB"/>
        </w:rPr>
        <w:t>a</w:t>
      </w:r>
      <w:r w:rsidRPr="00CC7A1F">
        <w:rPr>
          <w:rFonts w:cstheme="minorHAnsi"/>
          <w:lang w:val="en-GB"/>
        </w:rPr>
        <w:t xml:space="preserve">re Poland (24 %), Romania (21 %), and Germany (18 %), and their emissions increased from 2011 to 2012 by </w:t>
      </w:r>
      <w:r w:rsidR="00C6501D" w:rsidRPr="00CC7A1F">
        <w:rPr>
          <w:rFonts w:cstheme="minorHAnsi"/>
          <w:lang w:val="en-GB"/>
        </w:rPr>
        <w:t>1 %, 2 %, and 8 %, respectively</w:t>
      </w:r>
      <w:r w:rsidR="00377645" w:rsidRPr="00CC7A1F">
        <w:rPr>
          <w:rFonts w:cstheme="minorHAnsi"/>
          <w:lang w:val="en-GB"/>
        </w:rPr>
        <w:t xml:space="preserve"> (EEA, 2014c</w:t>
      </w:r>
      <w:r w:rsidR="00190056" w:rsidRPr="00CC7A1F">
        <w:rPr>
          <w:rFonts w:cstheme="minorHAnsi"/>
          <w:lang w:val="en-GB"/>
        </w:rPr>
        <w:t>)</w:t>
      </w:r>
      <w:r w:rsidRPr="00CC7A1F">
        <w:rPr>
          <w:rFonts w:cstheme="minorHAnsi"/>
          <w:lang w:val="en-GB"/>
        </w:rPr>
        <w:t xml:space="preserve">. </w:t>
      </w:r>
    </w:p>
    <w:p w14:paraId="3B5704C3" w14:textId="77777777" w:rsidR="00275675" w:rsidRPr="00CC7A1F" w:rsidRDefault="00275675" w:rsidP="00711605">
      <w:pPr>
        <w:pStyle w:val="Naslov2"/>
        <w:spacing w:after="120"/>
        <w:rPr>
          <w:rFonts w:asciiTheme="minorHAnsi" w:hAnsiTheme="minorHAnsi" w:cstheme="minorHAnsi"/>
          <w:lang w:val="en-GB"/>
        </w:rPr>
      </w:pPr>
    </w:p>
    <w:p w14:paraId="145E7766" w14:textId="77777777" w:rsidR="0033127A" w:rsidRPr="00CC7A1F" w:rsidRDefault="00154647" w:rsidP="00711605">
      <w:pPr>
        <w:pStyle w:val="Naslov2"/>
        <w:spacing w:after="120"/>
        <w:rPr>
          <w:rFonts w:asciiTheme="minorHAnsi" w:hAnsiTheme="minorHAnsi" w:cstheme="minorHAnsi"/>
          <w:lang w:val="en-GB"/>
        </w:rPr>
      </w:pPr>
      <w:bookmarkStart w:id="14" w:name="_Toc393283290"/>
      <w:r w:rsidRPr="00CC7A1F">
        <w:rPr>
          <w:rFonts w:asciiTheme="minorHAnsi" w:hAnsiTheme="minorHAnsi" w:cstheme="minorHAnsi"/>
          <w:lang w:val="en-GB"/>
        </w:rPr>
        <w:t>3.5</w:t>
      </w:r>
      <w:r w:rsidR="00292524" w:rsidRPr="00CC7A1F">
        <w:rPr>
          <w:rFonts w:asciiTheme="minorHAnsi" w:hAnsiTheme="minorHAnsi" w:cstheme="minorHAnsi"/>
          <w:lang w:val="en-GB"/>
        </w:rPr>
        <w:t xml:space="preserve">. Sources </w:t>
      </w:r>
      <w:r w:rsidRPr="00CC7A1F">
        <w:rPr>
          <w:rFonts w:asciiTheme="minorHAnsi" w:hAnsiTheme="minorHAnsi" w:cstheme="minorHAnsi"/>
          <w:lang w:val="en-GB"/>
        </w:rPr>
        <w:t>and</w:t>
      </w:r>
      <w:r w:rsidR="00292524" w:rsidRPr="00CC7A1F">
        <w:rPr>
          <w:rFonts w:asciiTheme="minorHAnsi" w:hAnsiTheme="minorHAnsi" w:cstheme="minorHAnsi"/>
          <w:lang w:val="en-GB"/>
        </w:rPr>
        <w:t xml:space="preserve"> emissions</w:t>
      </w:r>
      <w:r w:rsidRPr="00CC7A1F">
        <w:rPr>
          <w:rFonts w:asciiTheme="minorHAnsi" w:hAnsiTheme="minorHAnsi" w:cstheme="minorHAnsi"/>
          <w:lang w:val="en-GB"/>
        </w:rPr>
        <w:t xml:space="preserve"> of </w:t>
      </w:r>
      <w:r w:rsidR="0033127A" w:rsidRPr="00CC7A1F">
        <w:rPr>
          <w:rFonts w:asciiTheme="minorHAnsi" w:hAnsiTheme="minorHAnsi" w:cstheme="minorHAnsi"/>
          <w:lang w:val="en-GB"/>
        </w:rPr>
        <w:t>other pollutants</w:t>
      </w:r>
      <w:bookmarkEnd w:id="14"/>
    </w:p>
    <w:p w14:paraId="1F305FCC" w14:textId="77777777" w:rsidR="00292524" w:rsidRPr="00CC7A1F" w:rsidRDefault="00E5178C" w:rsidP="00711605">
      <w:pPr>
        <w:spacing w:after="120"/>
        <w:rPr>
          <w:rFonts w:cstheme="minorHAnsi"/>
          <w:b/>
          <w:i/>
          <w:lang w:val="en-GB"/>
        </w:rPr>
      </w:pPr>
      <w:r w:rsidRPr="00CC7A1F">
        <w:rPr>
          <w:rFonts w:cstheme="minorHAnsi"/>
          <w:b/>
          <w:i/>
          <w:lang w:val="en-GB"/>
        </w:rPr>
        <w:t>Sulphur dioxide</w:t>
      </w:r>
    </w:p>
    <w:p w14:paraId="1DD7E3A3" w14:textId="77777777" w:rsidR="00B272F9" w:rsidRPr="00CC7A1F" w:rsidRDefault="00B272F9" w:rsidP="00711605">
      <w:pPr>
        <w:spacing w:after="120"/>
        <w:rPr>
          <w:rFonts w:cstheme="minorHAnsi"/>
          <w:position w:val="1"/>
          <w:lang w:val="en-GB"/>
        </w:rPr>
      </w:pPr>
      <w:r w:rsidRPr="00CC7A1F">
        <w:rPr>
          <w:rFonts w:cstheme="minorHAnsi"/>
          <w:lang w:val="en-GB"/>
        </w:rPr>
        <w:t>Sulphur dioxide</w:t>
      </w:r>
      <w:r w:rsidRPr="00CC7A1F">
        <w:rPr>
          <w:rFonts w:cstheme="minorHAnsi"/>
          <w:spacing w:val="-7"/>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emitted when fuels</w:t>
      </w:r>
      <w:r w:rsidRPr="00CC7A1F">
        <w:rPr>
          <w:rFonts w:cstheme="minorHAnsi"/>
          <w:spacing w:val="-4"/>
          <w:lang w:val="en-GB"/>
        </w:rPr>
        <w:t xml:space="preserve"> </w:t>
      </w:r>
      <w:r w:rsidRPr="00CC7A1F">
        <w:rPr>
          <w:rFonts w:cstheme="minorHAnsi"/>
          <w:lang w:val="en-GB"/>
        </w:rPr>
        <w:t>containing sulphur are burned. The</w:t>
      </w:r>
      <w:r w:rsidRPr="00CC7A1F">
        <w:rPr>
          <w:rFonts w:cstheme="minorHAnsi"/>
          <w:spacing w:val="-3"/>
          <w:lang w:val="en-GB"/>
        </w:rPr>
        <w:t xml:space="preserve"> </w:t>
      </w:r>
      <w:r w:rsidRPr="00CC7A1F">
        <w:rPr>
          <w:rFonts w:cstheme="minorHAnsi"/>
          <w:lang w:val="en-GB"/>
        </w:rPr>
        <w:t xml:space="preserve">key </w:t>
      </w:r>
      <w:r w:rsidRPr="00CC7A1F">
        <w:rPr>
          <w:rFonts w:cstheme="minorHAnsi"/>
          <w:w w:val="99"/>
          <w:lang w:val="en-GB"/>
        </w:rPr>
        <w:t xml:space="preserve">manmade </w:t>
      </w:r>
      <w:r w:rsidRPr="00CC7A1F">
        <w:rPr>
          <w:rFonts w:cstheme="minorHAnsi"/>
          <w:lang w:val="en-GB"/>
        </w:rPr>
        <w:t>contributions to ambient SO</w:t>
      </w:r>
      <w:r w:rsidRPr="00CC7A1F">
        <w:rPr>
          <w:rFonts w:cstheme="minorHAnsi"/>
          <w:position w:val="-7"/>
          <w:sz w:val="11"/>
          <w:szCs w:val="11"/>
          <w:lang w:val="en-GB"/>
        </w:rPr>
        <w:t>2</w:t>
      </w:r>
      <w:r w:rsidRPr="00CC7A1F">
        <w:rPr>
          <w:rFonts w:cstheme="minorHAnsi"/>
          <w:spacing w:val="25"/>
          <w:position w:val="-7"/>
          <w:sz w:val="11"/>
          <w:szCs w:val="11"/>
          <w:lang w:val="en-GB"/>
        </w:rPr>
        <w:t xml:space="preserve"> </w:t>
      </w:r>
      <w:r w:rsidRPr="00CC7A1F">
        <w:rPr>
          <w:rFonts w:cstheme="minorHAnsi"/>
          <w:lang w:val="en-GB"/>
        </w:rPr>
        <w:t>deri</w:t>
      </w:r>
      <w:r w:rsidRPr="00CC7A1F">
        <w:rPr>
          <w:rFonts w:cstheme="minorHAnsi"/>
          <w:spacing w:val="-3"/>
          <w:lang w:val="en-GB"/>
        </w:rPr>
        <w:t>v</w:t>
      </w:r>
      <w:r w:rsidRPr="00CC7A1F">
        <w:rPr>
          <w:rFonts w:cstheme="minorHAnsi"/>
          <w:lang w:val="en-GB"/>
        </w:rPr>
        <w:t>e</w:t>
      </w:r>
      <w:r w:rsidRPr="00CC7A1F">
        <w:rPr>
          <w:rFonts w:cstheme="minorHAnsi"/>
          <w:spacing w:val="-5"/>
          <w:lang w:val="en-GB"/>
        </w:rPr>
        <w:t xml:space="preserve"> </w:t>
      </w:r>
      <w:r w:rsidRPr="00CC7A1F">
        <w:rPr>
          <w:rFonts w:cstheme="minorHAnsi"/>
          <w:lang w:val="en-GB"/>
        </w:rPr>
        <w:t>from</w:t>
      </w:r>
      <w:r w:rsidRPr="00CC7A1F">
        <w:rPr>
          <w:rFonts w:cstheme="minorHAnsi"/>
          <w:spacing w:val="-4"/>
          <w:lang w:val="en-GB"/>
        </w:rPr>
        <w:t xml:space="preserve"> </w:t>
      </w:r>
      <w:r w:rsidRPr="00CC7A1F">
        <w:rPr>
          <w:rFonts w:cstheme="minorHAnsi"/>
          <w:lang w:val="en-GB"/>
        </w:rPr>
        <w:t>sulphur containing fossil</w:t>
      </w:r>
      <w:r w:rsidRPr="00CC7A1F">
        <w:rPr>
          <w:rFonts w:cstheme="minorHAnsi"/>
          <w:spacing w:val="-5"/>
          <w:lang w:val="en-GB"/>
        </w:rPr>
        <w:t xml:space="preserve"> </w:t>
      </w:r>
      <w:r w:rsidRPr="00CC7A1F">
        <w:rPr>
          <w:rFonts w:cstheme="minorHAnsi"/>
          <w:lang w:val="en-GB"/>
        </w:rPr>
        <w:t>fuels</w:t>
      </w:r>
      <w:r w:rsidRPr="00CC7A1F">
        <w:rPr>
          <w:rFonts w:cstheme="minorHAnsi"/>
          <w:spacing w:val="-4"/>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biofuels used</w:t>
      </w:r>
      <w:r w:rsidRPr="00CC7A1F">
        <w:rPr>
          <w:rFonts w:cstheme="minorHAnsi"/>
          <w:spacing w:val="-4"/>
          <w:lang w:val="en-GB"/>
        </w:rPr>
        <w:t xml:space="preserve"> </w:t>
      </w:r>
      <w:r w:rsidRPr="00CC7A1F">
        <w:rPr>
          <w:rFonts w:cstheme="minorHAnsi"/>
          <w:w w:val="99"/>
          <w:lang w:val="en-GB"/>
        </w:rPr>
        <w:t>for domestic</w:t>
      </w:r>
      <w:r w:rsidRPr="00CC7A1F">
        <w:rPr>
          <w:rFonts w:cstheme="minorHAnsi"/>
          <w:lang w:val="en-GB"/>
        </w:rPr>
        <w:t xml:space="preserve"> heating, stationary po</w:t>
      </w:r>
      <w:r w:rsidRPr="00CC7A1F">
        <w:rPr>
          <w:rFonts w:cstheme="minorHAnsi"/>
          <w:spacing w:val="-3"/>
          <w:lang w:val="en-GB"/>
        </w:rPr>
        <w:t>w</w:t>
      </w:r>
      <w:r w:rsidRPr="00CC7A1F">
        <w:rPr>
          <w:rFonts w:cstheme="minorHAnsi"/>
          <w:lang w:val="en-GB"/>
        </w:rPr>
        <w:t>er</w:t>
      </w:r>
      <w:r w:rsidRPr="00CC7A1F">
        <w:rPr>
          <w:rFonts w:cstheme="minorHAnsi"/>
          <w:spacing w:val="-4"/>
          <w:lang w:val="en-GB"/>
        </w:rPr>
        <w:t xml:space="preserve"> </w:t>
      </w:r>
      <w:r w:rsidRPr="00CC7A1F">
        <w:rPr>
          <w:rFonts w:cstheme="minorHAnsi"/>
          <w:lang w:val="en-GB"/>
        </w:rPr>
        <w:t>generation, and transport. Volcanoes</w:t>
      </w:r>
      <w:r w:rsidRPr="00CC7A1F">
        <w:rPr>
          <w:rFonts w:cstheme="minorHAnsi"/>
          <w:spacing w:val="-9"/>
          <w:lang w:val="en-GB"/>
        </w:rPr>
        <w:t xml:space="preserve"> </w:t>
      </w:r>
      <w:r w:rsidRPr="00CC7A1F">
        <w:rPr>
          <w:rFonts w:cstheme="minorHAnsi"/>
          <w:lang w:val="en-GB"/>
        </w:rPr>
        <w:t>are the most</w:t>
      </w:r>
      <w:r w:rsidRPr="00CC7A1F">
        <w:rPr>
          <w:rFonts w:cstheme="minorHAnsi"/>
          <w:spacing w:val="-4"/>
          <w:lang w:val="en-GB"/>
        </w:rPr>
        <w:t xml:space="preserve"> </w:t>
      </w:r>
      <w:r w:rsidRPr="00CC7A1F">
        <w:rPr>
          <w:rFonts w:cstheme="minorHAnsi"/>
          <w:lang w:val="en-GB"/>
        </w:rPr>
        <w:t xml:space="preserve">important natural </w:t>
      </w:r>
      <w:r w:rsidRPr="00CC7A1F">
        <w:rPr>
          <w:rFonts w:cstheme="minorHAnsi"/>
          <w:position w:val="1"/>
          <w:lang w:val="en-GB"/>
        </w:rPr>
        <w:t>source.</w:t>
      </w:r>
    </w:p>
    <w:p w14:paraId="7E44A579" w14:textId="32E15A5A" w:rsidR="00B272F9" w:rsidRPr="00CC7A1F" w:rsidRDefault="00B272F9" w:rsidP="00711605">
      <w:pPr>
        <w:spacing w:after="120"/>
        <w:rPr>
          <w:rFonts w:cstheme="minorHAnsi"/>
          <w:color w:val="211D1E"/>
          <w:position w:val="1"/>
          <w:lang w:val="en-GB"/>
        </w:rPr>
      </w:pPr>
      <w:r w:rsidRPr="00CC7A1F">
        <w:rPr>
          <w:rFonts w:cstheme="minorHAnsi"/>
          <w:lang w:val="en-GB"/>
        </w:rPr>
        <w:t>EU</w:t>
      </w:r>
      <w:r w:rsidR="0033127A" w:rsidRPr="00CC7A1F">
        <w:rPr>
          <w:rFonts w:cstheme="minorHAnsi"/>
          <w:lang w:val="en-GB"/>
        </w:rPr>
        <w:t>28</w:t>
      </w:r>
      <w:r w:rsidRPr="00CC7A1F">
        <w:rPr>
          <w:rFonts w:cstheme="minorHAnsi"/>
          <w:spacing w:val="-3"/>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SO</w:t>
      </w:r>
      <w:r w:rsidRPr="00CC7A1F">
        <w:rPr>
          <w:rFonts w:cstheme="minorHAnsi"/>
          <w:position w:val="-7"/>
          <w:sz w:val="11"/>
          <w:szCs w:val="11"/>
          <w:lang w:val="en-GB"/>
        </w:rPr>
        <w:t>X</w:t>
      </w:r>
      <w:r w:rsidRPr="00CC7A1F">
        <w:rPr>
          <w:rFonts w:cstheme="minorHAnsi"/>
          <w:spacing w:val="26"/>
          <w:position w:val="-7"/>
          <w:sz w:val="11"/>
          <w:szCs w:val="11"/>
          <w:lang w:val="en-GB"/>
        </w:rPr>
        <w:t xml:space="preserve"> </w:t>
      </w:r>
      <w:r w:rsidRPr="00CC7A1F">
        <w:rPr>
          <w:rFonts w:cstheme="minorHAnsi"/>
          <w:lang w:val="en-GB"/>
        </w:rPr>
        <w:t>(a family of</w:t>
      </w:r>
      <w:r w:rsidRPr="00CC7A1F">
        <w:rPr>
          <w:rFonts w:cstheme="minorHAnsi"/>
          <w:spacing w:val="-2"/>
          <w:lang w:val="en-GB"/>
        </w:rPr>
        <w:t xml:space="preserve"> </w:t>
      </w:r>
      <w:r w:rsidRPr="00CC7A1F">
        <w:rPr>
          <w:rFonts w:cstheme="minorHAnsi"/>
          <w:lang w:val="en-GB"/>
        </w:rPr>
        <w:t>gases</w:t>
      </w:r>
      <w:r w:rsidRPr="00CC7A1F">
        <w:rPr>
          <w:rFonts w:cstheme="minorHAnsi"/>
          <w:spacing w:val="-5"/>
          <w:lang w:val="en-GB"/>
        </w:rPr>
        <w:t xml:space="preserve"> </w:t>
      </w:r>
      <w:r w:rsidRPr="00CC7A1F">
        <w:rPr>
          <w:rFonts w:cstheme="minorHAnsi"/>
          <w:lang w:val="en-GB"/>
        </w:rPr>
        <w:t>that includes SO and</w:t>
      </w:r>
      <w:r w:rsidRPr="00CC7A1F">
        <w:rPr>
          <w:rFonts w:cstheme="minorHAnsi"/>
          <w:spacing w:val="-3"/>
          <w:lang w:val="en-GB"/>
        </w:rPr>
        <w:t xml:space="preserve"> </w:t>
      </w:r>
      <w:r w:rsidRPr="00CC7A1F">
        <w:rPr>
          <w:rFonts w:cstheme="minorHAnsi"/>
          <w:lang w:val="en-GB"/>
        </w:rPr>
        <w:t>SO</w:t>
      </w:r>
      <w:r w:rsidRPr="00CC7A1F">
        <w:rPr>
          <w:rFonts w:cstheme="minorHAnsi"/>
          <w:position w:val="-7"/>
          <w:sz w:val="11"/>
          <w:szCs w:val="11"/>
          <w:lang w:val="en-GB"/>
        </w:rPr>
        <w:t>2</w:t>
      </w:r>
      <w:r w:rsidRPr="00CC7A1F">
        <w:rPr>
          <w:rFonts w:cstheme="minorHAnsi"/>
          <w:lang w:val="en-GB"/>
        </w:rPr>
        <w:t>)</w:t>
      </w:r>
      <w:r w:rsidRPr="00CC7A1F">
        <w:rPr>
          <w:rFonts w:cstheme="minorHAnsi"/>
          <w:spacing w:val="3"/>
          <w:lang w:val="en-GB"/>
        </w:rPr>
        <w:t xml:space="preserve"> </w:t>
      </w:r>
      <w:r w:rsidRPr="00CC7A1F">
        <w:rPr>
          <w:rFonts w:cstheme="minorHAnsi"/>
          <w:lang w:val="en-GB"/>
        </w:rPr>
        <w:t>ha</w:t>
      </w:r>
      <w:r w:rsidRPr="00CC7A1F">
        <w:rPr>
          <w:rFonts w:cstheme="minorHAnsi"/>
          <w:spacing w:val="-3"/>
          <w:lang w:val="en-GB"/>
        </w:rPr>
        <w:t>v</w:t>
      </w:r>
      <w:r w:rsidRPr="00CC7A1F">
        <w:rPr>
          <w:rFonts w:cstheme="minorHAnsi"/>
          <w:lang w:val="en-GB"/>
        </w:rPr>
        <w:t>e</w:t>
      </w:r>
      <w:r w:rsidRPr="00CC7A1F">
        <w:rPr>
          <w:rFonts w:cstheme="minorHAnsi"/>
          <w:spacing w:val="-3"/>
          <w:lang w:val="en-GB"/>
        </w:rPr>
        <w:t xml:space="preserve"> </w:t>
      </w:r>
      <w:r w:rsidRPr="00CC7A1F">
        <w:rPr>
          <w:rFonts w:cstheme="minorHAnsi"/>
          <w:lang w:val="en-GB"/>
        </w:rPr>
        <w:t>fallen substantially since</w:t>
      </w:r>
      <w:r w:rsidRPr="00CC7A1F">
        <w:rPr>
          <w:rFonts w:cstheme="minorHAnsi"/>
          <w:spacing w:val="-4"/>
          <w:lang w:val="en-GB"/>
        </w:rPr>
        <w:t xml:space="preserve"> </w:t>
      </w:r>
      <w:r w:rsidRPr="00CC7A1F">
        <w:rPr>
          <w:rFonts w:cstheme="minorHAnsi"/>
          <w:lang w:val="en-GB"/>
        </w:rPr>
        <w:t>200</w:t>
      </w:r>
      <w:r w:rsidR="0033127A" w:rsidRPr="00CC7A1F">
        <w:rPr>
          <w:rFonts w:cstheme="minorHAnsi"/>
          <w:lang w:val="en-GB"/>
        </w:rPr>
        <w:t>3</w:t>
      </w:r>
      <w:r w:rsidRPr="00CC7A1F">
        <w:rPr>
          <w:rFonts w:cstheme="minorHAnsi"/>
          <w:lang w:val="en-GB"/>
        </w:rPr>
        <w:t xml:space="preserve"> (Figure </w:t>
      </w:r>
      <w:r w:rsidR="0033127A" w:rsidRPr="00CC7A1F">
        <w:rPr>
          <w:rFonts w:cstheme="minorHAnsi"/>
          <w:lang w:val="en-GB"/>
        </w:rPr>
        <w:t>3</w:t>
      </w:r>
      <w:r w:rsidRPr="00CC7A1F">
        <w:rPr>
          <w:rFonts w:cstheme="minorHAnsi"/>
          <w:lang w:val="en-GB"/>
        </w:rPr>
        <w:t>.</w:t>
      </w:r>
      <w:r w:rsidR="0033127A" w:rsidRPr="00CC7A1F">
        <w:rPr>
          <w:rFonts w:cstheme="minorHAnsi"/>
          <w:lang w:val="en-GB"/>
        </w:rPr>
        <w:t>1</w:t>
      </w:r>
      <w:r w:rsidRPr="00CC7A1F">
        <w:rPr>
          <w:rFonts w:cstheme="minorHAnsi"/>
          <w:lang w:val="en-GB"/>
        </w:rPr>
        <w:t>). Total</w:t>
      </w:r>
      <w:r w:rsidRPr="00CC7A1F">
        <w:rPr>
          <w:rFonts w:cstheme="minorHAnsi"/>
          <w:spacing w:val="-5"/>
          <w:lang w:val="en-GB"/>
        </w:rPr>
        <w:t xml:space="preserve"> </w:t>
      </w:r>
      <w:r w:rsidRPr="00CC7A1F">
        <w:rPr>
          <w:rFonts w:cstheme="minorHAnsi"/>
          <w:lang w:val="en-GB"/>
        </w:rPr>
        <w:t>EU</w:t>
      </w:r>
      <w:r w:rsidRPr="00CC7A1F">
        <w:rPr>
          <w:rFonts w:cstheme="minorHAnsi"/>
          <w:spacing w:val="-3"/>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SO</w:t>
      </w:r>
      <w:r w:rsidRPr="00CC7A1F">
        <w:rPr>
          <w:rFonts w:cstheme="minorHAnsi"/>
          <w:position w:val="-7"/>
          <w:sz w:val="11"/>
          <w:szCs w:val="11"/>
          <w:lang w:val="en-GB"/>
        </w:rPr>
        <w:t>X</w:t>
      </w:r>
      <w:r w:rsidRPr="00CC7A1F">
        <w:rPr>
          <w:rFonts w:cstheme="minorHAnsi"/>
          <w:spacing w:val="26"/>
          <w:position w:val="-7"/>
          <w:sz w:val="11"/>
          <w:szCs w:val="11"/>
          <w:lang w:val="en-GB"/>
        </w:rPr>
        <w:t xml:space="preserve"> </w:t>
      </w:r>
      <w:r w:rsidRPr="00CC7A1F">
        <w:rPr>
          <w:rFonts w:cstheme="minorHAnsi"/>
          <w:lang w:val="en-GB"/>
        </w:rPr>
        <w:t>in 201</w:t>
      </w:r>
      <w:r w:rsidR="0033127A" w:rsidRPr="00CC7A1F">
        <w:rPr>
          <w:rFonts w:cstheme="minorHAnsi"/>
          <w:lang w:val="en-GB"/>
        </w:rPr>
        <w:t>2</w:t>
      </w:r>
      <w:r w:rsidRPr="00CC7A1F">
        <w:rPr>
          <w:rFonts w:cstheme="minorHAnsi"/>
          <w:lang w:val="en-GB"/>
        </w:rPr>
        <w:t xml:space="preserve"> </w:t>
      </w:r>
      <w:r w:rsidRPr="00CC7A1F">
        <w:rPr>
          <w:rFonts w:cstheme="minorHAnsi"/>
          <w:spacing w:val="-3"/>
          <w:lang w:val="en-GB"/>
        </w:rPr>
        <w:t>w</w:t>
      </w:r>
      <w:r w:rsidRPr="00CC7A1F">
        <w:rPr>
          <w:rFonts w:cstheme="minorHAnsi"/>
          <w:lang w:val="en-GB"/>
        </w:rPr>
        <w:t xml:space="preserve">ere </w:t>
      </w:r>
      <w:r w:rsidRPr="00CC7A1F">
        <w:rPr>
          <w:rFonts w:cstheme="minorHAnsi"/>
          <w:position w:val="2"/>
          <w:lang w:val="en-GB"/>
        </w:rPr>
        <w:t>5</w:t>
      </w:r>
      <w:r w:rsidR="0033127A" w:rsidRPr="00CC7A1F">
        <w:rPr>
          <w:rFonts w:cstheme="minorHAnsi"/>
          <w:position w:val="2"/>
          <w:lang w:val="en-GB"/>
        </w:rPr>
        <w:t>4</w:t>
      </w:r>
      <w:r w:rsidRPr="00CC7A1F">
        <w:rPr>
          <w:rFonts w:cstheme="minorHAnsi"/>
          <w:position w:val="2"/>
          <w:lang w:val="en-GB"/>
        </w:rPr>
        <w:t xml:space="preserve"> %</w:t>
      </w:r>
      <w:r w:rsidRPr="00CC7A1F">
        <w:rPr>
          <w:rFonts w:cstheme="minorHAnsi"/>
          <w:spacing w:val="-2"/>
          <w:position w:val="2"/>
          <w:lang w:val="en-GB"/>
        </w:rPr>
        <w:t xml:space="preserve"> </w:t>
      </w:r>
      <w:r w:rsidRPr="00CC7A1F">
        <w:rPr>
          <w:rFonts w:cstheme="minorHAnsi"/>
          <w:position w:val="2"/>
          <w:lang w:val="en-GB"/>
        </w:rPr>
        <w:t>less</w:t>
      </w:r>
      <w:r w:rsidRPr="00CC7A1F">
        <w:rPr>
          <w:rFonts w:cstheme="minorHAnsi"/>
          <w:spacing w:val="-3"/>
          <w:position w:val="2"/>
          <w:lang w:val="en-GB"/>
        </w:rPr>
        <w:t xml:space="preserve"> </w:t>
      </w:r>
      <w:r w:rsidRPr="00CC7A1F">
        <w:rPr>
          <w:rFonts w:cstheme="minorHAnsi"/>
          <w:position w:val="2"/>
          <w:lang w:val="en-GB"/>
        </w:rPr>
        <w:t>than in 200</w:t>
      </w:r>
      <w:r w:rsidR="0033127A" w:rsidRPr="00CC7A1F">
        <w:rPr>
          <w:rFonts w:cstheme="minorHAnsi"/>
          <w:position w:val="2"/>
          <w:lang w:val="en-GB"/>
        </w:rPr>
        <w:t>3</w:t>
      </w:r>
      <w:r w:rsidRPr="00CC7A1F">
        <w:rPr>
          <w:rFonts w:cstheme="minorHAnsi"/>
          <w:position w:val="2"/>
          <w:lang w:val="en-GB"/>
        </w:rPr>
        <w:t>. The</w:t>
      </w:r>
      <w:r w:rsidRPr="00CC7A1F">
        <w:rPr>
          <w:rFonts w:cstheme="minorHAnsi"/>
          <w:spacing w:val="-3"/>
          <w:position w:val="2"/>
          <w:lang w:val="en-GB"/>
        </w:rPr>
        <w:t xml:space="preserve"> </w:t>
      </w:r>
      <w:r w:rsidRPr="00CC7A1F">
        <w:rPr>
          <w:rFonts w:cstheme="minorHAnsi"/>
          <w:position w:val="2"/>
          <w:lang w:val="en-GB"/>
        </w:rPr>
        <w:t>reduction</w:t>
      </w:r>
      <w:r w:rsidRPr="00CC7A1F">
        <w:rPr>
          <w:rFonts w:cstheme="minorHAnsi"/>
          <w:spacing w:val="-9"/>
          <w:position w:val="2"/>
          <w:lang w:val="en-GB"/>
        </w:rPr>
        <w:t xml:space="preserve"> </w:t>
      </w:r>
      <w:r w:rsidRPr="00CC7A1F">
        <w:rPr>
          <w:rFonts w:cstheme="minorHAnsi"/>
          <w:position w:val="2"/>
          <w:lang w:val="en-GB"/>
        </w:rPr>
        <w:t>of</w:t>
      </w:r>
      <w:r w:rsidRPr="00CC7A1F">
        <w:rPr>
          <w:rFonts w:cstheme="minorHAnsi"/>
          <w:spacing w:val="-2"/>
          <w:position w:val="2"/>
          <w:lang w:val="en-GB"/>
        </w:rPr>
        <w:t xml:space="preserve"> </w:t>
      </w:r>
      <w:r w:rsidRPr="00CC7A1F">
        <w:rPr>
          <w:rFonts w:cstheme="minorHAnsi"/>
          <w:position w:val="2"/>
          <w:lang w:val="en-GB"/>
        </w:rPr>
        <w:t>EEA-3</w:t>
      </w:r>
      <w:r w:rsidR="0033127A" w:rsidRPr="00CC7A1F">
        <w:rPr>
          <w:rFonts w:cstheme="minorHAnsi"/>
          <w:position w:val="2"/>
          <w:lang w:val="en-GB"/>
        </w:rPr>
        <w:t>3</w:t>
      </w:r>
      <w:r w:rsidRPr="00CC7A1F">
        <w:rPr>
          <w:rFonts w:cstheme="minorHAnsi"/>
          <w:position w:val="2"/>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SO</w:t>
      </w:r>
      <w:r w:rsidRPr="00CC7A1F">
        <w:rPr>
          <w:rFonts w:cstheme="minorHAnsi"/>
          <w:position w:val="-7"/>
          <w:sz w:val="11"/>
          <w:szCs w:val="11"/>
          <w:lang w:val="en-GB"/>
        </w:rPr>
        <w:t>X</w:t>
      </w:r>
      <w:r w:rsidRPr="00CC7A1F">
        <w:rPr>
          <w:rFonts w:cstheme="minorHAnsi"/>
          <w:spacing w:val="26"/>
          <w:position w:val="-7"/>
          <w:sz w:val="11"/>
          <w:szCs w:val="11"/>
          <w:lang w:val="en-GB"/>
        </w:rPr>
        <w:t xml:space="preserve"> </w:t>
      </w:r>
      <w:r w:rsidRPr="00CC7A1F">
        <w:rPr>
          <w:rFonts w:cstheme="minorHAnsi"/>
          <w:lang w:val="en-GB"/>
        </w:rPr>
        <w:t>in the same</w:t>
      </w:r>
      <w:r w:rsidRPr="00CC7A1F">
        <w:rPr>
          <w:rFonts w:cstheme="minorHAnsi"/>
          <w:spacing w:val="-5"/>
          <w:lang w:val="en-GB"/>
        </w:rPr>
        <w:t xml:space="preserve"> </w:t>
      </w:r>
      <w:r w:rsidRPr="00CC7A1F">
        <w:rPr>
          <w:rFonts w:cstheme="minorHAnsi"/>
          <w:lang w:val="en-GB"/>
        </w:rPr>
        <w:t>period</w:t>
      </w:r>
      <w:r w:rsidRPr="00CC7A1F">
        <w:rPr>
          <w:rFonts w:cstheme="minorHAnsi"/>
          <w:spacing w:val="-6"/>
          <w:lang w:val="en-GB"/>
        </w:rPr>
        <w:t xml:space="preserve"> </w:t>
      </w:r>
      <w:r w:rsidRPr="00CC7A1F">
        <w:rPr>
          <w:rFonts w:cstheme="minorHAnsi"/>
          <w:spacing w:val="-5"/>
          <w:lang w:val="en-GB"/>
        </w:rPr>
        <w:t>w</w:t>
      </w:r>
      <w:r w:rsidRPr="00CC7A1F">
        <w:rPr>
          <w:rFonts w:cstheme="minorHAnsi"/>
          <w:lang w:val="en-GB"/>
        </w:rPr>
        <w:t>as</w:t>
      </w:r>
      <w:r w:rsidRPr="00CC7A1F">
        <w:rPr>
          <w:rFonts w:cstheme="minorHAnsi"/>
          <w:spacing w:val="-4"/>
          <w:lang w:val="en-GB"/>
        </w:rPr>
        <w:t xml:space="preserve"> </w:t>
      </w:r>
      <w:r w:rsidRPr="00CC7A1F">
        <w:rPr>
          <w:rFonts w:cstheme="minorHAnsi"/>
          <w:lang w:val="en-GB"/>
        </w:rPr>
        <w:t>3</w:t>
      </w:r>
      <w:r w:rsidR="0033127A" w:rsidRPr="00CC7A1F">
        <w:rPr>
          <w:rFonts w:cstheme="minorHAnsi"/>
          <w:lang w:val="en-GB"/>
        </w:rPr>
        <w:t>6</w:t>
      </w:r>
      <w:r w:rsidRPr="00CC7A1F">
        <w:rPr>
          <w:rFonts w:cstheme="minorHAnsi"/>
          <w:lang w:val="en-GB"/>
        </w:rPr>
        <w:t xml:space="preserve"> %. </w:t>
      </w:r>
      <w:r w:rsidRPr="00CC7A1F">
        <w:rPr>
          <w:rFonts w:cstheme="minorHAnsi"/>
          <w:color w:val="211D1E"/>
          <w:lang w:val="en-GB"/>
        </w:rPr>
        <w:t>The</w:t>
      </w:r>
      <w:r w:rsidRPr="00CC7A1F">
        <w:rPr>
          <w:rFonts w:cstheme="minorHAnsi"/>
          <w:color w:val="211D1E"/>
          <w:spacing w:val="-3"/>
          <w:lang w:val="en-GB"/>
        </w:rPr>
        <w:t xml:space="preserve"> </w:t>
      </w:r>
      <w:r w:rsidRPr="00CC7A1F">
        <w:rPr>
          <w:rFonts w:cstheme="minorHAnsi"/>
          <w:color w:val="211D1E"/>
          <w:lang w:val="en-GB"/>
        </w:rPr>
        <w:t>energy sector</w:t>
      </w:r>
      <w:r w:rsidRPr="00CC7A1F">
        <w:rPr>
          <w:rFonts w:cstheme="minorHAnsi"/>
          <w:color w:val="211D1E"/>
          <w:spacing w:val="-5"/>
          <w:lang w:val="en-GB"/>
        </w:rPr>
        <w:t xml:space="preserve"> </w:t>
      </w:r>
      <w:r w:rsidRPr="00CC7A1F">
        <w:rPr>
          <w:rFonts w:cstheme="minorHAnsi"/>
          <w:color w:val="211D1E"/>
          <w:lang w:val="en-GB"/>
        </w:rPr>
        <w:t>is</w:t>
      </w:r>
      <w:r w:rsidRPr="00CC7A1F">
        <w:rPr>
          <w:rFonts w:cstheme="minorHAnsi"/>
          <w:color w:val="211D1E"/>
          <w:spacing w:val="-1"/>
          <w:lang w:val="en-GB"/>
        </w:rPr>
        <w:t xml:space="preserve"> </w:t>
      </w:r>
      <w:r w:rsidRPr="00CC7A1F">
        <w:rPr>
          <w:rFonts w:cstheme="minorHAnsi"/>
          <w:color w:val="211D1E"/>
          <w:lang w:val="en-GB"/>
        </w:rPr>
        <w:t>still the main</w:t>
      </w:r>
      <w:r w:rsidRPr="00CC7A1F">
        <w:rPr>
          <w:rFonts w:cstheme="minorHAnsi"/>
          <w:color w:val="211D1E"/>
          <w:spacing w:val="-5"/>
          <w:lang w:val="en-GB"/>
        </w:rPr>
        <w:t xml:space="preserve"> </w:t>
      </w:r>
      <w:r w:rsidRPr="00CC7A1F">
        <w:rPr>
          <w:rFonts w:cstheme="minorHAnsi"/>
          <w:color w:val="211D1E"/>
          <w:lang w:val="en-GB"/>
        </w:rPr>
        <w:t>source</w:t>
      </w:r>
      <w:r w:rsidRPr="00CC7A1F">
        <w:rPr>
          <w:rFonts w:cstheme="minorHAnsi"/>
          <w:color w:val="211D1E"/>
          <w:spacing w:val="-6"/>
          <w:lang w:val="en-GB"/>
        </w:rPr>
        <w:t xml:space="preserve"> </w:t>
      </w:r>
      <w:r w:rsidRPr="00CC7A1F">
        <w:rPr>
          <w:rFonts w:cstheme="minorHAnsi"/>
          <w:color w:val="211D1E"/>
          <w:lang w:val="en-GB"/>
        </w:rPr>
        <w:t>of</w:t>
      </w:r>
      <w:r w:rsidRPr="00CC7A1F">
        <w:rPr>
          <w:rFonts w:cstheme="minorHAnsi"/>
          <w:color w:val="211D1E"/>
          <w:spacing w:val="-2"/>
          <w:lang w:val="en-GB"/>
        </w:rPr>
        <w:t xml:space="preserve"> </w:t>
      </w:r>
      <w:r w:rsidRPr="00CC7A1F">
        <w:rPr>
          <w:rFonts w:cstheme="minorHAnsi"/>
          <w:color w:val="211D1E"/>
          <w:lang w:val="en-GB"/>
        </w:rPr>
        <w:t>SO</w:t>
      </w:r>
      <w:r w:rsidRPr="00CC7A1F">
        <w:rPr>
          <w:rFonts w:cstheme="minorHAnsi"/>
          <w:color w:val="000000"/>
          <w:w w:val="105"/>
          <w:position w:val="-7"/>
          <w:sz w:val="11"/>
          <w:szCs w:val="11"/>
          <w:lang w:val="en-GB"/>
        </w:rPr>
        <w:t xml:space="preserve">X </w:t>
      </w:r>
      <w:r w:rsidRPr="00CC7A1F">
        <w:rPr>
          <w:rFonts w:cstheme="minorHAnsi"/>
          <w:color w:val="211D1E"/>
          <w:lang w:val="en-GB"/>
        </w:rPr>
        <w:t>emissions,</w:t>
      </w:r>
      <w:r w:rsidRPr="00CC7A1F">
        <w:rPr>
          <w:rFonts w:cstheme="minorHAnsi"/>
          <w:color w:val="211D1E"/>
          <w:spacing w:val="-9"/>
          <w:lang w:val="en-GB"/>
        </w:rPr>
        <w:t xml:space="preserve"> </w:t>
      </w:r>
      <w:r w:rsidRPr="00CC7A1F">
        <w:rPr>
          <w:rFonts w:cstheme="minorHAnsi"/>
          <w:color w:val="211D1E"/>
          <w:lang w:val="en-GB"/>
        </w:rPr>
        <w:t>accounting for</w:t>
      </w:r>
      <w:r w:rsidRPr="00CC7A1F">
        <w:rPr>
          <w:rFonts w:cstheme="minorHAnsi"/>
          <w:color w:val="211D1E"/>
          <w:spacing w:val="-3"/>
          <w:lang w:val="en-GB"/>
        </w:rPr>
        <w:t xml:space="preserve"> </w:t>
      </w:r>
      <w:r w:rsidR="0033127A" w:rsidRPr="00CC7A1F">
        <w:rPr>
          <w:rFonts w:cstheme="minorHAnsi"/>
          <w:color w:val="211D1E"/>
          <w:lang w:val="en-GB"/>
        </w:rPr>
        <w:t xml:space="preserve">60 </w:t>
      </w:r>
      <w:r w:rsidRPr="00CC7A1F">
        <w:rPr>
          <w:rFonts w:cstheme="minorHAnsi"/>
          <w:color w:val="211D1E"/>
          <w:lang w:val="en-GB"/>
        </w:rPr>
        <w:t>%</w:t>
      </w:r>
      <w:r w:rsidRPr="00CC7A1F">
        <w:rPr>
          <w:rFonts w:cstheme="minorHAnsi"/>
          <w:color w:val="211D1E"/>
          <w:spacing w:val="-2"/>
          <w:lang w:val="en-GB"/>
        </w:rPr>
        <w:t xml:space="preserve"> </w:t>
      </w:r>
      <w:r w:rsidRPr="00CC7A1F">
        <w:rPr>
          <w:rFonts w:cstheme="minorHAnsi"/>
          <w:color w:val="211D1E"/>
          <w:lang w:val="en-GB"/>
        </w:rPr>
        <w:t>of</w:t>
      </w:r>
      <w:r w:rsidRPr="00CC7A1F">
        <w:rPr>
          <w:rFonts w:cstheme="minorHAnsi"/>
          <w:color w:val="211D1E"/>
          <w:spacing w:val="-2"/>
          <w:lang w:val="en-GB"/>
        </w:rPr>
        <w:t xml:space="preserve"> </w:t>
      </w:r>
      <w:r w:rsidRPr="00CC7A1F">
        <w:rPr>
          <w:rFonts w:cstheme="minorHAnsi"/>
          <w:color w:val="211D1E"/>
          <w:lang w:val="en-GB"/>
        </w:rPr>
        <w:t>EU</w:t>
      </w:r>
      <w:r w:rsidR="0033127A" w:rsidRPr="00CC7A1F">
        <w:rPr>
          <w:rFonts w:cstheme="minorHAnsi"/>
          <w:color w:val="211D1E"/>
          <w:lang w:val="en-GB"/>
        </w:rPr>
        <w:t>28</w:t>
      </w:r>
      <w:r w:rsidRPr="00CC7A1F">
        <w:rPr>
          <w:rFonts w:cstheme="minorHAnsi"/>
          <w:color w:val="211D1E"/>
          <w:spacing w:val="-3"/>
          <w:lang w:val="en-GB"/>
        </w:rPr>
        <w:t xml:space="preserve"> </w:t>
      </w:r>
      <w:r w:rsidRPr="00CC7A1F">
        <w:rPr>
          <w:rFonts w:cstheme="minorHAnsi"/>
          <w:color w:val="211D1E"/>
          <w:lang w:val="en-GB"/>
        </w:rPr>
        <w:t>emissions in 201</w:t>
      </w:r>
      <w:r w:rsidR="0033127A" w:rsidRPr="00CC7A1F">
        <w:rPr>
          <w:rFonts w:cstheme="minorHAnsi"/>
          <w:color w:val="211D1E"/>
          <w:lang w:val="en-GB"/>
        </w:rPr>
        <w:t>2</w:t>
      </w:r>
      <w:r w:rsidRPr="00CC7A1F">
        <w:rPr>
          <w:rFonts w:cstheme="minorHAnsi"/>
          <w:color w:val="211D1E"/>
          <w:lang w:val="en-GB"/>
        </w:rPr>
        <w:t xml:space="preserve"> (Figure </w:t>
      </w:r>
      <w:r w:rsidR="0033127A" w:rsidRPr="00CC7A1F">
        <w:rPr>
          <w:rFonts w:cstheme="minorHAnsi"/>
          <w:color w:val="211D1E"/>
          <w:lang w:val="en-GB"/>
        </w:rPr>
        <w:t>3</w:t>
      </w:r>
      <w:r w:rsidRPr="00CC7A1F">
        <w:rPr>
          <w:rFonts w:cstheme="minorHAnsi"/>
          <w:color w:val="211D1E"/>
          <w:lang w:val="en-GB"/>
        </w:rPr>
        <w:t>.</w:t>
      </w:r>
      <w:r w:rsidR="0033127A" w:rsidRPr="00CC7A1F">
        <w:rPr>
          <w:rFonts w:cstheme="minorHAnsi"/>
          <w:color w:val="211D1E"/>
          <w:lang w:val="en-GB"/>
        </w:rPr>
        <w:t>2</w:t>
      </w:r>
      <w:r w:rsidRPr="00CC7A1F">
        <w:rPr>
          <w:rFonts w:cstheme="minorHAnsi"/>
          <w:color w:val="211D1E"/>
          <w:lang w:val="en-GB"/>
        </w:rPr>
        <w:t>), although its emissions</w:t>
      </w:r>
      <w:r w:rsidRPr="00CC7A1F">
        <w:rPr>
          <w:rFonts w:cstheme="minorHAnsi"/>
          <w:color w:val="211D1E"/>
          <w:spacing w:val="-9"/>
          <w:lang w:val="en-GB"/>
        </w:rPr>
        <w:t xml:space="preserve"> </w:t>
      </w:r>
      <w:r w:rsidRPr="00CC7A1F">
        <w:rPr>
          <w:rFonts w:cstheme="minorHAnsi"/>
          <w:color w:val="211D1E"/>
          <w:lang w:val="en-GB"/>
        </w:rPr>
        <w:t>ha</w:t>
      </w:r>
      <w:r w:rsidRPr="00CC7A1F">
        <w:rPr>
          <w:rFonts w:cstheme="minorHAnsi"/>
          <w:color w:val="211D1E"/>
          <w:spacing w:val="-3"/>
          <w:lang w:val="en-GB"/>
        </w:rPr>
        <w:t>v</w:t>
      </w:r>
      <w:r w:rsidRPr="00CC7A1F">
        <w:rPr>
          <w:rFonts w:cstheme="minorHAnsi"/>
          <w:color w:val="211D1E"/>
          <w:lang w:val="en-GB"/>
        </w:rPr>
        <w:t xml:space="preserve">e fallen by </w:t>
      </w:r>
      <w:r w:rsidR="0033127A" w:rsidRPr="00CC7A1F">
        <w:rPr>
          <w:rFonts w:cstheme="minorHAnsi"/>
          <w:color w:val="211D1E"/>
          <w:lang w:val="en-GB"/>
        </w:rPr>
        <w:t xml:space="preserve">61 </w:t>
      </w:r>
      <w:r w:rsidRPr="00CC7A1F">
        <w:rPr>
          <w:rFonts w:cstheme="minorHAnsi"/>
          <w:color w:val="211D1E"/>
          <w:lang w:val="en-GB"/>
        </w:rPr>
        <w:t>%</w:t>
      </w:r>
      <w:r w:rsidRPr="00CC7A1F">
        <w:rPr>
          <w:rFonts w:cstheme="minorHAnsi"/>
          <w:color w:val="211D1E"/>
          <w:spacing w:val="-2"/>
          <w:lang w:val="en-GB"/>
        </w:rPr>
        <w:t xml:space="preserve"> </w:t>
      </w:r>
      <w:r w:rsidRPr="00CC7A1F">
        <w:rPr>
          <w:rFonts w:cstheme="minorHAnsi"/>
          <w:color w:val="211D1E"/>
          <w:lang w:val="en-GB"/>
        </w:rPr>
        <w:t>since</w:t>
      </w:r>
      <w:r w:rsidRPr="00CC7A1F">
        <w:rPr>
          <w:rFonts w:cstheme="minorHAnsi"/>
          <w:color w:val="211D1E"/>
          <w:spacing w:val="-4"/>
          <w:lang w:val="en-GB"/>
        </w:rPr>
        <w:t xml:space="preserve"> </w:t>
      </w:r>
      <w:r w:rsidRPr="00CC7A1F">
        <w:rPr>
          <w:rFonts w:cstheme="minorHAnsi"/>
          <w:color w:val="211D1E"/>
          <w:lang w:val="en-GB"/>
        </w:rPr>
        <w:t>200</w:t>
      </w:r>
      <w:r w:rsidR="0033127A" w:rsidRPr="00CC7A1F">
        <w:rPr>
          <w:rFonts w:cstheme="minorHAnsi"/>
          <w:color w:val="211D1E"/>
          <w:lang w:val="en-GB"/>
        </w:rPr>
        <w:t>3</w:t>
      </w:r>
      <w:r w:rsidRPr="00CC7A1F">
        <w:rPr>
          <w:rFonts w:cstheme="minorHAnsi"/>
          <w:color w:val="211D1E"/>
          <w:lang w:val="en-GB"/>
        </w:rPr>
        <w:t>. The</w:t>
      </w:r>
      <w:r w:rsidRPr="00CC7A1F">
        <w:rPr>
          <w:rFonts w:cstheme="minorHAnsi"/>
          <w:color w:val="211D1E"/>
          <w:spacing w:val="-3"/>
          <w:lang w:val="en-GB"/>
        </w:rPr>
        <w:t xml:space="preserve"> </w:t>
      </w:r>
      <w:r w:rsidRPr="00CC7A1F">
        <w:rPr>
          <w:rFonts w:cstheme="minorHAnsi"/>
          <w:color w:val="211D1E"/>
          <w:lang w:val="en-GB"/>
        </w:rPr>
        <w:t>next largest sector</w:t>
      </w:r>
      <w:r w:rsidRPr="00CC7A1F">
        <w:rPr>
          <w:rFonts w:cstheme="minorHAnsi"/>
          <w:color w:val="211D1E"/>
          <w:spacing w:val="-5"/>
          <w:lang w:val="en-GB"/>
        </w:rPr>
        <w:t xml:space="preserve"> </w:t>
      </w:r>
      <w:r w:rsidRPr="00CC7A1F">
        <w:rPr>
          <w:rFonts w:cstheme="minorHAnsi"/>
          <w:color w:val="211D1E"/>
          <w:lang w:val="en-GB"/>
        </w:rPr>
        <w:t>is</w:t>
      </w:r>
      <w:r w:rsidRPr="00CC7A1F">
        <w:rPr>
          <w:rFonts w:cstheme="minorHAnsi"/>
          <w:color w:val="211D1E"/>
          <w:position w:val="4"/>
          <w:lang w:val="en-GB"/>
        </w:rPr>
        <w:t xml:space="preserve"> industry, accounting for</w:t>
      </w:r>
      <w:r w:rsidRPr="00CC7A1F">
        <w:rPr>
          <w:rFonts w:cstheme="minorHAnsi"/>
          <w:color w:val="211D1E"/>
          <w:spacing w:val="-3"/>
          <w:position w:val="4"/>
          <w:lang w:val="en-GB"/>
        </w:rPr>
        <w:t xml:space="preserve"> </w:t>
      </w:r>
      <w:r w:rsidRPr="00CC7A1F">
        <w:rPr>
          <w:rFonts w:cstheme="minorHAnsi"/>
          <w:color w:val="211D1E"/>
          <w:position w:val="4"/>
          <w:lang w:val="en-GB"/>
        </w:rPr>
        <w:t>2</w:t>
      </w:r>
      <w:r w:rsidR="0033127A" w:rsidRPr="00CC7A1F">
        <w:rPr>
          <w:rFonts w:cstheme="minorHAnsi"/>
          <w:color w:val="211D1E"/>
          <w:position w:val="4"/>
          <w:lang w:val="en-GB"/>
        </w:rPr>
        <w:t>4</w:t>
      </w:r>
      <w:r w:rsidRPr="00CC7A1F">
        <w:rPr>
          <w:rFonts w:cstheme="minorHAnsi"/>
          <w:color w:val="211D1E"/>
          <w:position w:val="4"/>
          <w:lang w:val="en-GB"/>
        </w:rPr>
        <w:t xml:space="preserve"> %</w:t>
      </w:r>
      <w:r w:rsidRPr="00CC7A1F">
        <w:rPr>
          <w:rFonts w:cstheme="minorHAnsi"/>
          <w:color w:val="211D1E"/>
          <w:spacing w:val="-2"/>
          <w:position w:val="4"/>
          <w:lang w:val="en-GB"/>
        </w:rPr>
        <w:t xml:space="preserve"> </w:t>
      </w:r>
      <w:r w:rsidRPr="00CC7A1F">
        <w:rPr>
          <w:rFonts w:cstheme="minorHAnsi"/>
          <w:color w:val="211D1E"/>
          <w:position w:val="4"/>
          <w:lang w:val="en-GB"/>
        </w:rPr>
        <w:t>of</w:t>
      </w:r>
      <w:r w:rsidRPr="00CC7A1F">
        <w:rPr>
          <w:rFonts w:cstheme="minorHAnsi"/>
          <w:color w:val="211D1E"/>
          <w:spacing w:val="-2"/>
          <w:position w:val="4"/>
          <w:lang w:val="en-GB"/>
        </w:rPr>
        <w:t xml:space="preserve"> </w:t>
      </w:r>
      <w:r w:rsidRPr="00CC7A1F">
        <w:rPr>
          <w:rFonts w:cstheme="minorHAnsi"/>
          <w:color w:val="211D1E"/>
          <w:position w:val="4"/>
          <w:lang w:val="en-GB"/>
        </w:rPr>
        <w:t>EU</w:t>
      </w:r>
      <w:r w:rsidR="0033127A" w:rsidRPr="00CC7A1F">
        <w:rPr>
          <w:rFonts w:cstheme="minorHAnsi"/>
          <w:color w:val="211D1E"/>
          <w:position w:val="4"/>
          <w:lang w:val="en-GB"/>
        </w:rPr>
        <w:t>28</w:t>
      </w:r>
      <w:r w:rsidRPr="00CC7A1F">
        <w:rPr>
          <w:rFonts w:cstheme="minorHAnsi"/>
          <w:color w:val="211D1E"/>
          <w:spacing w:val="-3"/>
          <w:position w:val="4"/>
          <w:lang w:val="en-GB"/>
        </w:rPr>
        <w:t xml:space="preserve"> </w:t>
      </w:r>
      <w:r w:rsidRPr="00CC7A1F">
        <w:rPr>
          <w:rFonts w:cstheme="minorHAnsi"/>
          <w:color w:val="211D1E"/>
          <w:position w:val="4"/>
          <w:lang w:val="en-GB"/>
        </w:rPr>
        <w:t>SO</w:t>
      </w:r>
      <w:r w:rsidRPr="00CC7A1F">
        <w:rPr>
          <w:rFonts w:cstheme="minorHAnsi"/>
          <w:color w:val="000000"/>
          <w:w w:val="105"/>
          <w:position w:val="-3"/>
          <w:sz w:val="11"/>
          <w:szCs w:val="11"/>
          <w:lang w:val="en-GB"/>
        </w:rPr>
        <w:t xml:space="preserve">X </w:t>
      </w:r>
      <w:r w:rsidRPr="00CC7A1F">
        <w:rPr>
          <w:rFonts w:cstheme="minorHAnsi"/>
          <w:color w:val="211D1E"/>
          <w:position w:val="1"/>
          <w:lang w:val="en-GB"/>
        </w:rPr>
        <w:t>emissions</w:t>
      </w:r>
      <w:r w:rsidRPr="00CC7A1F">
        <w:rPr>
          <w:rFonts w:cstheme="minorHAnsi"/>
          <w:color w:val="211D1E"/>
          <w:position w:val="2"/>
          <w:lang w:val="en-GB"/>
        </w:rPr>
        <w:t xml:space="preserve"> in 201</w:t>
      </w:r>
      <w:r w:rsidR="0033127A" w:rsidRPr="00CC7A1F">
        <w:rPr>
          <w:rFonts w:cstheme="minorHAnsi"/>
          <w:color w:val="211D1E"/>
          <w:position w:val="2"/>
          <w:lang w:val="en-GB"/>
        </w:rPr>
        <w:t>2</w:t>
      </w:r>
      <w:r w:rsidRPr="00CC7A1F">
        <w:rPr>
          <w:rFonts w:cstheme="minorHAnsi"/>
          <w:color w:val="211D1E"/>
          <w:position w:val="2"/>
          <w:lang w:val="en-GB"/>
        </w:rPr>
        <w:t>, and</w:t>
      </w:r>
      <w:r w:rsidRPr="00CC7A1F">
        <w:rPr>
          <w:rFonts w:cstheme="minorHAnsi"/>
          <w:color w:val="211D1E"/>
          <w:spacing w:val="-3"/>
          <w:position w:val="2"/>
          <w:lang w:val="en-GB"/>
        </w:rPr>
        <w:t xml:space="preserve"> </w:t>
      </w:r>
      <w:r w:rsidRPr="00CC7A1F">
        <w:rPr>
          <w:rFonts w:cstheme="minorHAnsi"/>
          <w:color w:val="211D1E"/>
          <w:position w:val="2"/>
          <w:lang w:val="en-GB"/>
        </w:rPr>
        <w:t>a reduction</w:t>
      </w:r>
      <w:r w:rsidRPr="00CC7A1F">
        <w:rPr>
          <w:rFonts w:cstheme="minorHAnsi"/>
          <w:color w:val="211D1E"/>
          <w:spacing w:val="-9"/>
          <w:position w:val="2"/>
          <w:lang w:val="en-GB"/>
        </w:rPr>
        <w:t xml:space="preserve"> </w:t>
      </w:r>
      <w:r w:rsidRPr="00CC7A1F">
        <w:rPr>
          <w:rFonts w:cstheme="minorHAnsi"/>
          <w:color w:val="211D1E"/>
          <w:position w:val="2"/>
          <w:lang w:val="en-GB"/>
        </w:rPr>
        <w:t>of</w:t>
      </w:r>
      <w:r w:rsidRPr="00CC7A1F">
        <w:rPr>
          <w:rFonts w:cstheme="minorHAnsi"/>
          <w:color w:val="211D1E"/>
          <w:spacing w:val="-2"/>
          <w:position w:val="2"/>
          <w:lang w:val="en-GB"/>
        </w:rPr>
        <w:t xml:space="preserve"> </w:t>
      </w:r>
      <w:r w:rsidR="0033127A" w:rsidRPr="00CC7A1F">
        <w:rPr>
          <w:rFonts w:cstheme="minorHAnsi"/>
          <w:color w:val="211D1E"/>
          <w:position w:val="2"/>
          <w:lang w:val="en-GB"/>
        </w:rPr>
        <w:t xml:space="preserve">36 </w:t>
      </w:r>
      <w:r w:rsidRPr="00CC7A1F">
        <w:rPr>
          <w:rFonts w:cstheme="minorHAnsi"/>
          <w:color w:val="211D1E"/>
          <w:position w:val="2"/>
          <w:lang w:val="en-GB"/>
        </w:rPr>
        <w:t>%</w:t>
      </w:r>
      <w:r w:rsidRPr="00CC7A1F">
        <w:rPr>
          <w:rFonts w:cstheme="minorHAnsi"/>
          <w:color w:val="211D1E"/>
          <w:spacing w:val="-2"/>
          <w:position w:val="2"/>
          <w:lang w:val="en-GB"/>
        </w:rPr>
        <w:t xml:space="preserve"> </w:t>
      </w:r>
      <w:r w:rsidRPr="00CC7A1F">
        <w:rPr>
          <w:rFonts w:cstheme="minorHAnsi"/>
          <w:color w:val="211D1E"/>
          <w:position w:val="2"/>
          <w:lang w:val="en-GB"/>
        </w:rPr>
        <w:t>of</w:t>
      </w:r>
      <w:r w:rsidRPr="00CC7A1F">
        <w:rPr>
          <w:rFonts w:cstheme="minorHAnsi"/>
          <w:color w:val="211D1E"/>
          <w:spacing w:val="-2"/>
          <w:position w:val="2"/>
          <w:lang w:val="en-GB"/>
        </w:rPr>
        <w:t xml:space="preserve"> </w:t>
      </w:r>
      <w:r w:rsidRPr="00CC7A1F">
        <w:rPr>
          <w:rFonts w:cstheme="minorHAnsi"/>
          <w:color w:val="211D1E"/>
          <w:position w:val="2"/>
          <w:lang w:val="en-GB"/>
        </w:rPr>
        <w:t xml:space="preserve">its emissions </w:t>
      </w:r>
      <w:r w:rsidRPr="00CC7A1F">
        <w:rPr>
          <w:rFonts w:cstheme="minorHAnsi"/>
          <w:color w:val="211D1E"/>
          <w:position w:val="1"/>
          <w:lang w:val="en-GB"/>
        </w:rPr>
        <w:t>bet</w:t>
      </w:r>
      <w:r w:rsidRPr="00CC7A1F">
        <w:rPr>
          <w:rFonts w:cstheme="minorHAnsi"/>
          <w:color w:val="211D1E"/>
          <w:spacing w:val="-3"/>
          <w:position w:val="1"/>
          <w:lang w:val="en-GB"/>
        </w:rPr>
        <w:t>w</w:t>
      </w:r>
      <w:r w:rsidRPr="00CC7A1F">
        <w:rPr>
          <w:rFonts w:cstheme="minorHAnsi"/>
          <w:color w:val="211D1E"/>
          <w:position w:val="1"/>
          <w:lang w:val="en-GB"/>
        </w:rPr>
        <w:t>een 200</w:t>
      </w:r>
      <w:r w:rsidR="0033127A" w:rsidRPr="00CC7A1F">
        <w:rPr>
          <w:rFonts w:cstheme="minorHAnsi"/>
          <w:color w:val="211D1E"/>
          <w:position w:val="1"/>
          <w:lang w:val="en-GB"/>
        </w:rPr>
        <w:t>3</w:t>
      </w:r>
      <w:r w:rsidRPr="00CC7A1F">
        <w:rPr>
          <w:rFonts w:cstheme="minorHAnsi"/>
          <w:color w:val="211D1E"/>
          <w:position w:val="1"/>
          <w:lang w:val="en-GB"/>
        </w:rPr>
        <w:t xml:space="preserve"> and</w:t>
      </w:r>
      <w:r w:rsidRPr="00CC7A1F">
        <w:rPr>
          <w:rFonts w:cstheme="minorHAnsi"/>
          <w:color w:val="211D1E"/>
          <w:spacing w:val="-3"/>
          <w:position w:val="1"/>
          <w:lang w:val="en-GB"/>
        </w:rPr>
        <w:t xml:space="preserve"> </w:t>
      </w:r>
      <w:r w:rsidR="002F1E69" w:rsidRPr="00CC7A1F">
        <w:rPr>
          <w:rFonts w:cstheme="minorHAnsi"/>
          <w:color w:val="211D1E"/>
          <w:position w:val="1"/>
          <w:lang w:val="en-GB"/>
        </w:rPr>
        <w:t>201</w:t>
      </w:r>
      <w:r w:rsidR="0033127A" w:rsidRPr="00CC7A1F">
        <w:rPr>
          <w:rFonts w:cstheme="minorHAnsi"/>
          <w:color w:val="211D1E"/>
          <w:position w:val="1"/>
          <w:lang w:val="en-GB"/>
        </w:rPr>
        <w:t>2</w:t>
      </w:r>
      <w:r w:rsidR="002F1E69" w:rsidRPr="00CC7A1F">
        <w:rPr>
          <w:rFonts w:cstheme="minorHAnsi"/>
          <w:color w:val="211D1E"/>
          <w:position w:val="1"/>
          <w:lang w:val="en-GB"/>
        </w:rPr>
        <w:t xml:space="preserve">. </w:t>
      </w:r>
    </w:p>
    <w:p w14:paraId="2A8D1B2E" w14:textId="77777777" w:rsidR="0007746B" w:rsidRPr="00CC7A1F" w:rsidRDefault="0033127A" w:rsidP="00711605">
      <w:pPr>
        <w:spacing w:after="120"/>
        <w:rPr>
          <w:rFonts w:eastAsia="Palatino Linotype" w:cstheme="minorHAnsi"/>
          <w:sz w:val="20"/>
          <w:szCs w:val="20"/>
          <w:lang w:val="en-GB"/>
        </w:rPr>
      </w:pPr>
      <w:r w:rsidRPr="00CC7A1F">
        <w:rPr>
          <w:rFonts w:cstheme="minorHAnsi"/>
          <w:position w:val="1"/>
          <w:lang w:val="en-GB"/>
        </w:rPr>
        <w:t>In addition to the emissions SOx emissions shown in Figures 3.1 and 3.2, the emissions from international shipping within European seas may contribute to an additional 1000 to 3000 kilotonnes SOx</w:t>
      </w:r>
      <w:r w:rsidR="00E5178C" w:rsidRPr="00CC7A1F">
        <w:rPr>
          <w:rFonts w:cstheme="minorHAnsi"/>
          <w:position w:val="1"/>
          <w:lang w:val="en-GB"/>
        </w:rPr>
        <w:t xml:space="preserve"> per </w:t>
      </w:r>
      <w:r w:rsidRPr="00CC7A1F">
        <w:rPr>
          <w:rFonts w:cstheme="minorHAnsi"/>
          <w:position w:val="1"/>
          <w:lang w:val="en-GB"/>
        </w:rPr>
        <w:t>year (estimated for the year 2010; EEA, 2013h). This means that the total SOx emissions in the EU28 could be up to 75% higher than presented in Figure 3.1 when accounting for international shipping within European seas.</w:t>
      </w:r>
    </w:p>
    <w:p w14:paraId="33A01DC7" w14:textId="77777777" w:rsidR="00C271FB" w:rsidRDefault="00C271FB" w:rsidP="00711605">
      <w:pPr>
        <w:spacing w:after="120"/>
        <w:rPr>
          <w:rFonts w:cstheme="minorHAnsi"/>
          <w:b/>
          <w:i/>
          <w:lang w:val="en-GB"/>
        </w:rPr>
      </w:pPr>
    </w:p>
    <w:p w14:paraId="6139CF45" w14:textId="77777777" w:rsidR="008B7327" w:rsidRDefault="008B7327" w:rsidP="00711605">
      <w:pPr>
        <w:spacing w:after="120"/>
        <w:rPr>
          <w:rFonts w:cstheme="minorHAnsi"/>
          <w:b/>
          <w:i/>
          <w:lang w:val="en-GB"/>
        </w:rPr>
      </w:pPr>
    </w:p>
    <w:p w14:paraId="01D1670E" w14:textId="77777777" w:rsidR="008B7327" w:rsidRDefault="008B7327" w:rsidP="00711605">
      <w:pPr>
        <w:spacing w:after="120"/>
        <w:rPr>
          <w:rFonts w:cstheme="minorHAnsi"/>
          <w:b/>
          <w:i/>
          <w:lang w:val="en-GB"/>
        </w:rPr>
      </w:pPr>
    </w:p>
    <w:p w14:paraId="02586FE2" w14:textId="77777777" w:rsidR="004E5AA9" w:rsidRPr="00CC7A1F" w:rsidRDefault="00E5178C" w:rsidP="00711605">
      <w:pPr>
        <w:spacing w:after="120"/>
        <w:rPr>
          <w:rFonts w:cstheme="minorHAnsi"/>
          <w:b/>
          <w:i/>
          <w:lang w:val="en-GB"/>
        </w:rPr>
      </w:pPr>
      <w:r w:rsidRPr="00CC7A1F">
        <w:rPr>
          <w:rFonts w:cstheme="minorHAnsi"/>
          <w:b/>
          <w:i/>
          <w:lang w:val="en-GB"/>
        </w:rPr>
        <w:lastRenderedPageBreak/>
        <w:t>Carbon monoxide</w:t>
      </w:r>
    </w:p>
    <w:p w14:paraId="5623FCE1" w14:textId="0A5400F8" w:rsidR="00B272F9" w:rsidRPr="00CC7A1F" w:rsidRDefault="004E5AA9" w:rsidP="00711605">
      <w:pPr>
        <w:spacing w:after="120"/>
        <w:rPr>
          <w:rFonts w:cstheme="minorHAnsi"/>
          <w:lang w:val="en-GB"/>
        </w:rPr>
      </w:pPr>
      <w:r w:rsidRPr="00CC7A1F">
        <w:rPr>
          <w:rFonts w:cstheme="minorHAnsi"/>
          <w:lang w:val="en-GB"/>
        </w:rPr>
        <w:t>Carbon monoxide</w:t>
      </w:r>
      <w:r w:rsidRPr="00CC7A1F">
        <w:rPr>
          <w:rFonts w:cstheme="minorHAnsi"/>
          <w:spacing w:val="-9"/>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a gas</w:t>
      </w:r>
      <w:r w:rsidRPr="00CC7A1F">
        <w:rPr>
          <w:rFonts w:cstheme="minorHAnsi"/>
          <w:spacing w:val="-3"/>
          <w:lang w:val="en-GB"/>
        </w:rPr>
        <w:t xml:space="preserve"> </w:t>
      </w:r>
      <w:r w:rsidRPr="00CC7A1F">
        <w:rPr>
          <w:rFonts w:cstheme="minorHAnsi"/>
          <w:lang w:val="en-GB"/>
        </w:rPr>
        <w:t>emitted due</w:t>
      </w:r>
      <w:r w:rsidRPr="00CC7A1F">
        <w:rPr>
          <w:rFonts w:cstheme="minorHAnsi"/>
          <w:spacing w:val="-3"/>
          <w:lang w:val="en-GB"/>
        </w:rPr>
        <w:t xml:space="preserve"> </w:t>
      </w:r>
      <w:r w:rsidRPr="00CC7A1F">
        <w:rPr>
          <w:rFonts w:cstheme="minorHAnsi"/>
          <w:lang w:val="en-GB"/>
        </w:rPr>
        <w:t>to incomplete</w:t>
      </w:r>
      <w:r w:rsidRPr="00CC7A1F">
        <w:rPr>
          <w:rFonts w:cstheme="minorHAnsi"/>
          <w:spacing w:val="-10"/>
          <w:lang w:val="en-GB"/>
        </w:rPr>
        <w:t xml:space="preserve"> </w:t>
      </w:r>
      <w:r w:rsidRPr="00CC7A1F">
        <w:rPr>
          <w:rFonts w:cstheme="minorHAnsi"/>
          <w:lang w:val="en-GB"/>
        </w:rPr>
        <w:t>combustion</w:t>
      </w:r>
      <w:r w:rsidRPr="00CC7A1F">
        <w:rPr>
          <w:rFonts w:cstheme="minorHAnsi"/>
          <w:spacing w:val="-10"/>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fossil</w:t>
      </w:r>
      <w:r w:rsidRPr="00CC7A1F">
        <w:rPr>
          <w:rFonts w:cstheme="minorHAnsi"/>
          <w:spacing w:val="-5"/>
          <w:lang w:val="en-GB"/>
        </w:rPr>
        <w:t xml:space="preserve"> </w:t>
      </w:r>
      <w:r w:rsidRPr="00CC7A1F">
        <w:rPr>
          <w:rFonts w:cstheme="minorHAnsi"/>
          <w:lang w:val="en-GB"/>
        </w:rPr>
        <w:t>fuels</w:t>
      </w:r>
      <w:r w:rsidRPr="00CC7A1F">
        <w:rPr>
          <w:rFonts w:cstheme="minorHAnsi"/>
          <w:spacing w:val="-4"/>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biofuels. Road</w:t>
      </w:r>
      <w:r w:rsidRPr="00CC7A1F">
        <w:rPr>
          <w:rFonts w:cstheme="minorHAnsi"/>
          <w:spacing w:val="-5"/>
          <w:lang w:val="en-GB"/>
        </w:rPr>
        <w:t xml:space="preserve"> </w:t>
      </w:r>
      <w:r w:rsidRPr="00CC7A1F">
        <w:rPr>
          <w:rFonts w:cstheme="minorHAnsi"/>
          <w:lang w:val="en-GB"/>
        </w:rPr>
        <w:t xml:space="preserve">transport </w:t>
      </w:r>
      <w:r w:rsidRPr="00CC7A1F">
        <w:rPr>
          <w:rFonts w:cstheme="minorHAnsi"/>
          <w:spacing w:val="-5"/>
          <w:lang w:val="en-GB"/>
        </w:rPr>
        <w:t>w</w:t>
      </w:r>
      <w:r w:rsidRPr="00CC7A1F">
        <w:rPr>
          <w:rFonts w:cstheme="minorHAnsi"/>
          <w:lang w:val="en-GB"/>
        </w:rPr>
        <w:t>as</w:t>
      </w:r>
      <w:r w:rsidRPr="00CC7A1F">
        <w:rPr>
          <w:rFonts w:cstheme="minorHAnsi"/>
          <w:spacing w:val="-4"/>
          <w:lang w:val="en-GB"/>
        </w:rPr>
        <w:t xml:space="preserve"> </w:t>
      </w:r>
      <w:r w:rsidRPr="00CC7A1F">
        <w:rPr>
          <w:rFonts w:cstheme="minorHAnsi"/>
          <w:lang w:val="en-GB"/>
        </w:rPr>
        <w:t>once</w:t>
      </w:r>
      <w:r w:rsidRPr="00CC7A1F">
        <w:rPr>
          <w:rFonts w:cstheme="minorHAnsi"/>
          <w:spacing w:val="-4"/>
          <w:lang w:val="en-GB"/>
        </w:rPr>
        <w:t xml:space="preserve"> </w:t>
      </w:r>
      <w:r w:rsidRPr="00CC7A1F">
        <w:rPr>
          <w:rFonts w:cstheme="minorHAnsi"/>
          <w:lang w:val="en-GB"/>
        </w:rPr>
        <w:t>a significant source</w:t>
      </w:r>
      <w:r w:rsidRPr="00CC7A1F">
        <w:rPr>
          <w:rFonts w:cstheme="minorHAnsi"/>
          <w:spacing w:val="-6"/>
          <w:lang w:val="en-GB"/>
        </w:rPr>
        <w:t xml:space="preserve"> </w:t>
      </w:r>
      <w:r w:rsidRPr="00CC7A1F">
        <w:rPr>
          <w:rFonts w:cstheme="minorHAnsi"/>
          <w:lang w:val="en-GB"/>
        </w:rPr>
        <w:t>of</w:t>
      </w:r>
      <w:r w:rsidR="00B272F9" w:rsidRPr="00CC7A1F">
        <w:rPr>
          <w:rFonts w:cstheme="minorHAnsi"/>
          <w:lang w:val="en-GB"/>
        </w:rPr>
        <w:t xml:space="preserve"> </w:t>
      </w:r>
      <w:r w:rsidRPr="00CC7A1F">
        <w:rPr>
          <w:rFonts w:cstheme="minorHAnsi"/>
          <w:lang w:val="en-GB"/>
        </w:rPr>
        <w:t>CO emissions,</w:t>
      </w:r>
      <w:r w:rsidRPr="00CC7A1F">
        <w:rPr>
          <w:rFonts w:cstheme="minorHAnsi"/>
          <w:spacing w:val="-9"/>
          <w:lang w:val="en-GB"/>
        </w:rPr>
        <w:t xml:space="preserve"> </w:t>
      </w:r>
      <w:r w:rsidRPr="00CC7A1F">
        <w:rPr>
          <w:rFonts w:cstheme="minorHAnsi"/>
          <w:lang w:val="en-GB"/>
        </w:rPr>
        <w:t>but the introduction</w:t>
      </w:r>
      <w:r w:rsidRPr="00CC7A1F">
        <w:rPr>
          <w:rFonts w:cstheme="minorHAnsi"/>
          <w:spacing w:val="-11"/>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catalytic con</w:t>
      </w:r>
      <w:r w:rsidRPr="00CC7A1F">
        <w:rPr>
          <w:rFonts w:cstheme="minorHAnsi"/>
          <w:spacing w:val="-3"/>
          <w:lang w:val="en-GB"/>
        </w:rPr>
        <w:t>v</w:t>
      </w:r>
      <w:r w:rsidRPr="00CC7A1F">
        <w:rPr>
          <w:rFonts w:cstheme="minorHAnsi"/>
          <w:lang w:val="en-GB"/>
        </w:rPr>
        <w:t>erters</w:t>
      </w:r>
      <w:r w:rsidRPr="00CC7A1F">
        <w:rPr>
          <w:rFonts w:cstheme="minorHAnsi"/>
          <w:spacing w:val="-4"/>
          <w:lang w:val="en-GB"/>
        </w:rPr>
        <w:t xml:space="preserve"> </w:t>
      </w:r>
      <w:r w:rsidRPr="00CC7A1F">
        <w:rPr>
          <w:rFonts w:cstheme="minorHAnsi"/>
          <w:lang w:val="en-GB"/>
        </w:rPr>
        <w:t>reduced</w:t>
      </w:r>
      <w:r w:rsidRPr="00CC7A1F">
        <w:rPr>
          <w:rFonts w:cstheme="minorHAnsi"/>
          <w:spacing w:val="-7"/>
          <w:lang w:val="en-GB"/>
        </w:rPr>
        <w:t xml:space="preserve"> </w:t>
      </w:r>
      <w:r w:rsidRPr="00CC7A1F">
        <w:rPr>
          <w:rFonts w:cstheme="minorHAnsi"/>
          <w:lang w:val="en-GB"/>
        </w:rPr>
        <w:t>these emissions</w:t>
      </w:r>
      <w:r w:rsidRPr="00CC7A1F">
        <w:rPr>
          <w:rFonts w:cstheme="minorHAnsi"/>
          <w:spacing w:val="-9"/>
          <w:lang w:val="en-GB"/>
        </w:rPr>
        <w:t xml:space="preserve"> </w:t>
      </w:r>
      <w:r w:rsidRPr="00CC7A1F">
        <w:rPr>
          <w:rFonts w:cstheme="minorHAnsi"/>
          <w:lang w:val="en-GB"/>
        </w:rPr>
        <w:t>significantly. CO concentrations</w:t>
      </w:r>
      <w:r w:rsidRPr="00CC7A1F">
        <w:rPr>
          <w:rFonts w:cstheme="minorHAnsi"/>
          <w:spacing w:val="-13"/>
          <w:lang w:val="en-GB"/>
        </w:rPr>
        <w:t xml:space="preserve"> </w:t>
      </w:r>
      <w:r w:rsidRPr="00CC7A1F">
        <w:rPr>
          <w:rFonts w:cstheme="minorHAnsi"/>
          <w:lang w:val="en-GB"/>
        </w:rPr>
        <w:t xml:space="preserve">tend to </w:t>
      </w:r>
      <w:r w:rsidRPr="00CC7A1F">
        <w:rPr>
          <w:rFonts w:cstheme="minorHAnsi"/>
          <w:spacing w:val="-5"/>
          <w:lang w:val="en-GB"/>
        </w:rPr>
        <w:t>v</w:t>
      </w:r>
      <w:r w:rsidRPr="00CC7A1F">
        <w:rPr>
          <w:rFonts w:cstheme="minorHAnsi"/>
          <w:lang w:val="en-GB"/>
        </w:rPr>
        <w:t>ary</w:t>
      </w:r>
      <w:r w:rsidRPr="00CC7A1F">
        <w:rPr>
          <w:rFonts w:cstheme="minorHAnsi"/>
          <w:spacing w:val="-1"/>
          <w:lang w:val="en-GB"/>
        </w:rPr>
        <w:t xml:space="preserve"> </w:t>
      </w:r>
      <w:r w:rsidRPr="00CC7A1F">
        <w:rPr>
          <w:rFonts w:cstheme="minorHAnsi"/>
          <w:lang w:val="en-GB"/>
        </w:rPr>
        <w:t>with traffic patterns during the day.</w:t>
      </w:r>
      <w:r w:rsidRPr="00CC7A1F">
        <w:rPr>
          <w:rFonts w:cstheme="minorHAnsi"/>
          <w:spacing w:val="-4"/>
          <w:lang w:val="en-GB"/>
        </w:rPr>
        <w:t xml:space="preserve"> </w:t>
      </w:r>
      <w:r w:rsidRPr="00CC7A1F">
        <w:rPr>
          <w:rFonts w:cstheme="minorHAnsi"/>
          <w:lang w:val="en-GB"/>
        </w:rPr>
        <w:t>The</w:t>
      </w:r>
      <w:r w:rsidRPr="00CC7A1F">
        <w:rPr>
          <w:rFonts w:cstheme="minorHAnsi"/>
          <w:spacing w:val="-3"/>
          <w:lang w:val="en-GB"/>
        </w:rPr>
        <w:t xml:space="preserve"> </w:t>
      </w:r>
      <w:r w:rsidRPr="00CC7A1F">
        <w:rPr>
          <w:rFonts w:cstheme="minorHAnsi"/>
          <w:lang w:val="en-GB"/>
        </w:rPr>
        <w:t>highest CO le</w:t>
      </w:r>
      <w:r w:rsidRPr="00CC7A1F">
        <w:rPr>
          <w:rFonts w:cstheme="minorHAnsi"/>
          <w:spacing w:val="-3"/>
          <w:lang w:val="en-GB"/>
        </w:rPr>
        <w:t>v</w:t>
      </w:r>
      <w:r w:rsidRPr="00CC7A1F">
        <w:rPr>
          <w:rFonts w:cstheme="minorHAnsi"/>
          <w:lang w:val="en-GB"/>
        </w:rPr>
        <w:t>els</w:t>
      </w:r>
      <w:r w:rsidRPr="00CC7A1F">
        <w:rPr>
          <w:rFonts w:cstheme="minorHAnsi"/>
          <w:spacing w:val="-5"/>
          <w:lang w:val="en-GB"/>
        </w:rPr>
        <w:t xml:space="preserve"> </w:t>
      </w:r>
      <w:r w:rsidRPr="00CC7A1F">
        <w:rPr>
          <w:rFonts w:cstheme="minorHAnsi"/>
          <w:lang w:val="en-GB"/>
        </w:rPr>
        <w:t>are found</w:t>
      </w:r>
      <w:r w:rsidRPr="00CC7A1F">
        <w:rPr>
          <w:rFonts w:cstheme="minorHAnsi"/>
          <w:spacing w:val="-5"/>
          <w:lang w:val="en-GB"/>
        </w:rPr>
        <w:t xml:space="preserve"> </w:t>
      </w:r>
      <w:r w:rsidRPr="00CC7A1F">
        <w:rPr>
          <w:rFonts w:cstheme="minorHAnsi"/>
          <w:lang w:val="en-GB"/>
        </w:rPr>
        <w:t>in urban areas,</w:t>
      </w:r>
      <w:r w:rsidRPr="00CC7A1F">
        <w:rPr>
          <w:rFonts w:cstheme="minorHAnsi"/>
          <w:spacing w:val="-5"/>
          <w:lang w:val="en-GB"/>
        </w:rPr>
        <w:t xml:space="preserve"> </w:t>
      </w:r>
      <w:r w:rsidRPr="00CC7A1F">
        <w:rPr>
          <w:rFonts w:cstheme="minorHAnsi"/>
          <w:lang w:val="en-GB"/>
        </w:rPr>
        <w:t>typically during rush</w:t>
      </w:r>
      <w:r w:rsidRPr="00CC7A1F">
        <w:rPr>
          <w:rFonts w:cstheme="minorHAnsi"/>
          <w:spacing w:val="-4"/>
          <w:lang w:val="en-GB"/>
        </w:rPr>
        <w:t xml:space="preserve"> </w:t>
      </w:r>
      <w:r w:rsidRPr="00CC7A1F">
        <w:rPr>
          <w:rFonts w:cstheme="minorHAnsi"/>
          <w:lang w:val="en-GB"/>
        </w:rPr>
        <w:t>hours</w:t>
      </w:r>
      <w:r w:rsidRPr="00CC7A1F">
        <w:rPr>
          <w:rFonts w:cstheme="minorHAnsi"/>
          <w:spacing w:val="-5"/>
          <w:lang w:val="en-GB"/>
        </w:rPr>
        <w:t xml:space="preserve"> </w:t>
      </w:r>
      <w:r w:rsidRPr="00CC7A1F">
        <w:rPr>
          <w:rFonts w:cstheme="minorHAnsi"/>
          <w:lang w:val="en-GB"/>
        </w:rPr>
        <w:t>at traffic locations.</w:t>
      </w:r>
      <w:r w:rsidR="00B272F9" w:rsidRPr="00CC7A1F">
        <w:rPr>
          <w:rFonts w:cstheme="minorHAnsi"/>
          <w:lang w:val="en-GB"/>
        </w:rPr>
        <w:t xml:space="preserve"> </w:t>
      </w:r>
      <w:r w:rsidR="00B272F9" w:rsidRPr="00CC7A1F">
        <w:rPr>
          <w:rFonts w:cstheme="minorHAnsi"/>
          <w:color w:val="211D1E"/>
          <w:lang w:val="en-GB"/>
        </w:rPr>
        <w:t>The</w:t>
      </w:r>
      <w:r w:rsidR="00B272F9" w:rsidRPr="00CC7A1F">
        <w:rPr>
          <w:rFonts w:cstheme="minorHAnsi"/>
          <w:color w:val="211D1E"/>
          <w:spacing w:val="-3"/>
          <w:lang w:val="en-GB"/>
        </w:rPr>
        <w:t xml:space="preserve"> </w:t>
      </w:r>
      <w:r w:rsidR="00B272F9" w:rsidRPr="00CC7A1F">
        <w:rPr>
          <w:rFonts w:cstheme="minorHAnsi"/>
          <w:color w:val="211D1E"/>
          <w:lang w:val="en-GB"/>
        </w:rPr>
        <w:t>CO emission</w:t>
      </w:r>
      <w:r w:rsidR="00B272F9" w:rsidRPr="00CC7A1F">
        <w:rPr>
          <w:rFonts w:cstheme="minorHAnsi"/>
          <w:color w:val="211D1E"/>
          <w:spacing w:val="-8"/>
          <w:lang w:val="en-GB"/>
        </w:rPr>
        <w:t xml:space="preserve"> </w:t>
      </w:r>
      <w:r w:rsidR="00B272F9" w:rsidRPr="00CC7A1F">
        <w:rPr>
          <w:rFonts w:cstheme="minorHAnsi"/>
          <w:color w:val="211D1E"/>
          <w:lang w:val="en-GB"/>
        </w:rPr>
        <w:t>reduction</w:t>
      </w:r>
      <w:r w:rsidR="00B272F9" w:rsidRPr="00CC7A1F">
        <w:rPr>
          <w:rFonts w:cstheme="minorHAnsi"/>
          <w:color w:val="211D1E"/>
          <w:spacing w:val="-9"/>
          <w:lang w:val="en-GB"/>
        </w:rPr>
        <w:t xml:space="preserve"> </w:t>
      </w:r>
      <w:r w:rsidR="00B272F9" w:rsidRPr="00CC7A1F">
        <w:rPr>
          <w:rFonts w:cstheme="minorHAnsi"/>
          <w:color w:val="211D1E"/>
          <w:lang w:val="en-GB"/>
        </w:rPr>
        <w:t xml:space="preserve">in the period </w:t>
      </w:r>
      <w:r w:rsidR="00B272F9" w:rsidRPr="00CC7A1F">
        <w:rPr>
          <w:rFonts w:cstheme="minorHAnsi"/>
          <w:color w:val="211D1E"/>
          <w:position w:val="1"/>
          <w:lang w:val="en-GB"/>
        </w:rPr>
        <w:t>200</w:t>
      </w:r>
      <w:r w:rsidR="001D461F" w:rsidRPr="00CC7A1F">
        <w:rPr>
          <w:rFonts w:cstheme="minorHAnsi"/>
          <w:color w:val="211D1E"/>
          <w:position w:val="1"/>
          <w:lang w:val="en-GB"/>
        </w:rPr>
        <w:t>3</w:t>
      </w:r>
      <w:r w:rsidR="00B272F9" w:rsidRPr="00CC7A1F">
        <w:rPr>
          <w:rFonts w:cstheme="minorHAnsi"/>
          <w:color w:val="211D1E"/>
          <w:position w:val="1"/>
          <w:lang w:val="en-GB"/>
        </w:rPr>
        <w:t>–201</w:t>
      </w:r>
      <w:r w:rsidR="001D461F" w:rsidRPr="00CC7A1F">
        <w:rPr>
          <w:rFonts w:cstheme="minorHAnsi"/>
          <w:color w:val="211D1E"/>
          <w:position w:val="1"/>
          <w:lang w:val="en-GB"/>
        </w:rPr>
        <w:t>2</w:t>
      </w:r>
      <w:r w:rsidR="00B272F9" w:rsidRPr="00CC7A1F">
        <w:rPr>
          <w:rFonts w:cstheme="minorHAnsi"/>
          <w:color w:val="211D1E"/>
          <w:position w:val="1"/>
          <w:lang w:val="en-GB"/>
        </w:rPr>
        <w:t xml:space="preserve"> </w:t>
      </w:r>
      <w:r w:rsidR="00B272F9" w:rsidRPr="00CC7A1F">
        <w:rPr>
          <w:rFonts w:cstheme="minorHAnsi"/>
          <w:color w:val="211D1E"/>
          <w:spacing w:val="-5"/>
          <w:position w:val="1"/>
          <w:lang w:val="en-GB"/>
        </w:rPr>
        <w:t>w</w:t>
      </w:r>
      <w:r w:rsidR="00B272F9" w:rsidRPr="00CC7A1F">
        <w:rPr>
          <w:rFonts w:cstheme="minorHAnsi"/>
          <w:color w:val="211D1E"/>
          <w:position w:val="1"/>
          <w:lang w:val="en-GB"/>
        </w:rPr>
        <w:t>as</w:t>
      </w:r>
      <w:r w:rsidR="00B272F9" w:rsidRPr="00CC7A1F">
        <w:rPr>
          <w:rFonts w:cstheme="minorHAnsi"/>
          <w:color w:val="211D1E"/>
          <w:spacing w:val="-4"/>
          <w:position w:val="1"/>
          <w:lang w:val="en-GB"/>
        </w:rPr>
        <w:t xml:space="preserve"> </w:t>
      </w:r>
      <w:r w:rsidR="00B272F9" w:rsidRPr="00CC7A1F">
        <w:rPr>
          <w:rFonts w:cstheme="minorHAnsi"/>
          <w:color w:val="211D1E"/>
          <w:position w:val="1"/>
          <w:lang w:val="en-GB"/>
        </w:rPr>
        <w:t>32 %</w:t>
      </w:r>
      <w:r w:rsidR="00B272F9" w:rsidRPr="00CC7A1F">
        <w:rPr>
          <w:rFonts w:cstheme="minorHAnsi"/>
          <w:color w:val="211D1E"/>
          <w:spacing w:val="-2"/>
          <w:position w:val="1"/>
          <w:lang w:val="en-GB"/>
        </w:rPr>
        <w:t xml:space="preserve"> </w:t>
      </w:r>
      <w:r w:rsidR="00B272F9" w:rsidRPr="00CC7A1F">
        <w:rPr>
          <w:rFonts w:cstheme="minorHAnsi"/>
          <w:color w:val="211D1E"/>
          <w:position w:val="1"/>
          <w:lang w:val="en-GB"/>
        </w:rPr>
        <w:t>in the EU</w:t>
      </w:r>
      <w:r w:rsidR="001D461F" w:rsidRPr="00CC7A1F">
        <w:rPr>
          <w:rFonts w:cstheme="minorHAnsi"/>
          <w:color w:val="211D1E"/>
          <w:position w:val="1"/>
          <w:lang w:val="en-GB"/>
        </w:rPr>
        <w:t>28</w:t>
      </w:r>
      <w:r w:rsidR="00B272F9" w:rsidRPr="00CC7A1F">
        <w:rPr>
          <w:rFonts w:cstheme="minorHAnsi"/>
          <w:color w:val="211D1E"/>
          <w:spacing w:val="-3"/>
          <w:position w:val="1"/>
          <w:lang w:val="en-GB"/>
        </w:rPr>
        <w:t xml:space="preserve"> </w:t>
      </w:r>
      <w:r w:rsidR="00B272F9" w:rsidRPr="00CC7A1F">
        <w:rPr>
          <w:rFonts w:cstheme="minorHAnsi"/>
          <w:color w:val="211D1E"/>
          <w:position w:val="1"/>
          <w:lang w:val="en-GB"/>
        </w:rPr>
        <w:t>and</w:t>
      </w:r>
      <w:r w:rsidR="00B272F9" w:rsidRPr="00CC7A1F">
        <w:rPr>
          <w:rFonts w:cstheme="minorHAnsi"/>
          <w:color w:val="211D1E"/>
          <w:spacing w:val="-3"/>
          <w:position w:val="1"/>
          <w:lang w:val="en-GB"/>
        </w:rPr>
        <w:t xml:space="preserve"> </w:t>
      </w:r>
      <w:r w:rsidR="00B272F9" w:rsidRPr="00CC7A1F">
        <w:rPr>
          <w:rFonts w:cstheme="minorHAnsi"/>
          <w:color w:val="211D1E"/>
          <w:position w:val="1"/>
          <w:lang w:val="en-GB"/>
        </w:rPr>
        <w:t>27 %</w:t>
      </w:r>
      <w:r w:rsidR="00B272F9" w:rsidRPr="00CC7A1F">
        <w:rPr>
          <w:rFonts w:cstheme="minorHAnsi"/>
          <w:color w:val="211D1E"/>
          <w:spacing w:val="-2"/>
          <w:position w:val="1"/>
          <w:lang w:val="en-GB"/>
        </w:rPr>
        <w:t xml:space="preserve"> </w:t>
      </w:r>
      <w:r w:rsidR="00B272F9" w:rsidRPr="00CC7A1F">
        <w:rPr>
          <w:rFonts w:cstheme="minorHAnsi"/>
          <w:color w:val="211D1E"/>
          <w:position w:val="1"/>
          <w:lang w:val="en-GB"/>
        </w:rPr>
        <w:t>in the</w:t>
      </w:r>
      <w:r w:rsidR="00154647" w:rsidRPr="00CC7A1F">
        <w:rPr>
          <w:rFonts w:cstheme="minorHAnsi"/>
          <w:color w:val="211D1E"/>
          <w:position w:val="1"/>
          <w:lang w:val="en-GB"/>
        </w:rPr>
        <w:t xml:space="preserve"> </w:t>
      </w:r>
      <w:r w:rsidR="00B272F9" w:rsidRPr="00CC7A1F">
        <w:rPr>
          <w:rFonts w:cstheme="minorHAnsi"/>
          <w:color w:val="211D1E"/>
          <w:position w:val="1"/>
          <w:lang w:val="en-GB"/>
        </w:rPr>
        <w:t>EEA-3</w:t>
      </w:r>
      <w:r w:rsidR="001D461F" w:rsidRPr="00CC7A1F">
        <w:rPr>
          <w:rFonts w:cstheme="minorHAnsi"/>
          <w:color w:val="211D1E"/>
          <w:position w:val="1"/>
          <w:lang w:val="en-GB"/>
        </w:rPr>
        <w:t>3</w:t>
      </w:r>
      <w:r w:rsidR="00B272F9" w:rsidRPr="00CC7A1F">
        <w:rPr>
          <w:rFonts w:cstheme="minorHAnsi"/>
          <w:color w:val="211D1E"/>
          <w:spacing w:val="-7"/>
          <w:position w:val="1"/>
          <w:lang w:val="en-GB"/>
        </w:rPr>
        <w:t xml:space="preserve"> </w:t>
      </w:r>
      <w:r w:rsidR="00B272F9" w:rsidRPr="00CC7A1F">
        <w:rPr>
          <w:rFonts w:cstheme="minorHAnsi"/>
          <w:color w:val="211D1E"/>
          <w:position w:val="1"/>
          <w:lang w:val="en-GB"/>
        </w:rPr>
        <w:t>(Figure 3.</w:t>
      </w:r>
      <w:r w:rsidR="001D461F" w:rsidRPr="00CC7A1F">
        <w:rPr>
          <w:rFonts w:cstheme="minorHAnsi"/>
          <w:color w:val="211D1E"/>
          <w:position w:val="1"/>
          <w:lang w:val="en-GB"/>
        </w:rPr>
        <w:t>1</w:t>
      </w:r>
      <w:r w:rsidR="00B272F9" w:rsidRPr="00CC7A1F">
        <w:rPr>
          <w:rFonts w:cstheme="minorHAnsi"/>
          <w:color w:val="211D1E"/>
          <w:position w:val="1"/>
          <w:lang w:val="en-GB"/>
        </w:rPr>
        <w:t>). Commercial,</w:t>
      </w:r>
      <w:r w:rsidR="00B272F9" w:rsidRPr="00CC7A1F">
        <w:rPr>
          <w:rFonts w:cstheme="minorHAnsi"/>
          <w:color w:val="211D1E"/>
          <w:spacing w:val="-11"/>
          <w:position w:val="1"/>
          <w:lang w:val="en-GB"/>
        </w:rPr>
        <w:t xml:space="preserve"> </w:t>
      </w:r>
      <w:r w:rsidR="00B272F9" w:rsidRPr="00CC7A1F">
        <w:rPr>
          <w:rFonts w:cstheme="minorHAnsi"/>
          <w:color w:val="211D1E"/>
          <w:position w:val="1"/>
          <w:lang w:val="en-GB"/>
        </w:rPr>
        <w:t>institutional and household</w:t>
      </w:r>
      <w:r w:rsidR="00B272F9" w:rsidRPr="00CC7A1F">
        <w:rPr>
          <w:rFonts w:cstheme="minorHAnsi"/>
          <w:color w:val="211D1E"/>
          <w:spacing w:val="-9"/>
          <w:position w:val="1"/>
          <w:lang w:val="en-GB"/>
        </w:rPr>
        <w:t xml:space="preserve"> </w:t>
      </w:r>
      <w:r w:rsidR="00B272F9" w:rsidRPr="00CC7A1F">
        <w:rPr>
          <w:rFonts w:cstheme="minorHAnsi"/>
          <w:color w:val="211D1E"/>
          <w:position w:val="1"/>
          <w:lang w:val="en-GB"/>
        </w:rPr>
        <w:t>fuel combustion</w:t>
      </w:r>
      <w:r w:rsidR="00B272F9" w:rsidRPr="00CC7A1F">
        <w:rPr>
          <w:rFonts w:cstheme="minorHAnsi"/>
          <w:color w:val="211D1E"/>
          <w:spacing w:val="-10"/>
          <w:position w:val="1"/>
          <w:lang w:val="en-GB"/>
        </w:rPr>
        <w:t xml:space="preserve"> </w:t>
      </w:r>
      <w:r w:rsidR="00B272F9" w:rsidRPr="00CC7A1F">
        <w:rPr>
          <w:rFonts w:cstheme="minorHAnsi"/>
          <w:color w:val="211D1E"/>
          <w:spacing w:val="-6"/>
          <w:position w:val="1"/>
          <w:lang w:val="en-GB"/>
        </w:rPr>
        <w:t>w</w:t>
      </w:r>
      <w:r w:rsidR="00B272F9" w:rsidRPr="00CC7A1F">
        <w:rPr>
          <w:rFonts w:cstheme="minorHAnsi"/>
          <w:color w:val="211D1E"/>
          <w:position w:val="1"/>
          <w:lang w:val="en-GB"/>
        </w:rPr>
        <w:t>as</w:t>
      </w:r>
      <w:r w:rsidR="00B272F9" w:rsidRPr="00CC7A1F">
        <w:rPr>
          <w:rFonts w:cstheme="minorHAnsi"/>
          <w:color w:val="211D1E"/>
          <w:spacing w:val="-4"/>
          <w:position w:val="1"/>
          <w:lang w:val="en-GB"/>
        </w:rPr>
        <w:t xml:space="preserve"> </w:t>
      </w:r>
      <w:r w:rsidR="00B272F9" w:rsidRPr="00CC7A1F">
        <w:rPr>
          <w:rFonts w:cstheme="minorHAnsi"/>
          <w:color w:val="211D1E"/>
          <w:position w:val="1"/>
          <w:lang w:val="en-GB"/>
        </w:rPr>
        <w:t>Europe's</w:t>
      </w:r>
      <w:r w:rsidR="00B272F9" w:rsidRPr="00CC7A1F">
        <w:rPr>
          <w:rFonts w:cstheme="minorHAnsi"/>
          <w:color w:val="211D1E"/>
          <w:spacing w:val="-8"/>
          <w:position w:val="1"/>
          <w:lang w:val="en-GB"/>
        </w:rPr>
        <w:t xml:space="preserve"> </w:t>
      </w:r>
      <w:r w:rsidR="00B272F9" w:rsidRPr="00CC7A1F">
        <w:rPr>
          <w:rFonts w:cstheme="minorHAnsi"/>
          <w:color w:val="211D1E"/>
          <w:position w:val="1"/>
          <w:lang w:val="en-GB"/>
        </w:rPr>
        <w:t>largest</w:t>
      </w:r>
      <w:r w:rsidR="00154647" w:rsidRPr="00CC7A1F">
        <w:rPr>
          <w:rFonts w:cstheme="minorHAnsi"/>
          <w:color w:val="211D1E"/>
          <w:position w:val="1"/>
          <w:lang w:val="en-GB"/>
        </w:rPr>
        <w:t xml:space="preserve"> </w:t>
      </w:r>
      <w:r w:rsidR="00B272F9" w:rsidRPr="00CC7A1F">
        <w:rPr>
          <w:rFonts w:cstheme="minorHAnsi"/>
          <w:color w:val="211D1E"/>
          <w:position w:val="1"/>
          <w:lang w:val="en-GB"/>
        </w:rPr>
        <w:t>CO source</w:t>
      </w:r>
      <w:r w:rsidR="00B272F9" w:rsidRPr="00CC7A1F">
        <w:rPr>
          <w:rFonts w:cstheme="minorHAnsi"/>
          <w:color w:val="211D1E"/>
          <w:spacing w:val="-6"/>
          <w:position w:val="1"/>
          <w:lang w:val="en-GB"/>
        </w:rPr>
        <w:t xml:space="preserve"> </w:t>
      </w:r>
      <w:r w:rsidR="00B272F9" w:rsidRPr="00CC7A1F">
        <w:rPr>
          <w:rFonts w:cstheme="minorHAnsi"/>
          <w:color w:val="211D1E"/>
          <w:position w:val="1"/>
          <w:lang w:val="en-GB"/>
        </w:rPr>
        <w:t>in 201</w:t>
      </w:r>
      <w:r w:rsidR="001D461F" w:rsidRPr="00CC7A1F">
        <w:rPr>
          <w:rFonts w:cstheme="minorHAnsi"/>
          <w:color w:val="211D1E"/>
          <w:position w:val="1"/>
          <w:lang w:val="en-GB"/>
        </w:rPr>
        <w:t>2</w:t>
      </w:r>
      <w:r w:rsidR="00B272F9" w:rsidRPr="00CC7A1F">
        <w:rPr>
          <w:rFonts w:cstheme="minorHAnsi"/>
          <w:color w:val="211D1E"/>
          <w:position w:val="1"/>
          <w:lang w:val="en-GB"/>
        </w:rPr>
        <w:t xml:space="preserve">, </w:t>
      </w:r>
      <w:r w:rsidR="001D461F" w:rsidRPr="00CC7A1F">
        <w:rPr>
          <w:rFonts w:cstheme="minorHAnsi"/>
          <w:color w:val="211D1E"/>
          <w:position w:val="1"/>
          <w:lang w:val="en-GB"/>
        </w:rPr>
        <w:t xml:space="preserve">accounting for 44 % of the total EU28 CO emissions, which increased by 9 % in from 2003 to 2012. The transport sector, which used to be the highest emitter of CO, has had a </w:t>
      </w:r>
      <w:r w:rsidR="00B272F9" w:rsidRPr="00CC7A1F">
        <w:rPr>
          <w:rFonts w:cstheme="minorHAnsi"/>
          <w:color w:val="211D1E"/>
          <w:spacing w:val="-3"/>
          <w:position w:val="1"/>
          <w:lang w:val="en-GB"/>
        </w:rPr>
        <w:t>v</w:t>
      </w:r>
      <w:r w:rsidR="00B272F9" w:rsidRPr="00CC7A1F">
        <w:rPr>
          <w:rFonts w:cstheme="minorHAnsi"/>
          <w:color w:val="211D1E"/>
          <w:position w:val="1"/>
          <w:lang w:val="en-GB"/>
        </w:rPr>
        <w:t>ery</w:t>
      </w:r>
      <w:r w:rsidR="00B272F9" w:rsidRPr="00CC7A1F">
        <w:rPr>
          <w:rFonts w:cstheme="minorHAnsi"/>
          <w:color w:val="211D1E"/>
          <w:spacing w:val="-1"/>
          <w:position w:val="1"/>
          <w:lang w:val="en-GB"/>
        </w:rPr>
        <w:t xml:space="preserve"> </w:t>
      </w:r>
      <w:r w:rsidR="00B272F9" w:rsidRPr="00CC7A1F">
        <w:rPr>
          <w:rFonts w:cstheme="minorHAnsi"/>
          <w:color w:val="211D1E"/>
          <w:position w:val="1"/>
          <w:lang w:val="en-GB"/>
        </w:rPr>
        <w:t>significant reduction</w:t>
      </w:r>
      <w:r w:rsidR="00B272F9" w:rsidRPr="00CC7A1F">
        <w:rPr>
          <w:rFonts w:cstheme="minorHAnsi"/>
          <w:color w:val="211D1E"/>
          <w:spacing w:val="-9"/>
          <w:position w:val="1"/>
          <w:lang w:val="en-GB"/>
        </w:rPr>
        <w:t xml:space="preserve"> </w:t>
      </w:r>
      <w:r w:rsidR="001D461F" w:rsidRPr="00CC7A1F">
        <w:rPr>
          <w:rFonts w:cstheme="minorHAnsi"/>
          <w:color w:val="211D1E"/>
          <w:spacing w:val="-9"/>
          <w:position w:val="1"/>
          <w:lang w:val="en-GB"/>
        </w:rPr>
        <w:t>in CO emissions (61 % from 2003 to 2012),</w:t>
      </w:r>
      <w:r w:rsidR="00B272F9" w:rsidRPr="00CC7A1F">
        <w:rPr>
          <w:rFonts w:cstheme="minorHAnsi"/>
          <w:color w:val="211D1E"/>
          <w:position w:val="1"/>
          <w:lang w:val="en-GB"/>
        </w:rPr>
        <w:t xml:space="preserve"> result</w:t>
      </w:r>
      <w:r w:rsidR="001D461F" w:rsidRPr="00CC7A1F">
        <w:rPr>
          <w:rFonts w:cstheme="minorHAnsi"/>
          <w:color w:val="211D1E"/>
          <w:position w:val="1"/>
          <w:lang w:val="en-GB"/>
        </w:rPr>
        <w:t>ing</w:t>
      </w:r>
      <w:r w:rsidR="00B272F9" w:rsidRPr="00CC7A1F">
        <w:rPr>
          <w:rFonts w:cstheme="minorHAnsi"/>
          <w:color w:val="211D1E"/>
          <w:spacing w:val="-7"/>
          <w:position w:val="1"/>
          <w:lang w:val="en-GB"/>
        </w:rPr>
        <w:t xml:space="preserve"> </w:t>
      </w:r>
      <w:r w:rsidR="00B272F9" w:rsidRPr="00CC7A1F">
        <w:rPr>
          <w:rFonts w:cstheme="minorHAnsi"/>
          <w:color w:val="211D1E"/>
          <w:position w:val="1"/>
          <w:lang w:val="en-GB"/>
        </w:rPr>
        <w:t>from</w:t>
      </w:r>
      <w:r w:rsidR="00B272F9" w:rsidRPr="00CC7A1F">
        <w:rPr>
          <w:rFonts w:cstheme="minorHAnsi"/>
          <w:color w:val="211D1E"/>
          <w:spacing w:val="-4"/>
          <w:position w:val="1"/>
          <w:lang w:val="en-GB"/>
        </w:rPr>
        <w:t xml:space="preserve"> </w:t>
      </w:r>
      <w:r w:rsidR="00B272F9" w:rsidRPr="00CC7A1F">
        <w:rPr>
          <w:rFonts w:cstheme="minorHAnsi"/>
          <w:color w:val="211D1E"/>
          <w:position w:val="1"/>
          <w:lang w:val="en-GB"/>
        </w:rPr>
        <w:t>the application of</w:t>
      </w:r>
      <w:r w:rsidR="00B272F9" w:rsidRPr="00CC7A1F">
        <w:rPr>
          <w:rFonts w:cstheme="minorHAnsi"/>
          <w:color w:val="211D1E"/>
          <w:spacing w:val="-2"/>
          <w:position w:val="1"/>
          <w:lang w:val="en-GB"/>
        </w:rPr>
        <w:t xml:space="preserve"> </w:t>
      </w:r>
      <w:r w:rsidR="00B272F9" w:rsidRPr="00CC7A1F">
        <w:rPr>
          <w:rFonts w:cstheme="minorHAnsi"/>
          <w:color w:val="211D1E"/>
          <w:position w:val="1"/>
          <w:lang w:val="en-GB"/>
        </w:rPr>
        <w:t>the Euro</w:t>
      </w:r>
      <w:r w:rsidR="00B272F9" w:rsidRPr="00CC7A1F">
        <w:rPr>
          <w:rFonts w:cstheme="minorHAnsi"/>
          <w:color w:val="211D1E"/>
          <w:spacing w:val="-4"/>
          <w:position w:val="1"/>
          <w:lang w:val="en-GB"/>
        </w:rPr>
        <w:t xml:space="preserve"> </w:t>
      </w:r>
      <w:r w:rsidR="002F1E69" w:rsidRPr="00CC7A1F">
        <w:rPr>
          <w:rFonts w:cstheme="minorHAnsi"/>
          <w:color w:val="211D1E"/>
          <w:position w:val="1"/>
          <w:lang w:val="en-GB"/>
        </w:rPr>
        <w:t>standards</w:t>
      </w:r>
      <w:r w:rsidR="001D461F" w:rsidRPr="00CC7A1F">
        <w:rPr>
          <w:rFonts w:cstheme="minorHAnsi"/>
          <w:color w:val="211D1E"/>
          <w:position w:val="1"/>
          <w:lang w:val="en-GB"/>
        </w:rPr>
        <w:t xml:space="preserve"> (Figure 3.2)</w:t>
      </w:r>
      <w:r w:rsidR="002F1E69" w:rsidRPr="00CC7A1F">
        <w:rPr>
          <w:rFonts w:cstheme="minorHAnsi"/>
          <w:color w:val="211D1E"/>
          <w:position w:val="1"/>
          <w:lang w:val="en-GB"/>
        </w:rPr>
        <w:t>.</w:t>
      </w:r>
    </w:p>
    <w:p w14:paraId="3DA92E10" w14:textId="77777777" w:rsidR="004E5AA9" w:rsidRPr="00CC7A1F" w:rsidRDefault="004E5AA9" w:rsidP="00711605">
      <w:pPr>
        <w:spacing w:after="120" w:line="240" w:lineRule="exact"/>
        <w:ind w:right="31"/>
        <w:rPr>
          <w:rFonts w:eastAsia="Palatino Linotype" w:cstheme="minorHAnsi"/>
          <w:sz w:val="20"/>
          <w:szCs w:val="20"/>
          <w:lang w:val="en-GB"/>
        </w:rPr>
      </w:pPr>
    </w:p>
    <w:p w14:paraId="1E58EBFD" w14:textId="77777777" w:rsidR="004D0953" w:rsidRPr="00CC7A1F" w:rsidRDefault="000734EE" w:rsidP="00711605">
      <w:pPr>
        <w:spacing w:after="120"/>
        <w:rPr>
          <w:rFonts w:cstheme="minorHAnsi"/>
          <w:b/>
          <w:i/>
          <w:lang w:val="en-GB"/>
        </w:rPr>
      </w:pPr>
      <w:r w:rsidRPr="00CC7A1F">
        <w:rPr>
          <w:rFonts w:cstheme="minorHAnsi"/>
          <w:b/>
          <w:i/>
          <w:lang w:val="en-GB"/>
        </w:rPr>
        <w:t>Toxic metals</w:t>
      </w:r>
    </w:p>
    <w:p w14:paraId="54620A06" w14:textId="77777777" w:rsidR="004E5AA9" w:rsidRPr="00CC7A1F" w:rsidRDefault="004E5AA9" w:rsidP="00711605">
      <w:pPr>
        <w:spacing w:after="120"/>
        <w:rPr>
          <w:rFonts w:cstheme="minorHAnsi"/>
          <w:lang w:val="en-GB"/>
        </w:rPr>
      </w:pPr>
      <w:r w:rsidRPr="00CC7A1F">
        <w:rPr>
          <w:rFonts w:cstheme="minorHAnsi"/>
          <w:lang w:val="en-GB"/>
        </w:rPr>
        <w:t>Most</w:t>
      </w:r>
      <w:r w:rsidRPr="00CC7A1F">
        <w:rPr>
          <w:rFonts w:cstheme="minorHAnsi"/>
          <w:spacing w:val="-4"/>
          <w:lang w:val="en-GB"/>
        </w:rPr>
        <w:t xml:space="preserve"> </w:t>
      </w:r>
      <w:r w:rsidRPr="00CC7A1F">
        <w:rPr>
          <w:rFonts w:cstheme="minorHAnsi"/>
          <w:lang w:val="en-GB"/>
        </w:rPr>
        <w:t xml:space="preserve">of the </w:t>
      </w:r>
      <w:r w:rsidR="00E421FD" w:rsidRPr="00CC7A1F">
        <w:rPr>
          <w:rFonts w:cstheme="minorHAnsi"/>
          <w:lang w:val="en-GB"/>
        </w:rPr>
        <w:t>anthropogenic</w:t>
      </w:r>
      <w:r w:rsidRPr="00CC7A1F">
        <w:rPr>
          <w:rFonts w:cstheme="minorHAnsi"/>
          <w:lang w:val="en-GB"/>
        </w:rPr>
        <w:t xml:space="preserve"> </w:t>
      </w:r>
      <w:r w:rsidR="004D0953" w:rsidRPr="00CC7A1F">
        <w:rPr>
          <w:rFonts w:cstheme="minorHAnsi"/>
          <w:lang w:val="en-GB"/>
        </w:rPr>
        <w:t>arsenic (</w:t>
      </w:r>
      <w:r w:rsidRPr="00CC7A1F">
        <w:rPr>
          <w:rFonts w:cstheme="minorHAnsi"/>
          <w:lang w:val="en-GB"/>
        </w:rPr>
        <w:t>As</w:t>
      </w:r>
      <w:r w:rsidR="004D0953" w:rsidRPr="00CC7A1F">
        <w:rPr>
          <w:rFonts w:cstheme="minorHAnsi"/>
          <w:lang w:val="en-GB"/>
        </w:rPr>
        <w:t>)</w:t>
      </w:r>
      <w:r w:rsidRPr="00CC7A1F">
        <w:rPr>
          <w:rFonts w:cstheme="minorHAnsi"/>
          <w:lang w:val="en-GB"/>
        </w:rPr>
        <w:t xml:space="preserve"> emissions</w:t>
      </w:r>
      <w:r w:rsidRPr="00CC7A1F">
        <w:rPr>
          <w:rFonts w:cstheme="minorHAnsi"/>
          <w:spacing w:val="-9"/>
          <w:lang w:val="en-GB"/>
        </w:rPr>
        <w:t xml:space="preserve"> </w:t>
      </w:r>
      <w:r w:rsidRPr="00CC7A1F">
        <w:rPr>
          <w:rFonts w:cstheme="minorHAnsi"/>
          <w:lang w:val="en-GB"/>
        </w:rPr>
        <w:t>are released</w:t>
      </w:r>
      <w:r w:rsidRPr="00CC7A1F">
        <w:rPr>
          <w:rFonts w:cstheme="minorHAnsi"/>
          <w:spacing w:val="-7"/>
          <w:lang w:val="en-GB"/>
        </w:rPr>
        <w:t xml:space="preserve"> </w:t>
      </w:r>
      <w:r w:rsidRPr="00CC7A1F">
        <w:rPr>
          <w:rFonts w:cstheme="minorHAnsi"/>
          <w:lang w:val="en-GB"/>
        </w:rPr>
        <w:t>from</w:t>
      </w:r>
      <w:r w:rsidRPr="00CC7A1F">
        <w:rPr>
          <w:rFonts w:cstheme="minorHAnsi"/>
          <w:spacing w:val="-4"/>
          <w:lang w:val="en-GB"/>
        </w:rPr>
        <w:t xml:space="preserve"> </w:t>
      </w:r>
      <w:r w:rsidRPr="00CC7A1F">
        <w:rPr>
          <w:rFonts w:cstheme="minorHAnsi"/>
          <w:lang w:val="en-GB"/>
        </w:rPr>
        <w:t>metal smelters</w:t>
      </w:r>
      <w:r w:rsidRPr="00CC7A1F">
        <w:rPr>
          <w:rFonts w:cstheme="minorHAnsi"/>
          <w:spacing w:val="-7"/>
          <w:lang w:val="en-GB"/>
        </w:rPr>
        <w:t xml:space="preserve"> </w:t>
      </w:r>
      <w:r w:rsidRPr="00CC7A1F">
        <w:rPr>
          <w:rFonts w:cstheme="minorHAnsi"/>
          <w:lang w:val="en-GB"/>
        </w:rPr>
        <w:t>and the combustion</w:t>
      </w:r>
      <w:r w:rsidRPr="00CC7A1F">
        <w:rPr>
          <w:rFonts w:cstheme="minorHAnsi"/>
          <w:spacing w:val="-10"/>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fuels.</w:t>
      </w:r>
      <w:r w:rsidRPr="00CC7A1F">
        <w:rPr>
          <w:rFonts w:cstheme="minorHAnsi"/>
          <w:spacing w:val="-5"/>
          <w:lang w:val="en-GB"/>
        </w:rPr>
        <w:t xml:space="preserve"> </w:t>
      </w:r>
      <w:r w:rsidRPr="00CC7A1F">
        <w:rPr>
          <w:rFonts w:cstheme="minorHAnsi"/>
          <w:spacing w:val="-6"/>
          <w:lang w:val="en-GB"/>
        </w:rPr>
        <w:t>P</w:t>
      </w:r>
      <w:r w:rsidRPr="00CC7A1F">
        <w:rPr>
          <w:rFonts w:cstheme="minorHAnsi"/>
          <w:lang w:val="en-GB"/>
        </w:rPr>
        <w:t>esticides</w:t>
      </w:r>
      <w:r w:rsidRPr="00CC7A1F">
        <w:rPr>
          <w:rFonts w:cstheme="minorHAnsi"/>
          <w:spacing w:val="-8"/>
          <w:lang w:val="en-GB"/>
        </w:rPr>
        <w:t xml:space="preserve"> </w:t>
      </w:r>
      <w:r w:rsidRPr="00CC7A1F">
        <w:rPr>
          <w:rFonts w:cstheme="minorHAnsi"/>
          <w:lang w:val="en-GB"/>
        </w:rPr>
        <w:t>used</w:t>
      </w:r>
      <w:r w:rsidRPr="00CC7A1F">
        <w:rPr>
          <w:rFonts w:cstheme="minorHAnsi"/>
          <w:spacing w:val="-4"/>
          <w:lang w:val="en-GB"/>
        </w:rPr>
        <w:t xml:space="preserve"> </w:t>
      </w:r>
      <w:r w:rsidRPr="00CC7A1F">
        <w:rPr>
          <w:rFonts w:cstheme="minorHAnsi"/>
          <w:lang w:val="en-GB"/>
        </w:rPr>
        <w:t>to be an important source</w:t>
      </w:r>
      <w:r w:rsidRPr="00CC7A1F">
        <w:rPr>
          <w:rFonts w:cstheme="minorHAnsi"/>
          <w:spacing w:val="-6"/>
          <w:lang w:val="en-GB"/>
        </w:rPr>
        <w:t xml:space="preserve"> </w:t>
      </w:r>
      <w:r w:rsidRPr="00CC7A1F">
        <w:rPr>
          <w:rFonts w:cstheme="minorHAnsi"/>
          <w:lang w:val="en-GB"/>
        </w:rPr>
        <w:t>of</w:t>
      </w:r>
      <w:r w:rsidRPr="00CC7A1F">
        <w:rPr>
          <w:rFonts w:cstheme="minorHAnsi"/>
          <w:spacing w:val="-9"/>
          <w:lang w:val="en-GB"/>
        </w:rPr>
        <w:t xml:space="preserve"> </w:t>
      </w:r>
      <w:r w:rsidRPr="00CC7A1F">
        <w:rPr>
          <w:rFonts w:cstheme="minorHAnsi"/>
          <w:lang w:val="en-GB"/>
        </w:rPr>
        <w:t>As,</w:t>
      </w:r>
      <w:r w:rsidRPr="00CC7A1F">
        <w:rPr>
          <w:rFonts w:cstheme="minorHAnsi"/>
          <w:spacing w:val="-3"/>
          <w:lang w:val="en-GB"/>
        </w:rPr>
        <w:t xml:space="preserve"> </w:t>
      </w:r>
      <w:r w:rsidRPr="00CC7A1F">
        <w:rPr>
          <w:rFonts w:cstheme="minorHAnsi"/>
          <w:lang w:val="en-GB"/>
        </w:rPr>
        <w:t>but restrictions</w:t>
      </w:r>
      <w:r w:rsidRPr="00CC7A1F">
        <w:rPr>
          <w:rFonts w:cstheme="minorHAnsi"/>
          <w:spacing w:val="-10"/>
          <w:lang w:val="en-GB"/>
        </w:rPr>
        <w:t xml:space="preserve"> </w:t>
      </w:r>
      <w:r w:rsidRPr="00CC7A1F">
        <w:rPr>
          <w:rFonts w:cstheme="minorHAnsi"/>
          <w:lang w:val="en-GB"/>
        </w:rPr>
        <w:t xml:space="preserve">in </w:t>
      </w:r>
      <w:r w:rsidRPr="00CC7A1F">
        <w:rPr>
          <w:rFonts w:cstheme="minorHAnsi"/>
          <w:spacing w:val="-5"/>
          <w:lang w:val="en-GB"/>
        </w:rPr>
        <w:t>v</w:t>
      </w:r>
      <w:r w:rsidRPr="00CC7A1F">
        <w:rPr>
          <w:rFonts w:cstheme="minorHAnsi"/>
          <w:lang w:val="en-GB"/>
        </w:rPr>
        <w:t>arious countries</w:t>
      </w:r>
      <w:r w:rsidRPr="00CC7A1F">
        <w:rPr>
          <w:rFonts w:cstheme="minorHAnsi"/>
          <w:spacing w:val="-8"/>
          <w:lang w:val="en-GB"/>
        </w:rPr>
        <w:t xml:space="preserve"> </w:t>
      </w:r>
      <w:r w:rsidRPr="00CC7A1F">
        <w:rPr>
          <w:rFonts w:cstheme="minorHAnsi"/>
          <w:lang w:val="en-GB"/>
        </w:rPr>
        <w:t>ha</w:t>
      </w:r>
      <w:r w:rsidRPr="00CC7A1F">
        <w:rPr>
          <w:rFonts w:cstheme="minorHAnsi"/>
          <w:spacing w:val="-3"/>
          <w:lang w:val="en-GB"/>
        </w:rPr>
        <w:t>v</w:t>
      </w:r>
      <w:r w:rsidRPr="00CC7A1F">
        <w:rPr>
          <w:rFonts w:cstheme="minorHAnsi"/>
          <w:lang w:val="en-GB"/>
        </w:rPr>
        <w:t>e</w:t>
      </w:r>
      <w:r w:rsidRPr="00CC7A1F">
        <w:rPr>
          <w:rFonts w:cstheme="minorHAnsi"/>
          <w:spacing w:val="-3"/>
          <w:lang w:val="en-GB"/>
        </w:rPr>
        <w:t xml:space="preserve"> </w:t>
      </w:r>
      <w:r w:rsidRPr="00CC7A1F">
        <w:rPr>
          <w:rFonts w:cstheme="minorHAnsi"/>
          <w:lang w:val="en-GB"/>
        </w:rPr>
        <w:t>reduced</w:t>
      </w:r>
      <w:r w:rsidRPr="00CC7A1F">
        <w:rPr>
          <w:rFonts w:cstheme="minorHAnsi"/>
          <w:spacing w:val="-7"/>
          <w:lang w:val="en-GB"/>
        </w:rPr>
        <w:t xml:space="preserve"> </w:t>
      </w:r>
      <w:r w:rsidRPr="00CC7A1F">
        <w:rPr>
          <w:rFonts w:cstheme="minorHAnsi"/>
          <w:lang w:val="en-GB"/>
        </w:rPr>
        <w:t>its role.</w:t>
      </w:r>
      <w:r w:rsidRPr="00CC7A1F">
        <w:rPr>
          <w:rFonts w:cstheme="minorHAnsi"/>
          <w:spacing w:val="-4"/>
          <w:lang w:val="en-GB"/>
        </w:rPr>
        <w:t xml:space="preserve"> </w:t>
      </w:r>
      <w:r w:rsidRPr="00CC7A1F">
        <w:rPr>
          <w:rFonts w:cstheme="minorHAnsi"/>
          <w:lang w:val="en-GB"/>
        </w:rPr>
        <w:t>Tobacco</w:t>
      </w:r>
      <w:r w:rsidRPr="00CC7A1F">
        <w:rPr>
          <w:rFonts w:cstheme="minorHAnsi"/>
          <w:spacing w:val="-7"/>
          <w:lang w:val="en-GB"/>
        </w:rPr>
        <w:t xml:space="preserve"> </w:t>
      </w:r>
      <w:r w:rsidRPr="00CC7A1F">
        <w:rPr>
          <w:rFonts w:cstheme="minorHAnsi"/>
          <w:lang w:val="en-GB"/>
        </w:rPr>
        <w:t>smoke</w:t>
      </w:r>
      <w:r w:rsidRPr="00CC7A1F">
        <w:rPr>
          <w:rFonts w:cstheme="minorHAnsi"/>
          <w:spacing w:val="-6"/>
          <w:lang w:val="en-GB"/>
        </w:rPr>
        <w:t xml:space="preserve"> </w:t>
      </w:r>
      <w:r w:rsidRPr="00CC7A1F">
        <w:rPr>
          <w:rFonts w:cstheme="minorHAnsi"/>
          <w:lang w:val="en-GB"/>
        </w:rPr>
        <w:t>may contain</w:t>
      </w:r>
      <w:r w:rsidRPr="00CC7A1F">
        <w:rPr>
          <w:rFonts w:cstheme="minorHAnsi"/>
          <w:spacing w:val="-14"/>
          <w:lang w:val="en-GB"/>
        </w:rPr>
        <w:t xml:space="preserve"> </w:t>
      </w:r>
      <w:r w:rsidRPr="00CC7A1F">
        <w:rPr>
          <w:rFonts w:cstheme="minorHAnsi"/>
          <w:lang w:val="en-GB"/>
        </w:rPr>
        <w:t>As,</w:t>
      </w:r>
      <w:r w:rsidRPr="00CC7A1F">
        <w:rPr>
          <w:rFonts w:cstheme="minorHAnsi"/>
          <w:spacing w:val="-3"/>
          <w:lang w:val="en-GB"/>
        </w:rPr>
        <w:t xml:space="preserve"> </w:t>
      </w:r>
      <w:r w:rsidRPr="00CC7A1F">
        <w:rPr>
          <w:rFonts w:cstheme="minorHAnsi"/>
          <w:lang w:val="en-GB"/>
        </w:rPr>
        <w:t>making it a source</w:t>
      </w:r>
      <w:r w:rsidRPr="00CC7A1F">
        <w:rPr>
          <w:rFonts w:cstheme="minorHAnsi"/>
          <w:spacing w:val="-6"/>
          <w:lang w:val="en-GB"/>
        </w:rPr>
        <w:t xml:space="preserve"> </w:t>
      </w:r>
      <w:r w:rsidRPr="00CC7A1F">
        <w:rPr>
          <w:rFonts w:cstheme="minorHAnsi"/>
          <w:lang w:val="en-GB"/>
        </w:rPr>
        <w:t>of</w:t>
      </w:r>
      <w:r w:rsidRPr="00CC7A1F">
        <w:rPr>
          <w:rFonts w:cstheme="minorHAnsi"/>
          <w:spacing w:val="-9"/>
          <w:lang w:val="en-GB"/>
        </w:rPr>
        <w:t xml:space="preserve"> </w:t>
      </w:r>
      <w:r w:rsidRPr="00CC7A1F">
        <w:rPr>
          <w:rFonts w:cstheme="minorHAnsi"/>
          <w:lang w:val="en-GB"/>
        </w:rPr>
        <w:t>As</w:t>
      </w:r>
      <w:r w:rsidRPr="00CC7A1F">
        <w:rPr>
          <w:rFonts w:cstheme="minorHAnsi"/>
          <w:spacing w:val="-2"/>
          <w:lang w:val="en-GB"/>
        </w:rPr>
        <w:t xml:space="preserve"> </w:t>
      </w:r>
      <w:r w:rsidRPr="00CC7A1F">
        <w:rPr>
          <w:rFonts w:cstheme="minorHAnsi"/>
          <w:lang w:val="en-GB"/>
        </w:rPr>
        <w:t>exposure</w:t>
      </w:r>
      <w:r w:rsidRPr="00CC7A1F">
        <w:rPr>
          <w:rFonts w:cstheme="minorHAnsi"/>
          <w:spacing w:val="-8"/>
          <w:lang w:val="en-GB"/>
        </w:rPr>
        <w:t xml:space="preserve"> </w:t>
      </w:r>
      <w:r w:rsidRPr="00CC7A1F">
        <w:rPr>
          <w:rFonts w:cstheme="minorHAnsi"/>
          <w:lang w:val="en-GB"/>
        </w:rPr>
        <w:t>in ambient air.</w:t>
      </w:r>
      <w:r w:rsidR="00CE369C" w:rsidRPr="00CC7A1F">
        <w:rPr>
          <w:rFonts w:cstheme="minorHAnsi"/>
          <w:lang w:val="en-GB"/>
        </w:rPr>
        <w:t xml:space="preserve"> </w:t>
      </w:r>
      <w:r w:rsidRPr="00CC7A1F">
        <w:rPr>
          <w:rFonts w:cstheme="minorHAnsi"/>
          <w:lang w:val="en-GB"/>
        </w:rPr>
        <w:t xml:space="preserve">Figure </w:t>
      </w:r>
      <w:r w:rsidR="00656436" w:rsidRPr="00CC7A1F">
        <w:rPr>
          <w:rFonts w:cstheme="minorHAnsi"/>
          <w:lang w:val="en-GB"/>
        </w:rPr>
        <w:t>3</w:t>
      </w:r>
      <w:r w:rsidRPr="00CC7A1F">
        <w:rPr>
          <w:rFonts w:cstheme="minorHAnsi"/>
          <w:lang w:val="en-GB"/>
        </w:rPr>
        <w:t>.1 shows</w:t>
      </w:r>
      <w:r w:rsidRPr="00CC7A1F">
        <w:rPr>
          <w:rFonts w:cstheme="minorHAnsi"/>
          <w:spacing w:val="-6"/>
          <w:lang w:val="en-GB"/>
        </w:rPr>
        <w:t xml:space="preserve"> </w:t>
      </w:r>
      <w:r w:rsidRPr="00CC7A1F">
        <w:rPr>
          <w:rFonts w:cstheme="minorHAnsi"/>
          <w:lang w:val="en-GB"/>
        </w:rPr>
        <w:t>the de</w:t>
      </w:r>
      <w:r w:rsidRPr="00CC7A1F">
        <w:rPr>
          <w:rFonts w:cstheme="minorHAnsi"/>
          <w:spacing w:val="-3"/>
          <w:lang w:val="en-GB"/>
        </w:rPr>
        <w:t>v</w:t>
      </w:r>
      <w:r w:rsidRPr="00CC7A1F">
        <w:rPr>
          <w:rFonts w:cstheme="minorHAnsi"/>
          <w:lang w:val="en-GB"/>
        </w:rPr>
        <w:t>elopment</w:t>
      </w:r>
      <w:r w:rsidRPr="00CC7A1F">
        <w:rPr>
          <w:rFonts w:cstheme="minorHAnsi"/>
          <w:spacing w:val="-3"/>
          <w:lang w:val="en-GB"/>
        </w:rPr>
        <w:t xml:space="preserve"> </w:t>
      </w:r>
      <w:r w:rsidRPr="00CC7A1F">
        <w:rPr>
          <w:rFonts w:cstheme="minorHAnsi"/>
          <w:lang w:val="en-GB"/>
        </w:rPr>
        <w:t>in</w:t>
      </w:r>
      <w:r w:rsidRPr="00CC7A1F">
        <w:rPr>
          <w:rFonts w:cstheme="minorHAnsi"/>
          <w:spacing w:val="-7"/>
          <w:lang w:val="en-GB"/>
        </w:rPr>
        <w:t xml:space="preserve"> </w:t>
      </w:r>
      <w:r w:rsidRPr="00CC7A1F">
        <w:rPr>
          <w:rFonts w:cstheme="minorHAnsi"/>
          <w:lang w:val="en-GB"/>
        </w:rPr>
        <w:t>As</w:t>
      </w:r>
      <w:r w:rsidRPr="00CC7A1F">
        <w:rPr>
          <w:rFonts w:cstheme="minorHAnsi"/>
          <w:spacing w:val="-2"/>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reported by the EU</w:t>
      </w:r>
      <w:r w:rsidR="00656436" w:rsidRPr="00CC7A1F">
        <w:rPr>
          <w:rFonts w:cstheme="minorHAnsi"/>
          <w:lang w:val="en-GB"/>
        </w:rPr>
        <w:t>28</w:t>
      </w:r>
      <w:r w:rsidRPr="00CC7A1F">
        <w:rPr>
          <w:rFonts w:cstheme="minorHAnsi"/>
          <w:spacing w:val="-3"/>
          <w:lang w:val="en-GB"/>
        </w:rPr>
        <w:t xml:space="preserve"> </w:t>
      </w:r>
      <w:r w:rsidRPr="00CC7A1F">
        <w:rPr>
          <w:rFonts w:cstheme="minorHAnsi"/>
          <w:lang w:val="en-GB"/>
        </w:rPr>
        <w:t>Member</w:t>
      </w:r>
      <w:r w:rsidRPr="00CC7A1F">
        <w:rPr>
          <w:rFonts w:cstheme="minorHAnsi"/>
          <w:spacing w:val="-7"/>
          <w:lang w:val="en-GB"/>
        </w:rPr>
        <w:t xml:space="preserve"> </w:t>
      </w:r>
      <w:r w:rsidRPr="00CC7A1F">
        <w:rPr>
          <w:rFonts w:cstheme="minorHAnsi"/>
          <w:lang w:val="en-GB"/>
        </w:rPr>
        <w:t>States bet</w:t>
      </w:r>
      <w:r w:rsidRPr="00CC7A1F">
        <w:rPr>
          <w:rFonts w:cstheme="minorHAnsi"/>
          <w:spacing w:val="-3"/>
          <w:lang w:val="en-GB"/>
        </w:rPr>
        <w:t>w</w:t>
      </w:r>
      <w:r w:rsidRPr="00CC7A1F">
        <w:rPr>
          <w:rFonts w:cstheme="minorHAnsi"/>
          <w:lang w:val="en-GB"/>
        </w:rPr>
        <w:t>een 200</w:t>
      </w:r>
      <w:r w:rsidR="00656436" w:rsidRPr="00CC7A1F">
        <w:rPr>
          <w:rFonts w:cstheme="minorHAnsi"/>
          <w:lang w:val="en-GB"/>
        </w:rPr>
        <w:t>3</w:t>
      </w:r>
      <w:r w:rsidRPr="00CC7A1F">
        <w:rPr>
          <w:rFonts w:cstheme="minorHAnsi"/>
          <w:lang w:val="en-GB"/>
        </w:rPr>
        <w:t xml:space="preserve"> and</w:t>
      </w:r>
      <w:r w:rsidRPr="00CC7A1F">
        <w:rPr>
          <w:rFonts w:cstheme="minorHAnsi"/>
          <w:spacing w:val="-3"/>
          <w:lang w:val="en-GB"/>
        </w:rPr>
        <w:t xml:space="preserve"> </w:t>
      </w:r>
      <w:r w:rsidRPr="00CC7A1F">
        <w:rPr>
          <w:rFonts w:cstheme="minorHAnsi"/>
          <w:lang w:val="en-GB"/>
        </w:rPr>
        <w:t>201</w:t>
      </w:r>
      <w:r w:rsidR="00656436" w:rsidRPr="00CC7A1F">
        <w:rPr>
          <w:rFonts w:cstheme="minorHAnsi"/>
          <w:lang w:val="en-GB"/>
        </w:rPr>
        <w:t>2</w:t>
      </w:r>
      <w:r w:rsidRPr="00CC7A1F">
        <w:rPr>
          <w:rFonts w:cstheme="minorHAnsi"/>
          <w:lang w:val="en-GB"/>
        </w:rPr>
        <w:t xml:space="preserve"> as</w:t>
      </w:r>
      <w:r w:rsidRPr="00CC7A1F">
        <w:rPr>
          <w:rFonts w:cstheme="minorHAnsi"/>
          <w:spacing w:val="-2"/>
          <w:lang w:val="en-GB"/>
        </w:rPr>
        <w:t xml:space="preserve"> </w:t>
      </w:r>
      <w:r w:rsidRPr="00CC7A1F">
        <w:rPr>
          <w:rFonts w:cstheme="minorHAnsi"/>
          <w:lang w:val="en-GB"/>
        </w:rPr>
        <w:t>a percentage of</w:t>
      </w:r>
      <w:r w:rsidRPr="00CC7A1F">
        <w:rPr>
          <w:rFonts w:cstheme="minorHAnsi"/>
          <w:spacing w:val="-2"/>
          <w:lang w:val="en-GB"/>
        </w:rPr>
        <w:t xml:space="preserve"> </w:t>
      </w:r>
      <w:r w:rsidRPr="00CC7A1F">
        <w:rPr>
          <w:rFonts w:cstheme="minorHAnsi"/>
          <w:lang w:val="en-GB"/>
        </w:rPr>
        <w:t>200</w:t>
      </w:r>
      <w:r w:rsidR="00656436" w:rsidRPr="00CC7A1F">
        <w:rPr>
          <w:rFonts w:cstheme="minorHAnsi"/>
          <w:lang w:val="en-GB"/>
        </w:rPr>
        <w:t>3</w:t>
      </w:r>
      <w:r w:rsidRPr="00CC7A1F">
        <w:rPr>
          <w:rFonts w:cstheme="minorHAnsi"/>
          <w:lang w:val="en-GB"/>
        </w:rPr>
        <w:t xml:space="preserve"> emissions.</w:t>
      </w:r>
      <w:r w:rsidRPr="00CC7A1F">
        <w:rPr>
          <w:rFonts w:cstheme="minorHAnsi"/>
          <w:spacing w:val="-16"/>
          <w:lang w:val="en-GB"/>
        </w:rPr>
        <w:t xml:space="preserve"> </w:t>
      </w:r>
      <w:r w:rsidRPr="00CC7A1F">
        <w:rPr>
          <w:rFonts w:cstheme="minorHAnsi"/>
          <w:lang w:val="en-GB"/>
        </w:rPr>
        <w:t>Arsenic</w:t>
      </w:r>
      <w:r w:rsidRPr="00CC7A1F">
        <w:rPr>
          <w:rFonts w:cstheme="minorHAnsi"/>
          <w:spacing w:val="-7"/>
          <w:lang w:val="en-GB"/>
        </w:rPr>
        <w:t xml:space="preserve"> </w:t>
      </w:r>
      <w:r w:rsidRPr="00CC7A1F">
        <w:rPr>
          <w:rFonts w:cstheme="minorHAnsi"/>
          <w:lang w:val="en-GB"/>
        </w:rPr>
        <w:t xml:space="preserve">emissions </w:t>
      </w:r>
      <w:r w:rsidR="004D0953" w:rsidRPr="00CC7A1F">
        <w:rPr>
          <w:rFonts w:cstheme="minorHAnsi"/>
          <w:lang w:val="en-GB"/>
        </w:rPr>
        <w:t xml:space="preserve">in EU28 and EEA-33 </w:t>
      </w:r>
      <w:r w:rsidRPr="00CC7A1F">
        <w:rPr>
          <w:rFonts w:cstheme="minorHAnsi"/>
          <w:spacing w:val="-3"/>
          <w:position w:val="1"/>
          <w:lang w:val="en-GB"/>
        </w:rPr>
        <w:t>w</w:t>
      </w:r>
      <w:r w:rsidRPr="00CC7A1F">
        <w:rPr>
          <w:rFonts w:cstheme="minorHAnsi"/>
          <w:position w:val="1"/>
          <w:lang w:val="en-GB"/>
        </w:rPr>
        <w:t>ere</w:t>
      </w:r>
      <w:r w:rsidRPr="00CC7A1F">
        <w:rPr>
          <w:rFonts w:cstheme="minorHAnsi"/>
          <w:spacing w:val="-2"/>
          <w:position w:val="1"/>
          <w:lang w:val="en-GB"/>
        </w:rPr>
        <w:t xml:space="preserve"> </w:t>
      </w:r>
      <w:r w:rsidRPr="00CC7A1F">
        <w:rPr>
          <w:rFonts w:cstheme="minorHAnsi"/>
          <w:position w:val="1"/>
          <w:lang w:val="en-GB"/>
        </w:rPr>
        <w:t>reduced</w:t>
      </w:r>
      <w:r w:rsidRPr="00CC7A1F">
        <w:rPr>
          <w:rFonts w:cstheme="minorHAnsi"/>
          <w:spacing w:val="-7"/>
          <w:position w:val="1"/>
          <w:lang w:val="en-GB"/>
        </w:rPr>
        <w:t xml:space="preserve"> </w:t>
      </w:r>
      <w:r w:rsidRPr="00CC7A1F">
        <w:rPr>
          <w:rFonts w:cstheme="minorHAnsi"/>
          <w:position w:val="1"/>
          <w:lang w:val="en-GB"/>
        </w:rPr>
        <w:t xml:space="preserve">by about </w:t>
      </w:r>
      <w:r w:rsidR="00CE369C" w:rsidRPr="00CC7A1F">
        <w:rPr>
          <w:rFonts w:cstheme="minorHAnsi"/>
          <w:position w:val="1"/>
          <w:lang w:val="en-GB"/>
        </w:rPr>
        <w:t>9</w:t>
      </w:r>
      <w:r w:rsidRPr="00CC7A1F">
        <w:rPr>
          <w:rFonts w:cstheme="minorHAnsi"/>
          <w:position w:val="1"/>
          <w:lang w:val="en-GB"/>
        </w:rPr>
        <w:t xml:space="preserve"> %</w:t>
      </w:r>
      <w:r w:rsidRPr="00CC7A1F">
        <w:rPr>
          <w:rFonts w:cstheme="minorHAnsi"/>
          <w:spacing w:val="-2"/>
          <w:position w:val="1"/>
          <w:lang w:val="en-GB"/>
        </w:rPr>
        <w:t xml:space="preserve"> </w:t>
      </w:r>
      <w:r w:rsidRPr="00CC7A1F">
        <w:rPr>
          <w:rFonts w:cstheme="minorHAnsi"/>
          <w:position w:val="1"/>
          <w:lang w:val="en-GB"/>
        </w:rPr>
        <w:t>from</w:t>
      </w:r>
      <w:r w:rsidRPr="00CC7A1F">
        <w:rPr>
          <w:rFonts w:cstheme="minorHAnsi"/>
          <w:spacing w:val="-4"/>
          <w:position w:val="1"/>
          <w:lang w:val="en-GB"/>
        </w:rPr>
        <w:t xml:space="preserve"> </w:t>
      </w:r>
      <w:r w:rsidRPr="00CC7A1F">
        <w:rPr>
          <w:rFonts w:cstheme="minorHAnsi"/>
          <w:position w:val="1"/>
          <w:lang w:val="en-GB"/>
        </w:rPr>
        <w:t>200</w:t>
      </w:r>
      <w:r w:rsidR="00656436" w:rsidRPr="00CC7A1F">
        <w:rPr>
          <w:rFonts w:cstheme="minorHAnsi"/>
          <w:position w:val="1"/>
          <w:lang w:val="en-GB"/>
        </w:rPr>
        <w:t>3</w:t>
      </w:r>
      <w:r w:rsidRPr="00CC7A1F">
        <w:rPr>
          <w:rFonts w:cstheme="minorHAnsi"/>
          <w:position w:val="1"/>
          <w:lang w:val="en-GB"/>
        </w:rPr>
        <w:t xml:space="preserve"> to </w:t>
      </w:r>
      <w:r w:rsidR="00765EA4" w:rsidRPr="00CC7A1F">
        <w:rPr>
          <w:rFonts w:cstheme="minorHAnsi"/>
          <w:position w:val="1"/>
          <w:lang w:val="en-GB"/>
        </w:rPr>
        <w:t>2012</w:t>
      </w:r>
      <w:r w:rsidRPr="00CC7A1F">
        <w:rPr>
          <w:rFonts w:cstheme="minorHAnsi"/>
          <w:position w:val="1"/>
          <w:lang w:val="en-GB"/>
        </w:rPr>
        <w:t>.</w:t>
      </w:r>
    </w:p>
    <w:p w14:paraId="50275C19" w14:textId="77777777" w:rsidR="004E5AA9" w:rsidRPr="00CC7A1F" w:rsidRDefault="004E5AA9" w:rsidP="00711605">
      <w:pPr>
        <w:spacing w:after="120"/>
        <w:rPr>
          <w:rFonts w:cstheme="minorHAnsi"/>
          <w:lang w:val="en-GB"/>
        </w:rPr>
      </w:pPr>
      <w:r w:rsidRPr="00CC7A1F">
        <w:rPr>
          <w:rFonts w:cstheme="minorHAnsi"/>
          <w:lang w:val="en-GB"/>
        </w:rPr>
        <w:t>The</w:t>
      </w:r>
      <w:r w:rsidRPr="00CC7A1F">
        <w:rPr>
          <w:rFonts w:cstheme="minorHAnsi"/>
          <w:spacing w:val="-3"/>
          <w:lang w:val="en-GB"/>
        </w:rPr>
        <w:t xml:space="preserve"> </w:t>
      </w:r>
      <w:r w:rsidRPr="00CC7A1F">
        <w:rPr>
          <w:rFonts w:cstheme="minorHAnsi"/>
          <w:lang w:val="en-GB"/>
        </w:rPr>
        <w:t>anthropogenic sources</w:t>
      </w:r>
      <w:r w:rsidRPr="00CC7A1F">
        <w:rPr>
          <w:rFonts w:cstheme="minorHAnsi"/>
          <w:spacing w:val="-7"/>
          <w:lang w:val="en-GB"/>
        </w:rPr>
        <w:t xml:space="preserve"> </w:t>
      </w:r>
      <w:r w:rsidRPr="00CC7A1F">
        <w:rPr>
          <w:rFonts w:cstheme="minorHAnsi"/>
          <w:lang w:val="en-GB"/>
        </w:rPr>
        <w:t>of</w:t>
      </w:r>
      <w:r w:rsidRPr="00CC7A1F">
        <w:rPr>
          <w:rFonts w:cstheme="minorHAnsi"/>
          <w:spacing w:val="-2"/>
          <w:lang w:val="en-GB"/>
        </w:rPr>
        <w:t xml:space="preserve"> </w:t>
      </w:r>
      <w:r w:rsidR="00765EA4" w:rsidRPr="00CC7A1F">
        <w:rPr>
          <w:rFonts w:cstheme="minorHAnsi"/>
          <w:spacing w:val="-2"/>
          <w:lang w:val="en-GB"/>
        </w:rPr>
        <w:t>cadmium (</w:t>
      </w:r>
      <w:r w:rsidRPr="00CC7A1F">
        <w:rPr>
          <w:rFonts w:cstheme="minorHAnsi"/>
          <w:lang w:val="en-GB"/>
        </w:rPr>
        <w:t>Cd</w:t>
      </w:r>
      <w:r w:rsidR="00765EA4" w:rsidRPr="00CC7A1F">
        <w:rPr>
          <w:rFonts w:cstheme="minorHAnsi"/>
          <w:lang w:val="en-GB"/>
        </w:rPr>
        <w:t>)</w:t>
      </w:r>
      <w:r w:rsidRPr="00CC7A1F">
        <w:rPr>
          <w:rFonts w:cstheme="minorHAnsi"/>
          <w:spacing w:val="-3"/>
          <w:lang w:val="en-GB"/>
        </w:rPr>
        <w:t xml:space="preserve"> </w:t>
      </w:r>
      <w:r w:rsidRPr="00CC7A1F">
        <w:rPr>
          <w:rFonts w:cstheme="minorHAnsi"/>
          <w:lang w:val="en-GB"/>
        </w:rPr>
        <w:t>include non-ferrous</w:t>
      </w:r>
      <w:r w:rsidRPr="00CC7A1F">
        <w:rPr>
          <w:rFonts w:cstheme="minorHAnsi"/>
          <w:spacing w:val="-10"/>
          <w:lang w:val="en-GB"/>
        </w:rPr>
        <w:t xml:space="preserve"> </w:t>
      </w:r>
      <w:r w:rsidRPr="00CC7A1F">
        <w:rPr>
          <w:rFonts w:cstheme="minorHAnsi"/>
          <w:lang w:val="en-GB"/>
        </w:rPr>
        <w:t>metal production,</w:t>
      </w:r>
      <w:r w:rsidRPr="00CC7A1F">
        <w:rPr>
          <w:rFonts w:cstheme="minorHAnsi"/>
          <w:spacing w:val="-10"/>
          <w:lang w:val="en-GB"/>
        </w:rPr>
        <w:t xml:space="preserve"> </w:t>
      </w:r>
      <w:r w:rsidRPr="00CC7A1F">
        <w:rPr>
          <w:rFonts w:cstheme="minorHAnsi"/>
          <w:lang w:val="en-GB"/>
        </w:rPr>
        <w:t>stationary fossil</w:t>
      </w:r>
      <w:r w:rsidR="00154647" w:rsidRPr="00CC7A1F">
        <w:rPr>
          <w:rFonts w:cstheme="minorHAnsi"/>
          <w:lang w:val="en-GB"/>
        </w:rPr>
        <w:t xml:space="preserve"> </w:t>
      </w:r>
      <w:r w:rsidRPr="00CC7A1F">
        <w:rPr>
          <w:rFonts w:cstheme="minorHAnsi"/>
          <w:lang w:val="en-GB"/>
        </w:rPr>
        <w:t>fuel combustion,</w:t>
      </w:r>
      <w:r w:rsidRPr="00CC7A1F">
        <w:rPr>
          <w:rFonts w:cstheme="minorHAnsi"/>
          <w:spacing w:val="-11"/>
          <w:lang w:val="en-GB"/>
        </w:rPr>
        <w:t xml:space="preserve"> </w:t>
      </w:r>
      <w:r w:rsidRPr="00CC7A1F">
        <w:rPr>
          <w:rFonts w:cstheme="minorHAnsi"/>
          <w:spacing w:val="-5"/>
          <w:lang w:val="en-GB"/>
        </w:rPr>
        <w:t>w</w:t>
      </w:r>
      <w:r w:rsidRPr="00CC7A1F">
        <w:rPr>
          <w:rFonts w:cstheme="minorHAnsi"/>
          <w:lang w:val="en-GB"/>
        </w:rPr>
        <w:t>aste</w:t>
      </w:r>
      <w:r w:rsidRPr="00CC7A1F">
        <w:rPr>
          <w:rFonts w:cstheme="minorHAnsi"/>
          <w:spacing w:val="-2"/>
          <w:lang w:val="en-GB"/>
        </w:rPr>
        <w:t xml:space="preserve"> </w:t>
      </w:r>
      <w:r w:rsidRPr="00CC7A1F">
        <w:rPr>
          <w:rFonts w:cstheme="minorHAnsi"/>
          <w:lang w:val="en-GB"/>
        </w:rPr>
        <w:t>incineration, iron</w:t>
      </w:r>
      <w:r w:rsidRPr="00CC7A1F">
        <w:rPr>
          <w:rFonts w:cstheme="minorHAnsi"/>
          <w:spacing w:val="-4"/>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steel production,</w:t>
      </w:r>
      <w:r w:rsidRPr="00CC7A1F">
        <w:rPr>
          <w:rFonts w:cstheme="minorHAnsi"/>
          <w:spacing w:val="-10"/>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cement</w:t>
      </w:r>
      <w:r w:rsidRPr="00CC7A1F">
        <w:rPr>
          <w:rFonts w:cstheme="minorHAnsi"/>
          <w:spacing w:val="-6"/>
          <w:lang w:val="en-GB"/>
        </w:rPr>
        <w:t xml:space="preserve"> </w:t>
      </w:r>
      <w:r w:rsidRPr="00CC7A1F">
        <w:rPr>
          <w:rFonts w:cstheme="minorHAnsi"/>
          <w:lang w:val="en-GB"/>
        </w:rPr>
        <w:t>production.</w:t>
      </w:r>
      <w:r w:rsidR="00CE369C" w:rsidRPr="00CC7A1F">
        <w:rPr>
          <w:rFonts w:cstheme="minorHAnsi"/>
          <w:lang w:val="en-GB"/>
        </w:rPr>
        <w:t xml:space="preserve"> </w:t>
      </w:r>
      <w:r w:rsidRPr="00CC7A1F">
        <w:rPr>
          <w:rFonts w:cstheme="minorHAnsi"/>
          <w:lang w:val="en-GB"/>
        </w:rPr>
        <w:t xml:space="preserve"> Cadmium</w:t>
      </w:r>
      <w:r w:rsidRPr="00CC7A1F">
        <w:rPr>
          <w:rFonts w:cstheme="minorHAnsi"/>
          <w:spacing w:val="-9"/>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in the EU</w:t>
      </w:r>
      <w:r w:rsidR="00CE369C" w:rsidRPr="00CC7A1F">
        <w:rPr>
          <w:rFonts w:cstheme="minorHAnsi"/>
          <w:lang w:val="en-GB"/>
        </w:rPr>
        <w:t>28</w:t>
      </w:r>
      <w:r w:rsidRPr="00CC7A1F">
        <w:rPr>
          <w:rFonts w:cstheme="minorHAnsi"/>
          <w:spacing w:val="-3"/>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 xml:space="preserve">the </w:t>
      </w:r>
      <w:r w:rsidRPr="00CC7A1F">
        <w:rPr>
          <w:rFonts w:cstheme="minorHAnsi"/>
          <w:position w:val="1"/>
          <w:lang w:val="en-GB"/>
        </w:rPr>
        <w:t>EEA-3</w:t>
      </w:r>
      <w:r w:rsidR="00CE369C" w:rsidRPr="00CC7A1F">
        <w:rPr>
          <w:rFonts w:cstheme="minorHAnsi"/>
          <w:position w:val="1"/>
          <w:lang w:val="en-GB"/>
        </w:rPr>
        <w:t>3</w:t>
      </w:r>
      <w:r w:rsidRPr="00CC7A1F">
        <w:rPr>
          <w:rFonts w:cstheme="minorHAnsi"/>
          <w:spacing w:val="-4"/>
          <w:position w:val="1"/>
          <w:lang w:val="en-GB"/>
        </w:rPr>
        <w:t xml:space="preserve"> </w:t>
      </w:r>
      <w:r w:rsidR="00CE369C" w:rsidRPr="00CC7A1F">
        <w:rPr>
          <w:rFonts w:cstheme="minorHAnsi"/>
          <w:spacing w:val="-4"/>
          <w:position w:val="1"/>
          <w:lang w:val="en-GB"/>
        </w:rPr>
        <w:t xml:space="preserve">countries </w:t>
      </w:r>
      <w:r w:rsidRPr="00CC7A1F">
        <w:rPr>
          <w:rFonts w:cstheme="minorHAnsi"/>
          <w:position w:val="1"/>
          <w:lang w:val="en-GB"/>
        </w:rPr>
        <w:t>decreased</w:t>
      </w:r>
      <w:r w:rsidRPr="00CC7A1F">
        <w:rPr>
          <w:rFonts w:cstheme="minorHAnsi"/>
          <w:spacing w:val="-9"/>
          <w:position w:val="1"/>
          <w:lang w:val="en-GB"/>
        </w:rPr>
        <w:t xml:space="preserve"> </w:t>
      </w:r>
      <w:r w:rsidRPr="00CC7A1F">
        <w:rPr>
          <w:rFonts w:cstheme="minorHAnsi"/>
          <w:position w:val="1"/>
          <w:lang w:val="en-GB"/>
        </w:rPr>
        <w:t>by 27 %</w:t>
      </w:r>
      <w:r w:rsidRPr="00CC7A1F">
        <w:rPr>
          <w:rFonts w:cstheme="minorHAnsi"/>
          <w:spacing w:val="-2"/>
          <w:position w:val="1"/>
          <w:lang w:val="en-GB"/>
        </w:rPr>
        <w:t xml:space="preserve"> </w:t>
      </w:r>
      <w:r w:rsidR="00CE369C" w:rsidRPr="00CC7A1F">
        <w:rPr>
          <w:rFonts w:cstheme="minorHAnsi"/>
          <w:spacing w:val="-2"/>
          <w:position w:val="1"/>
          <w:lang w:val="en-GB"/>
        </w:rPr>
        <w:t xml:space="preserve">and 26 % </w:t>
      </w:r>
      <w:r w:rsidRPr="00CC7A1F">
        <w:rPr>
          <w:rFonts w:cstheme="minorHAnsi"/>
          <w:position w:val="1"/>
          <w:lang w:val="en-GB"/>
        </w:rPr>
        <w:t>bet</w:t>
      </w:r>
      <w:r w:rsidRPr="00CC7A1F">
        <w:rPr>
          <w:rFonts w:cstheme="minorHAnsi"/>
          <w:spacing w:val="-4"/>
          <w:position w:val="1"/>
          <w:lang w:val="en-GB"/>
        </w:rPr>
        <w:t>w</w:t>
      </w:r>
      <w:r w:rsidRPr="00CC7A1F">
        <w:rPr>
          <w:rFonts w:cstheme="minorHAnsi"/>
          <w:position w:val="1"/>
          <w:lang w:val="en-GB"/>
        </w:rPr>
        <w:t>een 200</w:t>
      </w:r>
      <w:r w:rsidR="00CE369C" w:rsidRPr="00CC7A1F">
        <w:rPr>
          <w:rFonts w:cstheme="minorHAnsi"/>
          <w:position w:val="1"/>
          <w:lang w:val="en-GB"/>
        </w:rPr>
        <w:t>3</w:t>
      </w:r>
      <w:r w:rsidRPr="00CC7A1F">
        <w:rPr>
          <w:rFonts w:cstheme="minorHAnsi"/>
          <w:position w:val="1"/>
          <w:lang w:val="en-GB"/>
        </w:rPr>
        <w:t xml:space="preserve"> and 201</w:t>
      </w:r>
      <w:r w:rsidR="00CE369C" w:rsidRPr="00CC7A1F">
        <w:rPr>
          <w:rFonts w:cstheme="minorHAnsi"/>
          <w:position w:val="1"/>
          <w:lang w:val="en-GB"/>
        </w:rPr>
        <w:t>2, respectively</w:t>
      </w:r>
      <w:r w:rsidRPr="00CC7A1F">
        <w:rPr>
          <w:rFonts w:cstheme="minorHAnsi"/>
          <w:position w:val="1"/>
          <w:lang w:val="en-GB"/>
        </w:rPr>
        <w:t xml:space="preserve"> (Figure </w:t>
      </w:r>
      <w:r w:rsidR="00CE369C" w:rsidRPr="00CC7A1F">
        <w:rPr>
          <w:rFonts w:cstheme="minorHAnsi"/>
          <w:position w:val="1"/>
          <w:lang w:val="en-GB"/>
        </w:rPr>
        <w:t>3</w:t>
      </w:r>
      <w:r w:rsidRPr="00CC7A1F">
        <w:rPr>
          <w:rFonts w:cstheme="minorHAnsi"/>
          <w:position w:val="1"/>
          <w:lang w:val="en-GB"/>
        </w:rPr>
        <w:t xml:space="preserve">.1). </w:t>
      </w:r>
    </w:p>
    <w:p w14:paraId="110515B5" w14:textId="77777777" w:rsidR="004E5AA9" w:rsidRPr="00CC7A1F" w:rsidRDefault="004E5AA9" w:rsidP="00711605">
      <w:pPr>
        <w:spacing w:after="120"/>
        <w:rPr>
          <w:rFonts w:cstheme="minorHAnsi"/>
          <w:lang w:val="en-GB"/>
        </w:rPr>
      </w:pPr>
      <w:r w:rsidRPr="00CC7A1F">
        <w:rPr>
          <w:rFonts w:cstheme="minorHAnsi"/>
          <w:lang w:val="en-GB"/>
        </w:rPr>
        <w:t>Major</w:t>
      </w:r>
      <w:r w:rsidRPr="00CC7A1F">
        <w:rPr>
          <w:rFonts w:cstheme="minorHAnsi"/>
          <w:spacing w:val="-5"/>
          <w:lang w:val="en-GB"/>
        </w:rPr>
        <w:t xml:space="preserve"> </w:t>
      </w:r>
      <w:r w:rsidRPr="00CC7A1F">
        <w:rPr>
          <w:rFonts w:cstheme="minorHAnsi"/>
          <w:lang w:val="en-GB"/>
        </w:rPr>
        <w:t>anthropogenic emission sources</w:t>
      </w:r>
      <w:r w:rsidRPr="00CC7A1F">
        <w:rPr>
          <w:rFonts w:cstheme="minorHAnsi"/>
          <w:spacing w:val="-7"/>
          <w:lang w:val="en-GB"/>
        </w:rPr>
        <w:t xml:space="preserve"> </w:t>
      </w:r>
      <w:r w:rsidRPr="00CC7A1F">
        <w:rPr>
          <w:rFonts w:cstheme="minorHAnsi"/>
          <w:lang w:val="en-GB"/>
        </w:rPr>
        <w:t>of</w:t>
      </w:r>
      <w:r w:rsidRPr="00CC7A1F">
        <w:rPr>
          <w:rFonts w:cstheme="minorHAnsi"/>
          <w:spacing w:val="-2"/>
          <w:lang w:val="en-GB"/>
        </w:rPr>
        <w:t xml:space="preserve"> </w:t>
      </w:r>
      <w:r w:rsidR="00765EA4" w:rsidRPr="00CC7A1F">
        <w:rPr>
          <w:rFonts w:cstheme="minorHAnsi"/>
          <w:spacing w:val="-2"/>
          <w:lang w:val="en-GB"/>
        </w:rPr>
        <w:t>lead (</w:t>
      </w:r>
      <w:r w:rsidRPr="00CC7A1F">
        <w:rPr>
          <w:rFonts w:cstheme="minorHAnsi"/>
          <w:lang w:val="en-GB"/>
        </w:rPr>
        <w:t>Pb</w:t>
      </w:r>
      <w:r w:rsidR="00765EA4" w:rsidRPr="00CC7A1F">
        <w:rPr>
          <w:rFonts w:cstheme="minorHAnsi"/>
          <w:lang w:val="en-GB"/>
        </w:rPr>
        <w:t>)</w:t>
      </w:r>
      <w:r w:rsidRPr="00CC7A1F">
        <w:rPr>
          <w:rFonts w:cstheme="minorHAnsi"/>
          <w:lang w:val="en-GB"/>
        </w:rPr>
        <w:t xml:space="preserve"> include</w:t>
      </w:r>
      <w:r w:rsidRPr="00CC7A1F">
        <w:rPr>
          <w:rFonts w:cstheme="minorHAnsi"/>
          <w:spacing w:val="-7"/>
          <w:lang w:val="en-GB"/>
        </w:rPr>
        <w:t xml:space="preserve"> </w:t>
      </w:r>
      <w:r w:rsidRPr="00CC7A1F">
        <w:rPr>
          <w:rFonts w:cstheme="minorHAnsi"/>
          <w:lang w:val="en-GB"/>
        </w:rPr>
        <w:t>fossil</w:t>
      </w:r>
      <w:r w:rsidRPr="00CC7A1F">
        <w:rPr>
          <w:rFonts w:cstheme="minorHAnsi"/>
          <w:spacing w:val="-5"/>
          <w:lang w:val="en-GB"/>
        </w:rPr>
        <w:t xml:space="preserve"> </w:t>
      </w:r>
      <w:r w:rsidRPr="00CC7A1F">
        <w:rPr>
          <w:rFonts w:cstheme="minorHAnsi"/>
          <w:lang w:val="en-GB"/>
        </w:rPr>
        <w:t>fuel combustion,</w:t>
      </w:r>
      <w:r w:rsidRPr="00CC7A1F">
        <w:rPr>
          <w:rFonts w:cstheme="minorHAnsi"/>
          <w:spacing w:val="-11"/>
          <w:lang w:val="en-GB"/>
        </w:rPr>
        <w:t xml:space="preserve"> </w:t>
      </w:r>
      <w:r w:rsidRPr="00CC7A1F">
        <w:rPr>
          <w:rFonts w:cstheme="minorHAnsi"/>
          <w:spacing w:val="-6"/>
          <w:lang w:val="en-GB"/>
        </w:rPr>
        <w:t>w</w:t>
      </w:r>
      <w:r w:rsidRPr="00CC7A1F">
        <w:rPr>
          <w:rFonts w:cstheme="minorHAnsi"/>
          <w:lang w:val="en-GB"/>
        </w:rPr>
        <w:t>aste</w:t>
      </w:r>
      <w:r w:rsidRPr="00CC7A1F">
        <w:rPr>
          <w:rFonts w:cstheme="minorHAnsi"/>
          <w:spacing w:val="-2"/>
          <w:lang w:val="en-GB"/>
        </w:rPr>
        <w:t xml:space="preserve"> </w:t>
      </w:r>
      <w:r w:rsidRPr="00CC7A1F">
        <w:rPr>
          <w:rFonts w:cstheme="minorHAnsi"/>
          <w:lang w:val="en-GB"/>
        </w:rPr>
        <w:t>incineration and production</w:t>
      </w:r>
      <w:r w:rsidRPr="00CC7A1F">
        <w:rPr>
          <w:rFonts w:cstheme="minorHAnsi"/>
          <w:spacing w:val="-10"/>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non-ferrous</w:t>
      </w:r>
      <w:r w:rsidRPr="00CC7A1F">
        <w:rPr>
          <w:rFonts w:cstheme="minorHAnsi"/>
          <w:spacing w:val="-10"/>
          <w:lang w:val="en-GB"/>
        </w:rPr>
        <w:t xml:space="preserve"> </w:t>
      </w:r>
      <w:r w:rsidRPr="00CC7A1F">
        <w:rPr>
          <w:rFonts w:cstheme="minorHAnsi"/>
          <w:lang w:val="en-GB"/>
        </w:rPr>
        <w:t>metals,</w:t>
      </w:r>
      <w:r w:rsidRPr="00CC7A1F">
        <w:rPr>
          <w:rFonts w:cstheme="minorHAnsi"/>
          <w:spacing w:val="-6"/>
          <w:lang w:val="en-GB"/>
        </w:rPr>
        <w:t xml:space="preserve"> </w:t>
      </w:r>
      <w:r w:rsidRPr="00CC7A1F">
        <w:rPr>
          <w:rFonts w:cstheme="minorHAnsi"/>
          <w:lang w:val="en-GB"/>
        </w:rPr>
        <w:t>iron,</w:t>
      </w:r>
      <w:r w:rsidRPr="00CC7A1F">
        <w:rPr>
          <w:rFonts w:cstheme="minorHAnsi"/>
          <w:spacing w:val="-4"/>
          <w:lang w:val="en-GB"/>
        </w:rPr>
        <w:t xml:space="preserve"> </w:t>
      </w:r>
      <w:r w:rsidRPr="00CC7A1F">
        <w:rPr>
          <w:rFonts w:cstheme="minorHAnsi"/>
          <w:lang w:val="en-GB"/>
        </w:rPr>
        <w:t>steel and cement.</w:t>
      </w:r>
      <w:r w:rsidRPr="00CC7A1F">
        <w:rPr>
          <w:rFonts w:cstheme="minorHAnsi"/>
          <w:spacing w:val="-7"/>
          <w:lang w:val="en-GB"/>
        </w:rPr>
        <w:t xml:space="preserve"> </w:t>
      </w:r>
      <w:r w:rsidR="005C0514" w:rsidRPr="00CC7A1F">
        <w:rPr>
          <w:rFonts w:cstheme="minorHAnsi"/>
          <w:spacing w:val="-7"/>
          <w:lang w:val="en-GB"/>
        </w:rPr>
        <w:t xml:space="preserve">Industry is the most important emission sector for Pb, accounting for 46 % of the total Pb emissions in the EU28 in 2012 (Figure 3.3). </w:t>
      </w:r>
      <w:r w:rsidR="007613A7" w:rsidRPr="00CC7A1F">
        <w:rPr>
          <w:rFonts w:cstheme="minorHAnsi"/>
          <w:lang w:val="en-GB"/>
        </w:rPr>
        <w:t>Lead</w:t>
      </w:r>
      <w:r w:rsidR="007613A7" w:rsidRPr="00CC7A1F">
        <w:rPr>
          <w:rFonts w:cstheme="minorHAnsi"/>
          <w:spacing w:val="-4"/>
          <w:lang w:val="en-GB"/>
        </w:rPr>
        <w:t xml:space="preserve"> </w:t>
      </w:r>
      <w:r w:rsidR="007613A7" w:rsidRPr="00CC7A1F">
        <w:rPr>
          <w:rFonts w:cstheme="minorHAnsi"/>
          <w:lang w:val="en-GB"/>
        </w:rPr>
        <w:t>emissions</w:t>
      </w:r>
      <w:r w:rsidR="007613A7" w:rsidRPr="00CC7A1F">
        <w:rPr>
          <w:rFonts w:cstheme="minorHAnsi"/>
          <w:spacing w:val="-9"/>
          <w:lang w:val="en-GB"/>
        </w:rPr>
        <w:t xml:space="preserve"> </w:t>
      </w:r>
      <w:r w:rsidR="007613A7" w:rsidRPr="00CC7A1F">
        <w:rPr>
          <w:rFonts w:cstheme="minorHAnsi"/>
          <w:lang w:val="en-GB"/>
        </w:rPr>
        <w:t>decreased</w:t>
      </w:r>
      <w:r w:rsidR="007613A7" w:rsidRPr="00CC7A1F">
        <w:rPr>
          <w:rFonts w:cstheme="minorHAnsi"/>
          <w:spacing w:val="-9"/>
          <w:lang w:val="en-GB"/>
        </w:rPr>
        <w:t xml:space="preserve"> </w:t>
      </w:r>
      <w:r w:rsidR="007613A7" w:rsidRPr="00CC7A1F">
        <w:rPr>
          <w:rFonts w:cstheme="minorHAnsi"/>
          <w:lang w:val="en-GB"/>
        </w:rPr>
        <w:t>in the EU</w:t>
      </w:r>
      <w:r w:rsidR="005C0514" w:rsidRPr="00CC7A1F">
        <w:rPr>
          <w:rFonts w:cstheme="minorHAnsi"/>
          <w:lang w:val="en-GB"/>
        </w:rPr>
        <w:t>28</w:t>
      </w:r>
      <w:r w:rsidR="007613A7" w:rsidRPr="00CC7A1F">
        <w:rPr>
          <w:rFonts w:cstheme="minorHAnsi"/>
          <w:spacing w:val="-3"/>
          <w:lang w:val="en-GB"/>
        </w:rPr>
        <w:t xml:space="preserve"> </w:t>
      </w:r>
      <w:r w:rsidR="007613A7" w:rsidRPr="00CC7A1F">
        <w:rPr>
          <w:rFonts w:cstheme="minorHAnsi"/>
          <w:lang w:val="en-GB"/>
        </w:rPr>
        <w:t>and</w:t>
      </w:r>
      <w:r w:rsidR="007613A7" w:rsidRPr="00CC7A1F">
        <w:rPr>
          <w:rFonts w:cstheme="minorHAnsi"/>
          <w:spacing w:val="-3"/>
          <w:lang w:val="en-GB"/>
        </w:rPr>
        <w:t xml:space="preserve"> </w:t>
      </w:r>
      <w:r w:rsidR="007613A7" w:rsidRPr="00CC7A1F">
        <w:rPr>
          <w:rFonts w:cstheme="minorHAnsi"/>
          <w:lang w:val="en-GB"/>
        </w:rPr>
        <w:t>EEA-3</w:t>
      </w:r>
      <w:r w:rsidR="005C0514" w:rsidRPr="00CC7A1F">
        <w:rPr>
          <w:rFonts w:cstheme="minorHAnsi"/>
          <w:lang w:val="en-GB"/>
        </w:rPr>
        <w:t>3</w:t>
      </w:r>
      <w:r w:rsidR="007613A7" w:rsidRPr="00CC7A1F">
        <w:rPr>
          <w:rFonts w:cstheme="minorHAnsi"/>
          <w:lang w:val="en-GB"/>
        </w:rPr>
        <w:t xml:space="preserve"> by </w:t>
      </w:r>
      <w:r w:rsidR="005C0514" w:rsidRPr="00CC7A1F">
        <w:rPr>
          <w:rFonts w:cstheme="minorHAnsi"/>
          <w:lang w:val="en-GB"/>
        </w:rPr>
        <w:t xml:space="preserve">19 </w:t>
      </w:r>
      <w:r w:rsidR="007613A7" w:rsidRPr="00CC7A1F">
        <w:rPr>
          <w:rFonts w:cstheme="minorHAnsi"/>
          <w:lang w:val="en-GB"/>
        </w:rPr>
        <w:t>%</w:t>
      </w:r>
      <w:r w:rsidR="007613A7" w:rsidRPr="00CC7A1F">
        <w:rPr>
          <w:rFonts w:cstheme="minorHAnsi"/>
          <w:spacing w:val="-2"/>
          <w:lang w:val="en-GB"/>
        </w:rPr>
        <w:t xml:space="preserve"> </w:t>
      </w:r>
      <w:r w:rsidR="007613A7" w:rsidRPr="00CC7A1F">
        <w:rPr>
          <w:rFonts w:cstheme="minorHAnsi"/>
          <w:lang w:val="en-GB"/>
        </w:rPr>
        <w:t>bet</w:t>
      </w:r>
      <w:r w:rsidR="007613A7" w:rsidRPr="00CC7A1F">
        <w:rPr>
          <w:rFonts w:cstheme="minorHAnsi"/>
          <w:spacing w:val="-3"/>
          <w:lang w:val="en-GB"/>
        </w:rPr>
        <w:t>w</w:t>
      </w:r>
      <w:r w:rsidR="007613A7" w:rsidRPr="00CC7A1F">
        <w:rPr>
          <w:rFonts w:cstheme="minorHAnsi"/>
          <w:lang w:val="en-GB"/>
        </w:rPr>
        <w:t>een 200</w:t>
      </w:r>
      <w:r w:rsidR="005C0514" w:rsidRPr="00CC7A1F">
        <w:rPr>
          <w:rFonts w:cstheme="minorHAnsi"/>
          <w:lang w:val="en-GB"/>
        </w:rPr>
        <w:t>3</w:t>
      </w:r>
      <w:r w:rsidR="007613A7" w:rsidRPr="00CC7A1F">
        <w:rPr>
          <w:rFonts w:cstheme="minorHAnsi"/>
          <w:lang w:val="en-GB"/>
        </w:rPr>
        <w:t xml:space="preserve"> and</w:t>
      </w:r>
      <w:r w:rsidR="007613A7" w:rsidRPr="00CC7A1F">
        <w:rPr>
          <w:rFonts w:cstheme="minorHAnsi"/>
          <w:spacing w:val="-3"/>
          <w:lang w:val="en-GB"/>
        </w:rPr>
        <w:t xml:space="preserve"> </w:t>
      </w:r>
      <w:r w:rsidR="007613A7" w:rsidRPr="00CC7A1F">
        <w:rPr>
          <w:rFonts w:cstheme="minorHAnsi"/>
          <w:lang w:val="en-GB"/>
        </w:rPr>
        <w:t>201</w:t>
      </w:r>
      <w:r w:rsidR="005C0514" w:rsidRPr="00CC7A1F">
        <w:rPr>
          <w:rFonts w:cstheme="minorHAnsi"/>
          <w:lang w:val="en-GB"/>
        </w:rPr>
        <w:t>2</w:t>
      </w:r>
      <w:r w:rsidR="007613A7" w:rsidRPr="00CC7A1F">
        <w:rPr>
          <w:rFonts w:cstheme="minorHAnsi"/>
          <w:lang w:val="en-GB"/>
        </w:rPr>
        <w:t xml:space="preserve"> (Figure </w:t>
      </w:r>
      <w:r w:rsidR="005C0514" w:rsidRPr="00CC7A1F">
        <w:rPr>
          <w:rFonts w:cstheme="minorHAnsi"/>
          <w:lang w:val="en-GB"/>
        </w:rPr>
        <w:t>3.1</w:t>
      </w:r>
      <w:r w:rsidR="007613A7" w:rsidRPr="00CC7A1F">
        <w:rPr>
          <w:rFonts w:cstheme="minorHAnsi"/>
          <w:lang w:val="en-GB"/>
        </w:rPr>
        <w:t xml:space="preserve">). </w:t>
      </w:r>
    </w:p>
    <w:p w14:paraId="0B1E8671" w14:textId="4EB55757" w:rsidR="004E5AA9" w:rsidRPr="00CC7A1F" w:rsidRDefault="004E5AA9" w:rsidP="00711605">
      <w:pPr>
        <w:spacing w:after="120"/>
        <w:rPr>
          <w:rFonts w:cstheme="minorHAnsi"/>
          <w:lang w:val="en-GB"/>
        </w:rPr>
      </w:pPr>
      <w:r w:rsidRPr="00CC7A1F">
        <w:rPr>
          <w:rFonts w:cstheme="minorHAnsi"/>
          <w:lang w:val="en-GB"/>
        </w:rPr>
        <w:t>The</w:t>
      </w:r>
      <w:r w:rsidRPr="00CC7A1F">
        <w:rPr>
          <w:rFonts w:cstheme="minorHAnsi"/>
          <w:spacing w:val="-3"/>
          <w:lang w:val="en-GB"/>
        </w:rPr>
        <w:t xml:space="preserve"> </w:t>
      </w:r>
      <w:r w:rsidRPr="00CC7A1F">
        <w:rPr>
          <w:rFonts w:cstheme="minorHAnsi"/>
          <w:lang w:val="en-GB"/>
        </w:rPr>
        <w:t>largest anthropogenic source</w:t>
      </w:r>
      <w:r w:rsidRPr="00CC7A1F">
        <w:rPr>
          <w:rFonts w:cstheme="minorHAnsi"/>
          <w:spacing w:val="-6"/>
          <w:lang w:val="en-GB"/>
        </w:rPr>
        <w:t xml:space="preserve"> </w:t>
      </w:r>
      <w:r w:rsidRPr="00CC7A1F">
        <w:rPr>
          <w:rFonts w:cstheme="minorHAnsi"/>
          <w:lang w:val="en-GB"/>
        </w:rPr>
        <w:t>of</w:t>
      </w:r>
      <w:r w:rsidRPr="00CC7A1F">
        <w:rPr>
          <w:rFonts w:cstheme="minorHAnsi"/>
          <w:spacing w:val="-2"/>
          <w:lang w:val="en-GB"/>
        </w:rPr>
        <w:t xml:space="preserve"> </w:t>
      </w:r>
      <w:r w:rsidR="00765EA4" w:rsidRPr="00CC7A1F">
        <w:rPr>
          <w:rFonts w:cstheme="minorHAnsi"/>
          <w:spacing w:val="-2"/>
          <w:lang w:val="en-GB"/>
        </w:rPr>
        <w:t>mercury (</w:t>
      </w:r>
      <w:r w:rsidRPr="00CC7A1F">
        <w:rPr>
          <w:rFonts w:cstheme="minorHAnsi"/>
          <w:lang w:val="en-GB"/>
        </w:rPr>
        <w:t>Hg</w:t>
      </w:r>
      <w:r w:rsidR="00765EA4" w:rsidRPr="00CC7A1F">
        <w:rPr>
          <w:rFonts w:cstheme="minorHAnsi"/>
          <w:lang w:val="en-GB"/>
        </w:rPr>
        <w:t>)</w:t>
      </w:r>
      <w:r w:rsidRPr="00CC7A1F">
        <w:rPr>
          <w:rFonts w:cstheme="minorHAnsi"/>
          <w:lang w:val="en-GB"/>
        </w:rPr>
        <w:t xml:space="preserve"> emissions to air on</w:t>
      </w:r>
      <w:r w:rsidRPr="00CC7A1F">
        <w:rPr>
          <w:rFonts w:cstheme="minorHAnsi"/>
          <w:spacing w:val="-2"/>
          <w:lang w:val="en-GB"/>
        </w:rPr>
        <w:t xml:space="preserve"> </w:t>
      </w:r>
      <w:r w:rsidRPr="00CC7A1F">
        <w:rPr>
          <w:rFonts w:cstheme="minorHAnsi"/>
          <w:lang w:val="en-GB"/>
        </w:rPr>
        <w:t>a global scale</w:t>
      </w:r>
      <w:r w:rsidRPr="00CC7A1F">
        <w:rPr>
          <w:rFonts w:cstheme="minorHAnsi"/>
          <w:spacing w:val="-4"/>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the combustion</w:t>
      </w:r>
      <w:r w:rsidRPr="00CC7A1F">
        <w:rPr>
          <w:rFonts w:cstheme="minorHAnsi"/>
          <w:spacing w:val="-10"/>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coal and</w:t>
      </w:r>
      <w:r w:rsidRPr="00CC7A1F">
        <w:rPr>
          <w:rFonts w:cstheme="minorHAnsi"/>
          <w:spacing w:val="-3"/>
          <w:lang w:val="en-GB"/>
        </w:rPr>
        <w:t xml:space="preserve"> </w:t>
      </w:r>
      <w:r w:rsidRPr="00CC7A1F">
        <w:rPr>
          <w:rFonts w:cstheme="minorHAnsi"/>
          <w:lang w:val="en-GB"/>
        </w:rPr>
        <w:t>other fossil</w:t>
      </w:r>
      <w:r w:rsidRPr="00CC7A1F">
        <w:rPr>
          <w:rFonts w:cstheme="minorHAnsi"/>
          <w:spacing w:val="-5"/>
          <w:lang w:val="en-GB"/>
        </w:rPr>
        <w:t xml:space="preserve"> </w:t>
      </w:r>
      <w:r w:rsidRPr="00CC7A1F">
        <w:rPr>
          <w:rFonts w:cstheme="minorHAnsi"/>
          <w:lang w:val="en-GB"/>
        </w:rPr>
        <w:t>fuels.</w:t>
      </w:r>
      <w:r w:rsidRPr="00CC7A1F">
        <w:rPr>
          <w:rFonts w:cstheme="minorHAnsi"/>
          <w:spacing w:val="-5"/>
          <w:lang w:val="en-GB"/>
        </w:rPr>
        <w:t xml:space="preserve"> </w:t>
      </w:r>
      <w:r w:rsidRPr="00CC7A1F">
        <w:rPr>
          <w:rFonts w:cstheme="minorHAnsi"/>
          <w:lang w:val="en-GB"/>
        </w:rPr>
        <w:t>Others sources</w:t>
      </w:r>
      <w:r w:rsidRPr="00CC7A1F">
        <w:rPr>
          <w:rFonts w:cstheme="minorHAnsi"/>
          <w:spacing w:val="-7"/>
          <w:lang w:val="en-GB"/>
        </w:rPr>
        <w:t xml:space="preserve"> </w:t>
      </w:r>
      <w:r w:rsidRPr="00CC7A1F">
        <w:rPr>
          <w:rFonts w:cstheme="minorHAnsi"/>
          <w:lang w:val="en-GB"/>
        </w:rPr>
        <w:t>include</w:t>
      </w:r>
      <w:r w:rsidRPr="00CC7A1F">
        <w:rPr>
          <w:rFonts w:cstheme="minorHAnsi"/>
          <w:spacing w:val="-7"/>
          <w:lang w:val="en-GB"/>
        </w:rPr>
        <w:t xml:space="preserve"> </w:t>
      </w:r>
      <w:r w:rsidRPr="00CC7A1F">
        <w:rPr>
          <w:rFonts w:cstheme="minorHAnsi"/>
          <w:lang w:val="en-GB"/>
        </w:rPr>
        <w:t>metal production,</w:t>
      </w:r>
      <w:r w:rsidRPr="00CC7A1F">
        <w:rPr>
          <w:rFonts w:cstheme="minorHAnsi"/>
          <w:spacing w:val="-10"/>
          <w:lang w:val="en-GB"/>
        </w:rPr>
        <w:t xml:space="preserve"> </w:t>
      </w:r>
      <w:r w:rsidRPr="00CC7A1F">
        <w:rPr>
          <w:rFonts w:cstheme="minorHAnsi"/>
          <w:lang w:val="en-GB"/>
        </w:rPr>
        <w:t>cement</w:t>
      </w:r>
      <w:r w:rsidRPr="00CC7A1F">
        <w:rPr>
          <w:rFonts w:cstheme="minorHAnsi"/>
          <w:spacing w:val="-6"/>
          <w:lang w:val="en-GB"/>
        </w:rPr>
        <w:t xml:space="preserve"> </w:t>
      </w:r>
      <w:r w:rsidRPr="00CC7A1F">
        <w:rPr>
          <w:rFonts w:cstheme="minorHAnsi"/>
          <w:lang w:val="en-GB"/>
        </w:rPr>
        <w:t>production,</w:t>
      </w:r>
      <w:r w:rsidRPr="00CC7A1F">
        <w:rPr>
          <w:rFonts w:cstheme="minorHAnsi"/>
          <w:spacing w:val="-10"/>
          <w:lang w:val="en-GB"/>
        </w:rPr>
        <w:t xml:space="preserve"> </w:t>
      </w:r>
      <w:r w:rsidRPr="00CC7A1F">
        <w:rPr>
          <w:rFonts w:cstheme="minorHAnsi"/>
          <w:spacing w:val="-5"/>
          <w:lang w:val="en-GB"/>
        </w:rPr>
        <w:t>w</w:t>
      </w:r>
      <w:r w:rsidRPr="00CC7A1F">
        <w:rPr>
          <w:rFonts w:cstheme="minorHAnsi"/>
          <w:lang w:val="en-GB"/>
        </w:rPr>
        <w:t>aste</w:t>
      </w:r>
      <w:r w:rsidRPr="00CC7A1F">
        <w:rPr>
          <w:rFonts w:cstheme="minorHAnsi"/>
          <w:spacing w:val="-2"/>
          <w:lang w:val="en-GB"/>
        </w:rPr>
        <w:t xml:space="preserve"> </w:t>
      </w:r>
      <w:r w:rsidRPr="00CC7A1F">
        <w:rPr>
          <w:rFonts w:cstheme="minorHAnsi"/>
          <w:lang w:val="en-GB"/>
        </w:rPr>
        <w:t>disposal and</w:t>
      </w:r>
      <w:r w:rsidRPr="00CC7A1F">
        <w:rPr>
          <w:rFonts w:cstheme="minorHAnsi"/>
          <w:spacing w:val="-3"/>
          <w:lang w:val="en-GB"/>
        </w:rPr>
        <w:t xml:space="preserve"> </w:t>
      </w:r>
      <w:r w:rsidRPr="00CC7A1F">
        <w:rPr>
          <w:rFonts w:cstheme="minorHAnsi"/>
          <w:lang w:val="en-GB"/>
        </w:rPr>
        <w:t>cremation.</w:t>
      </w:r>
      <w:r w:rsidRPr="00CC7A1F">
        <w:rPr>
          <w:rFonts w:cstheme="minorHAnsi"/>
          <w:spacing w:val="-9"/>
          <w:lang w:val="en-GB"/>
        </w:rPr>
        <w:t xml:space="preserve"> </w:t>
      </w:r>
      <w:r w:rsidRPr="00CC7A1F">
        <w:rPr>
          <w:rFonts w:cstheme="minorHAnsi"/>
          <w:lang w:val="en-GB"/>
        </w:rPr>
        <w:t>In</w:t>
      </w:r>
      <w:r w:rsidRPr="00CC7A1F">
        <w:rPr>
          <w:rFonts w:cstheme="minorHAnsi"/>
          <w:spacing w:val="-2"/>
          <w:lang w:val="en-GB"/>
        </w:rPr>
        <w:t xml:space="preserve"> </w:t>
      </w:r>
      <w:r w:rsidRPr="00CC7A1F">
        <w:rPr>
          <w:rFonts w:cstheme="minorHAnsi"/>
          <w:lang w:val="en-GB"/>
        </w:rPr>
        <w:t>addition,</w:t>
      </w:r>
      <w:r w:rsidRPr="00CC7A1F">
        <w:rPr>
          <w:rFonts w:cstheme="minorHAnsi"/>
          <w:spacing w:val="-8"/>
          <w:lang w:val="en-GB"/>
        </w:rPr>
        <w:t xml:space="preserve"> </w:t>
      </w:r>
      <w:r w:rsidRPr="00CC7A1F">
        <w:rPr>
          <w:rFonts w:cstheme="minorHAnsi"/>
          <w:lang w:val="en-GB"/>
        </w:rPr>
        <w:t>gold</w:t>
      </w:r>
      <w:r w:rsidRPr="00CC7A1F">
        <w:rPr>
          <w:rFonts w:cstheme="minorHAnsi"/>
          <w:spacing w:val="-4"/>
          <w:lang w:val="en-GB"/>
        </w:rPr>
        <w:t xml:space="preserve"> </w:t>
      </w:r>
      <w:r w:rsidRPr="00CC7A1F">
        <w:rPr>
          <w:rFonts w:cstheme="minorHAnsi"/>
          <w:lang w:val="en-GB"/>
        </w:rPr>
        <w:t>production</w:t>
      </w:r>
      <w:r w:rsidRPr="00CC7A1F">
        <w:rPr>
          <w:rFonts w:cstheme="minorHAnsi"/>
          <w:spacing w:val="-10"/>
          <w:lang w:val="en-GB"/>
        </w:rPr>
        <w:t xml:space="preserve"> </w:t>
      </w:r>
      <w:r w:rsidRPr="00CC7A1F">
        <w:rPr>
          <w:rFonts w:cstheme="minorHAnsi"/>
          <w:lang w:val="en-GB"/>
        </w:rPr>
        <w:t>makes a significant contribution to global air emissions of</w:t>
      </w:r>
      <w:r w:rsidRPr="00CC7A1F">
        <w:rPr>
          <w:rFonts w:cstheme="minorHAnsi"/>
          <w:spacing w:val="-2"/>
          <w:lang w:val="en-GB"/>
        </w:rPr>
        <w:t xml:space="preserve"> </w:t>
      </w:r>
      <w:r w:rsidRPr="00CC7A1F">
        <w:rPr>
          <w:rFonts w:cstheme="minorHAnsi"/>
          <w:lang w:val="en-GB"/>
        </w:rPr>
        <w:t>Hg. Mercury</w:t>
      </w:r>
      <w:r w:rsidRPr="00CC7A1F">
        <w:rPr>
          <w:rFonts w:cstheme="minorHAnsi"/>
          <w:spacing w:val="-8"/>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in the E</w:t>
      </w:r>
      <w:r w:rsidR="00765EA4" w:rsidRPr="00CC7A1F">
        <w:rPr>
          <w:rFonts w:cstheme="minorHAnsi"/>
          <w:lang w:val="en-GB"/>
        </w:rPr>
        <w:t>U</w:t>
      </w:r>
      <w:r w:rsidR="00667386" w:rsidRPr="00CC7A1F">
        <w:rPr>
          <w:rFonts w:cstheme="minorHAnsi"/>
          <w:lang w:val="en-GB"/>
        </w:rPr>
        <w:t>28</w:t>
      </w:r>
      <w:r w:rsidRPr="00CC7A1F">
        <w:rPr>
          <w:rFonts w:cstheme="minorHAnsi"/>
          <w:spacing w:val="-3"/>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in the EEA-3</w:t>
      </w:r>
      <w:r w:rsidR="00667386" w:rsidRPr="00CC7A1F">
        <w:rPr>
          <w:rFonts w:cstheme="minorHAnsi"/>
          <w:lang w:val="en-GB"/>
        </w:rPr>
        <w:t>3</w:t>
      </w:r>
      <w:r w:rsidRPr="00CC7A1F">
        <w:rPr>
          <w:rFonts w:cstheme="minorHAnsi"/>
          <w:lang w:val="en-GB"/>
        </w:rPr>
        <w:t xml:space="preserve"> decreased</w:t>
      </w:r>
      <w:r w:rsidRPr="00CC7A1F">
        <w:rPr>
          <w:rFonts w:cstheme="minorHAnsi"/>
          <w:spacing w:val="-9"/>
          <w:lang w:val="en-GB"/>
        </w:rPr>
        <w:t xml:space="preserve"> </w:t>
      </w:r>
      <w:r w:rsidRPr="00CC7A1F">
        <w:rPr>
          <w:rFonts w:cstheme="minorHAnsi"/>
          <w:lang w:val="en-GB"/>
        </w:rPr>
        <w:t>by 2</w:t>
      </w:r>
      <w:r w:rsidR="00667386" w:rsidRPr="00CC7A1F">
        <w:rPr>
          <w:rFonts w:cstheme="minorHAnsi"/>
          <w:lang w:val="en-GB"/>
        </w:rPr>
        <w:t>5</w:t>
      </w:r>
      <w:r w:rsidRPr="00CC7A1F">
        <w:rPr>
          <w:rFonts w:cstheme="minorHAnsi"/>
          <w:lang w:val="en-GB"/>
        </w:rPr>
        <w:t xml:space="preserve"> %</w:t>
      </w:r>
      <w:r w:rsidRPr="00CC7A1F">
        <w:rPr>
          <w:rFonts w:cstheme="minorHAnsi"/>
          <w:spacing w:val="-2"/>
          <w:lang w:val="en-GB"/>
        </w:rPr>
        <w:t xml:space="preserve"> </w:t>
      </w:r>
      <w:r w:rsidRPr="00CC7A1F">
        <w:rPr>
          <w:rFonts w:cstheme="minorHAnsi"/>
          <w:lang w:val="en-GB"/>
        </w:rPr>
        <w:t>bet</w:t>
      </w:r>
      <w:r w:rsidRPr="00CC7A1F">
        <w:rPr>
          <w:rFonts w:cstheme="minorHAnsi"/>
          <w:spacing w:val="-3"/>
          <w:lang w:val="en-GB"/>
        </w:rPr>
        <w:t>w</w:t>
      </w:r>
      <w:r w:rsidRPr="00CC7A1F">
        <w:rPr>
          <w:rFonts w:cstheme="minorHAnsi"/>
          <w:lang w:val="en-GB"/>
        </w:rPr>
        <w:t>een 200</w:t>
      </w:r>
      <w:r w:rsidR="00667386" w:rsidRPr="00CC7A1F">
        <w:rPr>
          <w:rFonts w:cstheme="minorHAnsi"/>
          <w:lang w:val="en-GB"/>
        </w:rPr>
        <w:t>3</w:t>
      </w:r>
      <w:r w:rsidRPr="00CC7A1F">
        <w:rPr>
          <w:rFonts w:cstheme="minorHAnsi"/>
          <w:lang w:val="en-GB"/>
        </w:rPr>
        <w:t xml:space="preserve"> and</w:t>
      </w:r>
      <w:r w:rsidRPr="00CC7A1F">
        <w:rPr>
          <w:rFonts w:cstheme="minorHAnsi"/>
          <w:spacing w:val="-3"/>
          <w:lang w:val="en-GB"/>
        </w:rPr>
        <w:t xml:space="preserve"> </w:t>
      </w:r>
      <w:r w:rsidR="00154647" w:rsidRPr="00CC7A1F">
        <w:rPr>
          <w:rFonts w:cstheme="minorHAnsi"/>
          <w:lang w:val="en-GB"/>
        </w:rPr>
        <w:t>201</w:t>
      </w:r>
      <w:r w:rsidR="00667386" w:rsidRPr="00CC7A1F">
        <w:rPr>
          <w:rFonts w:cstheme="minorHAnsi"/>
          <w:lang w:val="en-GB"/>
        </w:rPr>
        <w:t>2</w:t>
      </w:r>
      <w:r w:rsidR="00154647" w:rsidRPr="00CC7A1F">
        <w:rPr>
          <w:rFonts w:cstheme="minorHAnsi"/>
          <w:lang w:val="en-GB"/>
        </w:rPr>
        <w:t xml:space="preserve"> (Figure </w:t>
      </w:r>
      <w:r w:rsidR="00667386" w:rsidRPr="00CC7A1F">
        <w:rPr>
          <w:rFonts w:cstheme="minorHAnsi"/>
          <w:lang w:val="en-GB"/>
        </w:rPr>
        <w:t>3</w:t>
      </w:r>
      <w:r w:rsidR="00154647" w:rsidRPr="00CC7A1F">
        <w:rPr>
          <w:rFonts w:cstheme="minorHAnsi"/>
          <w:lang w:val="en-GB"/>
        </w:rPr>
        <w:t>.1).</w:t>
      </w:r>
      <w:r w:rsidR="00667386" w:rsidRPr="00CC7A1F">
        <w:rPr>
          <w:rFonts w:cstheme="minorHAnsi"/>
          <w:lang w:val="en-GB"/>
        </w:rPr>
        <w:t xml:space="preserve"> The most important </w:t>
      </w:r>
      <w:r w:rsidR="00765EA4" w:rsidRPr="00CC7A1F">
        <w:rPr>
          <w:rFonts w:cstheme="minorHAnsi"/>
          <w:lang w:val="en-GB"/>
        </w:rPr>
        <w:t xml:space="preserve">emission </w:t>
      </w:r>
      <w:r w:rsidR="00667386" w:rsidRPr="00CC7A1F">
        <w:rPr>
          <w:rFonts w:cstheme="minorHAnsi"/>
          <w:lang w:val="en-GB"/>
        </w:rPr>
        <w:t>sector</w:t>
      </w:r>
      <w:r w:rsidR="00765EA4" w:rsidRPr="00CC7A1F">
        <w:rPr>
          <w:rFonts w:cstheme="minorHAnsi"/>
          <w:lang w:val="en-GB"/>
        </w:rPr>
        <w:t>s</w:t>
      </w:r>
      <w:r w:rsidR="00667386" w:rsidRPr="00CC7A1F">
        <w:rPr>
          <w:rFonts w:cstheme="minorHAnsi"/>
          <w:lang w:val="en-GB"/>
        </w:rPr>
        <w:t xml:space="preserve"> </w:t>
      </w:r>
      <w:r w:rsidR="00765EA4" w:rsidRPr="00CC7A1F">
        <w:rPr>
          <w:rFonts w:cstheme="minorHAnsi"/>
          <w:lang w:val="en-GB"/>
        </w:rPr>
        <w:t xml:space="preserve">for Hg </w:t>
      </w:r>
      <w:r w:rsidR="00667386" w:rsidRPr="00CC7A1F">
        <w:rPr>
          <w:rFonts w:cstheme="minorHAnsi"/>
          <w:lang w:val="en-GB"/>
        </w:rPr>
        <w:t>in 2012 were industry and energy production, account</w:t>
      </w:r>
      <w:r w:rsidR="00765EA4" w:rsidRPr="00CC7A1F">
        <w:rPr>
          <w:rFonts w:cstheme="minorHAnsi"/>
          <w:lang w:val="en-GB"/>
        </w:rPr>
        <w:t>ing</w:t>
      </w:r>
      <w:r w:rsidR="00667386" w:rsidRPr="00CC7A1F">
        <w:rPr>
          <w:rFonts w:cstheme="minorHAnsi"/>
          <w:lang w:val="en-GB"/>
        </w:rPr>
        <w:t xml:space="preserve"> for 33 % and 34 % of the total EU28 emissions in 2012 (Figure 3.3).</w:t>
      </w:r>
    </w:p>
    <w:p w14:paraId="2D184DAE" w14:textId="276B8AEE" w:rsidR="004E5AA9" w:rsidRPr="00CC7A1F" w:rsidRDefault="004E5AA9" w:rsidP="00711605">
      <w:pPr>
        <w:spacing w:after="120"/>
        <w:rPr>
          <w:rFonts w:cstheme="minorHAnsi"/>
          <w:spacing w:val="2"/>
          <w:position w:val="1"/>
          <w:lang w:val="en-GB"/>
        </w:rPr>
      </w:pPr>
      <w:r w:rsidRPr="00CC7A1F">
        <w:rPr>
          <w:rFonts w:cstheme="minorHAnsi"/>
          <w:spacing w:val="2"/>
          <w:lang w:val="en-GB"/>
        </w:rPr>
        <w:t>Th</w:t>
      </w:r>
      <w:r w:rsidRPr="00CC7A1F">
        <w:rPr>
          <w:rFonts w:cstheme="minorHAnsi"/>
          <w:lang w:val="en-GB"/>
        </w:rPr>
        <w:t>e</w:t>
      </w:r>
      <w:r w:rsidRPr="00CC7A1F">
        <w:rPr>
          <w:rFonts w:cstheme="minorHAnsi"/>
          <w:spacing w:val="1"/>
          <w:lang w:val="en-GB"/>
        </w:rPr>
        <w:t xml:space="preserve"> </w:t>
      </w:r>
      <w:r w:rsidRPr="00CC7A1F">
        <w:rPr>
          <w:rFonts w:cstheme="minorHAnsi"/>
          <w:spacing w:val="2"/>
          <w:lang w:val="en-GB"/>
        </w:rPr>
        <w:t>main anthropogeni</w:t>
      </w:r>
      <w:r w:rsidRPr="00CC7A1F">
        <w:rPr>
          <w:rFonts w:cstheme="minorHAnsi"/>
          <w:lang w:val="en-GB"/>
        </w:rPr>
        <w:t>c</w:t>
      </w:r>
      <w:r w:rsidRPr="00CC7A1F">
        <w:rPr>
          <w:rFonts w:cstheme="minorHAnsi"/>
          <w:spacing w:val="4"/>
          <w:lang w:val="en-GB"/>
        </w:rPr>
        <w:t xml:space="preserve"> </w:t>
      </w:r>
      <w:r w:rsidRPr="00CC7A1F">
        <w:rPr>
          <w:rFonts w:cstheme="minorHAnsi"/>
          <w:spacing w:val="2"/>
          <w:lang w:val="en-GB"/>
        </w:rPr>
        <w:t>source</w:t>
      </w:r>
      <w:r w:rsidRPr="00CC7A1F">
        <w:rPr>
          <w:rFonts w:cstheme="minorHAnsi"/>
          <w:lang w:val="en-GB"/>
        </w:rPr>
        <w:t>s</w:t>
      </w:r>
      <w:r w:rsidRPr="00CC7A1F">
        <w:rPr>
          <w:rFonts w:cstheme="minorHAnsi"/>
          <w:spacing w:val="-3"/>
          <w:lang w:val="en-GB"/>
        </w:rPr>
        <w:t xml:space="preserve"> </w:t>
      </w:r>
      <w:r w:rsidRPr="00CC7A1F">
        <w:rPr>
          <w:rFonts w:cstheme="minorHAnsi"/>
          <w:spacing w:val="2"/>
          <w:lang w:val="en-GB"/>
        </w:rPr>
        <w:t>o</w:t>
      </w:r>
      <w:r w:rsidRPr="00CC7A1F">
        <w:rPr>
          <w:rFonts w:cstheme="minorHAnsi"/>
          <w:lang w:val="en-GB"/>
        </w:rPr>
        <w:t>f</w:t>
      </w:r>
      <w:r w:rsidRPr="00CC7A1F">
        <w:rPr>
          <w:rFonts w:cstheme="minorHAnsi"/>
          <w:spacing w:val="2"/>
          <w:lang w:val="en-GB"/>
        </w:rPr>
        <w:t xml:space="preserve"> </w:t>
      </w:r>
      <w:r w:rsidR="00765EA4" w:rsidRPr="00CC7A1F">
        <w:rPr>
          <w:rFonts w:cstheme="minorHAnsi"/>
          <w:spacing w:val="2"/>
          <w:lang w:val="en-GB"/>
        </w:rPr>
        <w:t>nickel (</w:t>
      </w:r>
      <w:r w:rsidRPr="00CC7A1F">
        <w:rPr>
          <w:rFonts w:cstheme="minorHAnsi"/>
          <w:spacing w:val="2"/>
          <w:lang w:val="en-GB"/>
        </w:rPr>
        <w:t>N</w:t>
      </w:r>
      <w:r w:rsidRPr="00CC7A1F">
        <w:rPr>
          <w:rFonts w:cstheme="minorHAnsi"/>
          <w:lang w:val="en-GB"/>
        </w:rPr>
        <w:t>i</w:t>
      </w:r>
      <w:r w:rsidR="00765EA4" w:rsidRPr="00CC7A1F">
        <w:rPr>
          <w:rFonts w:cstheme="minorHAnsi"/>
          <w:lang w:val="en-GB"/>
        </w:rPr>
        <w:t>)</w:t>
      </w:r>
      <w:r w:rsidRPr="00CC7A1F">
        <w:rPr>
          <w:rFonts w:cstheme="minorHAnsi"/>
          <w:spacing w:val="4"/>
          <w:lang w:val="en-GB"/>
        </w:rPr>
        <w:t xml:space="preserve"> </w:t>
      </w:r>
      <w:r w:rsidRPr="00CC7A1F">
        <w:rPr>
          <w:rFonts w:cstheme="minorHAnsi"/>
          <w:spacing w:val="2"/>
          <w:lang w:val="en-GB"/>
        </w:rPr>
        <w:t>emission</w:t>
      </w:r>
      <w:r w:rsidRPr="00CC7A1F">
        <w:rPr>
          <w:rFonts w:cstheme="minorHAnsi"/>
          <w:lang w:val="en-GB"/>
        </w:rPr>
        <w:t>s</w:t>
      </w:r>
      <w:r w:rsidRPr="00CC7A1F">
        <w:rPr>
          <w:rFonts w:cstheme="minorHAnsi"/>
          <w:spacing w:val="-5"/>
          <w:lang w:val="en-GB"/>
        </w:rPr>
        <w:t xml:space="preserve"> </w:t>
      </w:r>
      <w:r w:rsidRPr="00CC7A1F">
        <w:rPr>
          <w:rFonts w:cstheme="minorHAnsi"/>
          <w:spacing w:val="2"/>
          <w:lang w:val="en-GB"/>
        </w:rPr>
        <w:t>int</w:t>
      </w:r>
      <w:r w:rsidRPr="00CC7A1F">
        <w:rPr>
          <w:rFonts w:cstheme="minorHAnsi"/>
          <w:lang w:val="en-GB"/>
        </w:rPr>
        <w:t>o</w:t>
      </w:r>
      <w:r w:rsidRPr="00CC7A1F">
        <w:rPr>
          <w:rFonts w:cstheme="minorHAnsi"/>
          <w:spacing w:val="4"/>
          <w:lang w:val="en-GB"/>
        </w:rPr>
        <w:t xml:space="preserve"> </w:t>
      </w:r>
      <w:r w:rsidRPr="00CC7A1F">
        <w:rPr>
          <w:rFonts w:cstheme="minorHAnsi"/>
          <w:spacing w:val="2"/>
          <w:lang w:val="en-GB"/>
        </w:rPr>
        <w:t>th</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air ar</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combustio</w:t>
      </w:r>
      <w:r w:rsidRPr="00CC7A1F">
        <w:rPr>
          <w:rFonts w:cstheme="minorHAnsi"/>
          <w:lang w:val="en-GB"/>
        </w:rPr>
        <w:t>n</w:t>
      </w:r>
      <w:r w:rsidRPr="00CC7A1F">
        <w:rPr>
          <w:rFonts w:cstheme="minorHAnsi"/>
          <w:spacing w:val="-6"/>
          <w:lang w:val="en-GB"/>
        </w:rPr>
        <w:t xml:space="preserve"> </w:t>
      </w:r>
      <w:r w:rsidRPr="00CC7A1F">
        <w:rPr>
          <w:rFonts w:cstheme="minorHAnsi"/>
          <w:spacing w:val="2"/>
          <w:lang w:val="en-GB"/>
        </w:rPr>
        <w:t>o</w:t>
      </w:r>
      <w:r w:rsidRPr="00CC7A1F">
        <w:rPr>
          <w:rFonts w:cstheme="minorHAnsi"/>
          <w:lang w:val="en-GB"/>
        </w:rPr>
        <w:t>f</w:t>
      </w:r>
      <w:r w:rsidRPr="00CC7A1F">
        <w:rPr>
          <w:rFonts w:cstheme="minorHAnsi"/>
          <w:spacing w:val="2"/>
          <w:lang w:val="en-GB"/>
        </w:rPr>
        <w:t xml:space="preserve"> oi</w:t>
      </w:r>
      <w:r w:rsidRPr="00CC7A1F">
        <w:rPr>
          <w:rFonts w:cstheme="minorHAnsi"/>
          <w:lang w:val="en-GB"/>
        </w:rPr>
        <w:t>l</w:t>
      </w:r>
      <w:r w:rsidRPr="00CC7A1F">
        <w:rPr>
          <w:rFonts w:cstheme="minorHAnsi"/>
          <w:spacing w:val="2"/>
          <w:lang w:val="en-GB"/>
        </w:rPr>
        <w:t xml:space="preserve"> fo</w:t>
      </w:r>
      <w:r w:rsidRPr="00CC7A1F">
        <w:rPr>
          <w:rFonts w:cstheme="minorHAnsi"/>
          <w:lang w:val="en-GB"/>
        </w:rPr>
        <w:t>r</w:t>
      </w:r>
      <w:r w:rsidRPr="00CC7A1F">
        <w:rPr>
          <w:rFonts w:cstheme="minorHAnsi"/>
          <w:spacing w:val="1"/>
          <w:lang w:val="en-GB"/>
        </w:rPr>
        <w:t xml:space="preserve"> </w:t>
      </w:r>
      <w:r w:rsidRPr="00CC7A1F">
        <w:rPr>
          <w:rFonts w:cstheme="minorHAnsi"/>
          <w:spacing w:val="2"/>
          <w:lang w:val="en-GB"/>
        </w:rPr>
        <w:t>th</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purpose</w:t>
      </w:r>
      <w:r w:rsidRPr="00CC7A1F">
        <w:rPr>
          <w:rFonts w:cstheme="minorHAnsi"/>
          <w:lang w:val="en-GB"/>
        </w:rPr>
        <w:t>s</w:t>
      </w:r>
      <w:r w:rsidRPr="00CC7A1F">
        <w:rPr>
          <w:rFonts w:cstheme="minorHAnsi"/>
          <w:spacing w:val="-4"/>
          <w:lang w:val="en-GB"/>
        </w:rPr>
        <w:t xml:space="preserve"> </w:t>
      </w:r>
      <w:r w:rsidRPr="00CC7A1F">
        <w:rPr>
          <w:rFonts w:cstheme="minorHAnsi"/>
          <w:spacing w:val="2"/>
          <w:lang w:val="en-GB"/>
        </w:rPr>
        <w:t>o</w:t>
      </w:r>
      <w:r w:rsidRPr="00CC7A1F">
        <w:rPr>
          <w:rFonts w:cstheme="minorHAnsi"/>
          <w:lang w:val="en-GB"/>
        </w:rPr>
        <w:t>f</w:t>
      </w:r>
      <w:r w:rsidRPr="00CC7A1F">
        <w:rPr>
          <w:rFonts w:cstheme="minorHAnsi"/>
          <w:spacing w:val="2"/>
          <w:lang w:val="en-GB"/>
        </w:rPr>
        <w:t xml:space="preserve"> heating, shippin</w:t>
      </w:r>
      <w:r w:rsidRPr="00CC7A1F">
        <w:rPr>
          <w:rFonts w:cstheme="minorHAnsi"/>
          <w:lang w:val="en-GB"/>
        </w:rPr>
        <w:t>g</w:t>
      </w:r>
      <w:r w:rsidRPr="00CC7A1F">
        <w:rPr>
          <w:rFonts w:cstheme="minorHAnsi"/>
          <w:spacing w:val="4"/>
          <w:lang w:val="en-GB"/>
        </w:rPr>
        <w:t xml:space="preserve"> </w:t>
      </w:r>
      <w:r w:rsidRPr="00CC7A1F">
        <w:rPr>
          <w:rFonts w:cstheme="minorHAnsi"/>
          <w:spacing w:val="2"/>
          <w:lang w:val="en-GB"/>
        </w:rPr>
        <w:t>o</w:t>
      </w:r>
      <w:r w:rsidRPr="00CC7A1F">
        <w:rPr>
          <w:rFonts w:cstheme="minorHAnsi"/>
          <w:lang w:val="en-GB"/>
        </w:rPr>
        <w:t>r</w:t>
      </w:r>
      <w:r w:rsidRPr="00CC7A1F">
        <w:rPr>
          <w:rFonts w:cstheme="minorHAnsi"/>
          <w:spacing w:val="2"/>
          <w:lang w:val="en-GB"/>
        </w:rPr>
        <w:t xml:space="preserve"> po</w:t>
      </w:r>
      <w:r w:rsidRPr="00CC7A1F">
        <w:rPr>
          <w:rFonts w:cstheme="minorHAnsi"/>
          <w:spacing w:val="-1"/>
          <w:lang w:val="en-GB"/>
        </w:rPr>
        <w:t>w</w:t>
      </w:r>
      <w:r w:rsidRPr="00CC7A1F">
        <w:rPr>
          <w:rFonts w:cstheme="minorHAnsi"/>
          <w:spacing w:val="2"/>
          <w:lang w:val="en-GB"/>
        </w:rPr>
        <w:t>e</w:t>
      </w:r>
      <w:r w:rsidRPr="00CC7A1F">
        <w:rPr>
          <w:rFonts w:cstheme="minorHAnsi"/>
          <w:lang w:val="en-GB"/>
        </w:rPr>
        <w:t xml:space="preserve">r </w:t>
      </w:r>
      <w:r w:rsidRPr="00CC7A1F">
        <w:rPr>
          <w:rFonts w:cstheme="minorHAnsi"/>
          <w:spacing w:val="2"/>
          <w:lang w:val="en-GB"/>
        </w:rPr>
        <w:t>generation</w:t>
      </w:r>
      <w:r w:rsidRPr="00CC7A1F">
        <w:rPr>
          <w:rFonts w:cstheme="minorHAnsi"/>
          <w:lang w:val="en-GB"/>
        </w:rPr>
        <w:t>;</w:t>
      </w:r>
      <w:r w:rsidRPr="00CC7A1F">
        <w:rPr>
          <w:rFonts w:cstheme="minorHAnsi"/>
          <w:spacing w:val="4"/>
          <w:lang w:val="en-GB"/>
        </w:rPr>
        <w:t xml:space="preserve"> </w:t>
      </w:r>
      <w:r w:rsidRPr="00CC7A1F">
        <w:rPr>
          <w:rFonts w:cstheme="minorHAnsi"/>
          <w:spacing w:val="2"/>
          <w:lang w:val="en-GB"/>
        </w:rPr>
        <w:t>N</w:t>
      </w:r>
      <w:r w:rsidRPr="00CC7A1F">
        <w:rPr>
          <w:rFonts w:cstheme="minorHAnsi"/>
          <w:lang w:val="en-GB"/>
        </w:rPr>
        <w:t>i</w:t>
      </w:r>
      <w:r w:rsidRPr="00CC7A1F">
        <w:rPr>
          <w:rFonts w:cstheme="minorHAnsi"/>
          <w:spacing w:val="4"/>
          <w:lang w:val="en-GB"/>
        </w:rPr>
        <w:t xml:space="preserve"> </w:t>
      </w:r>
      <w:r w:rsidRPr="00CC7A1F">
        <w:rPr>
          <w:rFonts w:cstheme="minorHAnsi"/>
          <w:spacing w:val="2"/>
          <w:lang w:val="en-GB"/>
        </w:rPr>
        <w:t>minin</w:t>
      </w:r>
      <w:r w:rsidRPr="00CC7A1F">
        <w:rPr>
          <w:rFonts w:cstheme="minorHAnsi"/>
          <w:lang w:val="en-GB"/>
        </w:rPr>
        <w:t>g</w:t>
      </w:r>
      <w:r w:rsidRPr="00CC7A1F">
        <w:rPr>
          <w:rFonts w:cstheme="minorHAnsi"/>
          <w:spacing w:val="4"/>
          <w:lang w:val="en-GB"/>
        </w:rPr>
        <w:t xml:space="preserve"> </w:t>
      </w:r>
      <w:r w:rsidRPr="00CC7A1F">
        <w:rPr>
          <w:rFonts w:cstheme="minorHAnsi"/>
          <w:spacing w:val="2"/>
          <w:lang w:val="en-GB"/>
        </w:rPr>
        <w:t>and primar</w:t>
      </w:r>
      <w:r w:rsidRPr="00CC7A1F">
        <w:rPr>
          <w:rFonts w:cstheme="minorHAnsi"/>
          <w:lang w:val="en-GB"/>
        </w:rPr>
        <w:t>y</w:t>
      </w:r>
      <w:r w:rsidRPr="00CC7A1F">
        <w:rPr>
          <w:rFonts w:cstheme="minorHAnsi"/>
          <w:spacing w:val="4"/>
          <w:lang w:val="en-GB"/>
        </w:rPr>
        <w:t xml:space="preserve"> </w:t>
      </w:r>
      <w:r w:rsidRPr="00CC7A1F">
        <w:rPr>
          <w:rFonts w:cstheme="minorHAnsi"/>
          <w:spacing w:val="2"/>
          <w:lang w:val="en-GB"/>
        </w:rPr>
        <w:t>production</w:t>
      </w:r>
      <w:r w:rsidRPr="00CC7A1F">
        <w:rPr>
          <w:rFonts w:cstheme="minorHAnsi"/>
          <w:lang w:val="en-GB"/>
        </w:rPr>
        <w:t>;</w:t>
      </w:r>
      <w:r w:rsidRPr="00CC7A1F">
        <w:rPr>
          <w:rFonts w:cstheme="minorHAnsi"/>
          <w:spacing w:val="-6"/>
          <w:lang w:val="en-GB"/>
        </w:rPr>
        <w:t xml:space="preserve"> </w:t>
      </w:r>
      <w:r w:rsidRPr="00CC7A1F">
        <w:rPr>
          <w:rFonts w:cstheme="minorHAnsi"/>
          <w:spacing w:val="2"/>
          <w:lang w:val="en-GB"/>
        </w:rPr>
        <w:t>incineratio</w:t>
      </w:r>
      <w:r w:rsidRPr="00CC7A1F">
        <w:rPr>
          <w:rFonts w:cstheme="minorHAnsi"/>
          <w:lang w:val="en-GB"/>
        </w:rPr>
        <w:t>n</w:t>
      </w:r>
      <w:r w:rsidRPr="00CC7A1F">
        <w:rPr>
          <w:rFonts w:cstheme="minorHAnsi"/>
          <w:spacing w:val="4"/>
          <w:lang w:val="en-GB"/>
        </w:rPr>
        <w:t xml:space="preserve"> </w:t>
      </w:r>
      <w:r w:rsidRPr="00CC7A1F">
        <w:rPr>
          <w:rFonts w:cstheme="minorHAnsi"/>
          <w:spacing w:val="2"/>
          <w:lang w:val="en-GB"/>
        </w:rPr>
        <w:t>o</w:t>
      </w:r>
      <w:r w:rsidRPr="00CC7A1F">
        <w:rPr>
          <w:rFonts w:cstheme="minorHAnsi"/>
          <w:lang w:val="en-GB"/>
        </w:rPr>
        <w:t>f</w:t>
      </w:r>
      <w:r w:rsidRPr="00CC7A1F">
        <w:rPr>
          <w:rFonts w:cstheme="minorHAnsi"/>
          <w:spacing w:val="2"/>
          <w:lang w:val="en-GB"/>
        </w:rPr>
        <w:t xml:space="preserve"> </w:t>
      </w:r>
      <w:r w:rsidRPr="00CC7A1F">
        <w:rPr>
          <w:rFonts w:cstheme="minorHAnsi"/>
          <w:spacing w:val="-3"/>
          <w:lang w:val="en-GB"/>
        </w:rPr>
        <w:t>w</w:t>
      </w:r>
      <w:r w:rsidRPr="00CC7A1F">
        <w:rPr>
          <w:rFonts w:cstheme="minorHAnsi"/>
          <w:spacing w:val="2"/>
          <w:lang w:val="en-GB"/>
        </w:rPr>
        <w:t>ast</w:t>
      </w:r>
      <w:r w:rsidRPr="00CC7A1F">
        <w:rPr>
          <w:rFonts w:cstheme="minorHAnsi"/>
          <w:lang w:val="en-GB"/>
        </w:rPr>
        <w:t>e</w:t>
      </w:r>
      <w:r w:rsidRPr="00CC7A1F">
        <w:rPr>
          <w:rFonts w:cstheme="minorHAnsi"/>
          <w:spacing w:val="2"/>
          <w:lang w:val="en-GB"/>
        </w:rPr>
        <w:t xml:space="preserve"> and se</w:t>
      </w:r>
      <w:r w:rsidRPr="00CC7A1F">
        <w:rPr>
          <w:rFonts w:cstheme="minorHAnsi"/>
          <w:spacing w:val="-3"/>
          <w:lang w:val="en-GB"/>
        </w:rPr>
        <w:t>w</w:t>
      </w:r>
      <w:r w:rsidRPr="00CC7A1F">
        <w:rPr>
          <w:rFonts w:cstheme="minorHAnsi"/>
          <w:spacing w:val="2"/>
          <w:lang w:val="en-GB"/>
        </w:rPr>
        <w:t>ag</w:t>
      </w:r>
      <w:r w:rsidRPr="00CC7A1F">
        <w:rPr>
          <w:rFonts w:cstheme="minorHAnsi"/>
          <w:lang w:val="en-GB"/>
        </w:rPr>
        <w:t>e</w:t>
      </w:r>
      <w:r w:rsidRPr="00CC7A1F">
        <w:rPr>
          <w:rFonts w:cstheme="minorHAnsi"/>
          <w:spacing w:val="1"/>
          <w:lang w:val="en-GB"/>
        </w:rPr>
        <w:t xml:space="preserve"> </w:t>
      </w:r>
      <w:r w:rsidRPr="00CC7A1F">
        <w:rPr>
          <w:rFonts w:cstheme="minorHAnsi"/>
          <w:spacing w:val="2"/>
          <w:lang w:val="en-GB"/>
        </w:rPr>
        <w:t>sludge</w:t>
      </w:r>
      <w:r w:rsidRPr="00CC7A1F">
        <w:rPr>
          <w:rFonts w:cstheme="minorHAnsi"/>
          <w:lang w:val="en-GB"/>
        </w:rPr>
        <w:t>;</w:t>
      </w:r>
      <w:r w:rsidRPr="00CC7A1F">
        <w:rPr>
          <w:rFonts w:cstheme="minorHAnsi"/>
          <w:spacing w:val="-2"/>
          <w:lang w:val="en-GB"/>
        </w:rPr>
        <w:t xml:space="preserve"> </w:t>
      </w:r>
      <w:r w:rsidRPr="00CC7A1F">
        <w:rPr>
          <w:rFonts w:cstheme="minorHAnsi"/>
          <w:spacing w:val="2"/>
          <w:lang w:val="en-GB"/>
        </w:rPr>
        <w:t>stee</w:t>
      </w:r>
      <w:r w:rsidRPr="00CC7A1F">
        <w:rPr>
          <w:rFonts w:cstheme="minorHAnsi"/>
          <w:lang w:val="en-GB"/>
        </w:rPr>
        <w:t>l</w:t>
      </w:r>
      <w:r w:rsidRPr="00CC7A1F">
        <w:rPr>
          <w:rFonts w:cstheme="minorHAnsi"/>
          <w:spacing w:val="4"/>
          <w:lang w:val="en-GB"/>
        </w:rPr>
        <w:t xml:space="preserve"> </w:t>
      </w:r>
      <w:r w:rsidRPr="00CC7A1F">
        <w:rPr>
          <w:rFonts w:cstheme="minorHAnsi"/>
          <w:spacing w:val="2"/>
          <w:lang w:val="en-GB"/>
        </w:rPr>
        <w:t>manufacture</w:t>
      </w:r>
      <w:r w:rsidRPr="00CC7A1F">
        <w:rPr>
          <w:rFonts w:cstheme="minorHAnsi"/>
          <w:lang w:val="en-GB"/>
        </w:rPr>
        <w:t>;</w:t>
      </w:r>
      <w:r w:rsidRPr="00CC7A1F">
        <w:rPr>
          <w:rFonts w:cstheme="minorHAnsi"/>
          <w:spacing w:val="-8"/>
          <w:lang w:val="en-GB"/>
        </w:rPr>
        <w:t xml:space="preserve"> </w:t>
      </w:r>
      <w:r w:rsidRPr="00CC7A1F">
        <w:rPr>
          <w:rFonts w:cstheme="minorHAnsi"/>
          <w:spacing w:val="2"/>
          <w:lang w:val="en-GB"/>
        </w:rPr>
        <w:t>electroplating; an</w:t>
      </w:r>
      <w:r w:rsidRPr="00CC7A1F">
        <w:rPr>
          <w:rFonts w:cstheme="minorHAnsi"/>
          <w:lang w:val="en-GB"/>
        </w:rPr>
        <w:t>d</w:t>
      </w:r>
      <w:r w:rsidRPr="00CC7A1F">
        <w:rPr>
          <w:rFonts w:cstheme="minorHAnsi"/>
          <w:spacing w:val="1"/>
          <w:lang w:val="en-GB"/>
        </w:rPr>
        <w:t xml:space="preserve"> </w:t>
      </w:r>
      <w:r w:rsidRPr="00CC7A1F">
        <w:rPr>
          <w:rFonts w:cstheme="minorHAnsi"/>
          <w:spacing w:val="2"/>
          <w:lang w:val="en-GB"/>
        </w:rPr>
        <w:t>coa</w:t>
      </w:r>
      <w:r w:rsidRPr="00CC7A1F">
        <w:rPr>
          <w:rFonts w:cstheme="minorHAnsi"/>
          <w:lang w:val="en-GB"/>
        </w:rPr>
        <w:t xml:space="preserve">l </w:t>
      </w:r>
      <w:r w:rsidRPr="00CC7A1F">
        <w:rPr>
          <w:rFonts w:cstheme="minorHAnsi"/>
          <w:spacing w:val="2"/>
          <w:lang w:val="en-GB"/>
        </w:rPr>
        <w:t>combustion. Nicke</w:t>
      </w:r>
      <w:r w:rsidRPr="00CC7A1F">
        <w:rPr>
          <w:rFonts w:cstheme="minorHAnsi"/>
          <w:lang w:val="en-GB"/>
        </w:rPr>
        <w:t>l</w:t>
      </w:r>
      <w:r w:rsidRPr="00CC7A1F">
        <w:rPr>
          <w:rFonts w:cstheme="minorHAnsi"/>
          <w:spacing w:val="4"/>
          <w:lang w:val="en-GB"/>
        </w:rPr>
        <w:t xml:space="preserve"> </w:t>
      </w:r>
      <w:r w:rsidRPr="00CC7A1F">
        <w:rPr>
          <w:rFonts w:cstheme="minorHAnsi"/>
          <w:spacing w:val="2"/>
          <w:lang w:val="en-GB"/>
        </w:rPr>
        <w:t>emission</w:t>
      </w:r>
      <w:r w:rsidRPr="00CC7A1F">
        <w:rPr>
          <w:rFonts w:cstheme="minorHAnsi"/>
          <w:lang w:val="en-GB"/>
        </w:rPr>
        <w:t>s</w:t>
      </w:r>
      <w:r w:rsidRPr="00CC7A1F">
        <w:rPr>
          <w:rFonts w:cstheme="minorHAnsi"/>
          <w:spacing w:val="-5"/>
          <w:lang w:val="en-GB"/>
        </w:rPr>
        <w:t xml:space="preserve"> </w:t>
      </w:r>
      <w:r w:rsidRPr="00CC7A1F">
        <w:rPr>
          <w:rFonts w:cstheme="minorHAnsi"/>
          <w:spacing w:val="2"/>
          <w:lang w:val="en-GB"/>
        </w:rPr>
        <w:t>decrease</w:t>
      </w:r>
      <w:r w:rsidRPr="00CC7A1F">
        <w:rPr>
          <w:rFonts w:cstheme="minorHAnsi"/>
          <w:lang w:val="en-GB"/>
        </w:rPr>
        <w:t>d</w:t>
      </w:r>
      <w:r w:rsidRPr="00CC7A1F">
        <w:rPr>
          <w:rFonts w:cstheme="minorHAnsi"/>
          <w:spacing w:val="-5"/>
          <w:lang w:val="en-GB"/>
        </w:rPr>
        <w:t xml:space="preserve"> </w:t>
      </w:r>
      <w:r w:rsidRPr="00CC7A1F">
        <w:rPr>
          <w:rFonts w:cstheme="minorHAnsi"/>
          <w:spacing w:val="2"/>
          <w:lang w:val="en-GB"/>
        </w:rPr>
        <w:t>i</w:t>
      </w:r>
      <w:r w:rsidRPr="00CC7A1F">
        <w:rPr>
          <w:rFonts w:cstheme="minorHAnsi"/>
          <w:lang w:val="en-GB"/>
        </w:rPr>
        <w:t>n</w:t>
      </w:r>
      <w:r w:rsidRPr="00CC7A1F">
        <w:rPr>
          <w:rFonts w:cstheme="minorHAnsi"/>
          <w:spacing w:val="4"/>
          <w:lang w:val="en-GB"/>
        </w:rPr>
        <w:t xml:space="preserve"> </w:t>
      </w:r>
      <w:r w:rsidRPr="00CC7A1F">
        <w:rPr>
          <w:rFonts w:cstheme="minorHAnsi"/>
          <w:spacing w:val="2"/>
          <w:lang w:val="en-GB"/>
        </w:rPr>
        <w:t>th</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E</w:t>
      </w:r>
      <w:r w:rsidRPr="00CC7A1F">
        <w:rPr>
          <w:rFonts w:cstheme="minorHAnsi"/>
          <w:lang w:val="en-GB"/>
        </w:rPr>
        <w:t>U</w:t>
      </w:r>
      <w:r w:rsidR="00667386" w:rsidRPr="00CC7A1F">
        <w:rPr>
          <w:rFonts w:cstheme="minorHAnsi"/>
          <w:lang w:val="en-GB"/>
        </w:rPr>
        <w:t>28</w:t>
      </w:r>
      <w:r w:rsidRPr="00CC7A1F">
        <w:rPr>
          <w:rFonts w:cstheme="minorHAnsi"/>
          <w:spacing w:val="1"/>
          <w:lang w:val="en-GB"/>
        </w:rPr>
        <w:t xml:space="preserve"> </w:t>
      </w:r>
      <w:r w:rsidRPr="00CC7A1F">
        <w:rPr>
          <w:rFonts w:cstheme="minorHAnsi"/>
          <w:spacing w:val="2"/>
          <w:lang w:val="en-GB"/>
        </w:rPr>
        <w:t xml:space="preserve">and </w:t>
      </w:r>
      <w:r w:rsidRPr="00CC7A1F">
        <w:rPr>
          <w:rFonts w:cstheme="minorHAnsi"/>
          <w:spacing w:val="2"/>
          <w:position w:val="1"/>
          <w:lang w:val="en-GB"/>
        </w:rPr>
        <w:t>EEA-3</w:t>
      </w:r>
      <w:r w:rsidR="00667386" w:rsidRPr="00CC7A1F">
        <w:rPr>
          <w:rFonts w:cstheme="minorHAnsi"/>
          <w:position w:val="1"/>
          <w:lang w:val="en-GB"/>
        </w:rPr>
        <w:t>3</w:t>
      </w:r>
      <w:r w:rsidRPr="00CC7A1F">
        <w:rPr>
          <w:rFonts w:cstheme="minorHAnsi"/>
          <w:position w:val="1"/>
          <w:lang w:val="en-GB"/>
        </w:rPr>
        <w:t xml:space="preserve"> </w:t>
      </w:r>
      <w:r w:rsidRPr="00CC7A1F">
        <w:rPr>
          <w:rFonts w:cstheme="minorHAnsi"/>
          <w:spacing w:val="2"/>
          <w:position w:val="1"/>
          <w:lang w:val="en-GB"/>
        </w:rPr>
        <w:t>countrie</w:t>
      </w:r>
      <w:r w:rsidRPr="00CC7A1F">
        <w:rPr>
          <w:rFonts w:cstheme="minorHAnsi"/>
          <w:position w:val="1"/>
          <w:lang w:val="en-GB"/>
        </w:rPr>
        <w:t>s</w:t>
      </w:r>
      <w:r w:rsidRPr="00CC7A1F">
        <w:rPr>
          <w:rFonts w:cstheme="minorHAnsi"/>
          <w:spacing w:val="-4"/>
          <w:position w:val="1"/>
          <w:lang w:val="en-GB"/>
        </w:rPr>
        <w:t xml:space="preserve"> </w:t>
      </w:r>
      <w:r w:rsidRPr="00CC7A1F">
        <w:rPr>
          <w:rFonts w:cstheme="minorHAnsi"/>
          <w:spacing w:val="2"/>
          <w:position w:val="1"/>
          <w:lang w:val="en-GB"/>
        </w:rPr>
        <w:t>b</w:t>
      </w:r>
      <w:r w:rsidRPr="00CC7A1F">
        <w:rPr>
          <w:rFonts w:cstheme="minorHAnsi"/>
          <w:position w:val="1"/>
          <w:lang w:val="en-GB"/>
        </w:rPr>
        <w:t>y</w:t>
      </w:r>
      <w:r w:rsidRPr="00CC7A1F">
        <w:rPr>
          <w:rFonts w:cstheme="minorHAnsi"/>
          <w:spacing w:val="4"/>
          <w:position w:val="1"/>
          <w:lang w:val="en-GB"/>
        </w:rPr>
        <w:t xml:space="preserve"> </w:t>
      </w:r>
      <w:r w:rsidRPr="00CC7A1F">
        <w:rPr>
          <w:rFonts w:cstheme="minorHAnsi"/>
          <w:spacing w:val="2"/>
          <w:position w:val="1"/>
          <w:lang w:val="en-GB"/>
        </w:rPr>
        <w:t>4</w:t>
      </w:r>
      <w:r w:rsidR="00667386" w:rsidRPr="00CC7A1F">
        <w:rPr>
          <w:rFonts w:cstheme="minorHAnsi"/>
          <w:position w:val="1"/>
          <w:lang w:val="en-GB"/>
        </w:rPr>
        <w:t>4</w:t>
      </w:r>
      <w:r w:rsidRPr="00CC7A1F">
        <w:rPr>
          <w:rFonts w:cstheme="minorHAnsi"/>
          <w:spacing w:val="4"/>
          <w:position w:val="1"/>
          <w:lang w:val="en-GB"/>
        </w:rPr>
        <w:t xml:space="preserve"> </w:t>
      </w:r>
      <w:r w:rsidRPr="00CC7A1F">
        <w:rPr>
          <w:rFonts w:cstheme="minorHAnsi"/>
          <w:position w:val="1"/>
          <w:lang w:val="en-GB"/>
        </w:rPr>
        <w:t>%</w:t>
      </w:r>
      <w:r w:rsidRPr="00CC7A1F">
        <w:rPr>
          <w:rFonts w:cstheme="minorHAnsi"/>
          <w:spacing w:val="2"/>
          <w:position w:val="1"/>
          <w:lang w:val="en-GB"/>
        </w:rPr>
        <w:t xml:space="preserve"> bet</w:t>
      </w:r>
      <w:r w:rsidRPr="00CC7A1F">
        <w:rPr>
          <w:rFonts w:cstheme="minorHAnsi"/>
          <w:spacing w:val="-1"/>
          <w:position w:val="1"/>
          <w:lang w:val="en-GB"/>
        </w:rPr>
        <w:t>w</w:t>
      </w:r>
      <w:r w:rsidRPr="00CC7A1F">
        <w:rPr>
          <w:rFonts w:cstheme="minorHAnsi"/>
          <w:spacing w:val="2"/>
          <w:position w:val="1"/>
          <w:lang w:val="en-GB"/>
        </w:rPr>
        <w:t>ee</w:t>
      </w:r>
      <w:r w:rsidRPr="00CC7A1F">
        <w:rPr>
          <w:rFonts w:cstheme="minorHAnsi"/>
          <w:position w:val="1"/>
          <w:lang w:val="en-GB"/>
        </w:rPr>
        <w:t>n</w:t>
      </w:r>
      <w:r w:rsidRPr="00CC7A1F">
        <w:rPr>
          <w:rFonts w:cstheme="minorHAnsi"/>
          <w:spacing w:val="4"/>
          <w:position w:val="1"/>
          <w:lang w:val="en-GB"/>
        </w:rPr>
        <w:t xml:space="preserve"> </w:t>
      </w:r>
      <w:r w:rsidRPr="00CC7A1F">
        <w:rPr>
          <w:rFonts w:cstheme="minorHAnsi"/>
          <w:spacing w:val="2"/>
          <w:position w:val="1"/>
          <w:lang w:val="en-GB"/>
        </w:rPr>
        <w:t>200</w:t>
      </w:r>
      <w:r w:rsidR="00667386" w:rsidRPr="00CC7A1F">
        <w:rPr>
          <w:rFonts w:cstheme="minorHAnsi"/>
          <w:position w:val="1"/>
          <w:lang w:val="en-GB"/>
        </w:rPr>
        <w:t>3</w:t>
      </w:r>
      <w:r w:rsidRPr="00CC7A1F">
        <w:rPr>
          <w:rFonts w:cstheme="minorHAnsi"/>
          <w:spacing w:val="4"/>
          <w:position w:val="1"/>
          <w:lang w:val="en-GB"/>
        </w:rPr>
        <w:t xml:space="preserve"> </w:t>
      </w:r>
      <w:r w:rsidRPr="00CC7A1F">
        <w:rPr>
          <w:rFonts w:cstheme="minorHAnsi"/>
          <w:spacing w:val="2"/>
          <w:position w:val="1"/>
          <w:lang w:val="en-GB"/>
        </w:rPr>
        <w:t>an</w:t>
      </w:r>
      <w:r w:rsidRPr="00CC7A1F">
        <w:rPr>
          <w:rFonts w:cstheme="minorHAnsi"/>
          <w:position w:val="1"/>
          <w:lang w:val="en-GB"/>
        </w:rPr>
        <w:t>d</w:t>
      </w:r>
      <w:r w:rsidRPr="00CC7A1F">
        <w:rPr>
          <w:rFonts w:cstheme="minorHAnsi"/>
          <w:spacing w:val="1"/>
          <w:position w:val="1"/>
          <w:lang w:val="en-GB"/>
        </w:rPr>
        <w:t xml:space="preserve"> </w:t>
      </w:r>
      <w:r w:rsidRPr="00CC7A1F">
        <w:rPr>
          <w:rFonts w:cstheme="minorHAnsi"/>
          <w:spacing w:val="2"/>
          <w:position w:val="1"/>
          <w:lang w:val="en-GB"/>
        </w:rPr>
        <w:t>201</w:t>
      </w:r>
      <w:r w:rsidR="00667386" w:rsidRPr="00CC7A1F">
        <w:rPr>
          <w:rFonts w:cstheme="minorHAnsi"/>
          <w:spacing w:val="2"/>
          <w:position w:val="1"/>
          <w:lang w:val="en-GB"/>
        </w:rPr>
        <w:t>2</w:t>
      </w:r>
      <w:r w:rsidRPr="00CC7A1F">
        <w:rPr>
          <w:rFonts w:cstheme="minorHAnsi"/>
          <w:spacing w:val="2"/>
          <w:position w:val="1"/>
          <w:lang w:val="en-GB"/>
        </w:rPr>
        <w:t xml:space="preserve"> (Figur</w:t>
      </w:r>
      <w:r w:rsidRPr="00CC7A1F">
        <w:rPr>
          <w:rFonts w:cstheme="minorHAnsi"/>
          <w:position w:val="1"/>
          <w:lang w:val="en-GB"/>
        </w:rPr>
        <w:t>e</w:t>
      </w:r>
      <w:r w:rsidRPr="00CC7A1F">
        <w:rPr>
          <w:rFonts w:cstheme="minorHAnsi"/>
          <w:spacing w:val="4"/>
          <w:position w:val="1"/>
          <w:lang w:val="en-GB"/>
        </w:rPr>
        <w:t xml:space="preserve"> </w:t>
      </w:r>
      <w:r w:rsidR="00667386" w:rsidRPr="00CC7A1F">
        <w:rPr>
          <w:rFonts w:cstheme="minorHAnsi"/>
          <w:spacing w:val="2"/>
          <w:position w:val="1"/>
          <w:lang w:val="en-GB"/>
        </w:rPr>
        <w:t>3</w:t>
      </w:r>
      <w:r w:rsidRPr="00CC7A1F">
        <w:rPr>
          <w:rFonts w:cstheme="minorHAnsi"/>
          <w:spacing w:val="2"/>
          <w:position w:val="1"/>
          <w:lang w:val="en-GB"/>
        </w:rPr>
        <w:t>.1)</w:t>
      </w:r>
      <w:r w:rsidRPr="00CC7A1F">
        <w:rPr>
          <w:rFonts w:cstheme="minorHAnsi"/>
          <w:position w:val="1"/>
          <w:lang w:val="en-GB"/>
        </w:rPr>
        <w:t>.</w:t>
      </w:r>
      <w:r w:rsidRPr="00CC7A1F">
        <w:rPr>
          <w:rFonts w:cstheme="minorHAnsi"/>
          <w:spacing w:val="-3"/>
          <w:position w:val="1"/>
          <w:lang w:val="en-GB"/>
        </w:rPr>
        <w:t xml:space="preserve"> </w:t>
      </w:r>
      <w:r w:rsidR="002E6A60" w:rsidRPr="00CC7A1F">
        <w:rPr>
          <w:rFonts w:cstheme="minorHAnsi"/>
          <w:lang w:val="en-GB"/>
        </w:rPr>
        <w:t xml:space="preserve"> The most important </w:t>
      </w:r>
      <w:r w:rsidR="00765EA4" w:rsidRPr="00CC7A1F">
        <w:rPr>
          <w:rFonts w:cstheme="minorHAnsi"/>
          <w:lang w:val="en-GB"/>
        </w:rPr>
        <w:t xml:space="preserve">emission </w:t>
      </w:r>
      <w:r w:rsidR="002E6A60" w:rsidRPr="00CC7A1F">
        <w:rPr>
          <w:rFonts w:cstheme="minorHAnsi"/>
          <w:lang w:val="en-GB"/>
        </w:rPr>
        <w:t>sector</w:t>
      </w:r>
      <w:r w:rsidR="00765EA4" w:rsidRPr="00CC7A1F">
        <w:rPr>
          <w:rFonts w:cstheme="minorHAnsi"/>
          <w:lang w:val="en-GB"/>
        </w:rPr>
        <w:t xml:space="preserve"> for Ni</w:t>
      </w:r>
      <w:r w:rsidR="002E6A60" w:rsidRPr="00CC7A1F">
        <w:rPr>
          <w:rFonts w:cstheme="minorHAnsi"/>
          <w:lang w:val="en-GB"/>
        </w:rPr>
        <w:t xml:space="preserve"> in 2012 were industry and energy production, account for 31 % and 35 % of the total EU28 emissions in 2012 (Figure 3.3).</w:t>
      </w:r>
    </w:p>
    <w:p w14:paraId="797E9DDF" w14:textId="77777777" w:rsidR="009D53A4" w:rsidRPr="00CC7A1F" w:rsidRDefault="009D53A4" w:rsidP="00711605">
      <w:pPr>
        <w:spacing w:after="120"/>
        <w:rPr>
          <w:rFonts w:cstheme="minorHAnsi"/>
          <w:b/>
          <w:i/>
          <w:lang w:val="en-GB"/>
        </w:rPr>
      </w:pPr>
    </w:p>
    <w:p w14:paraId="6C815E88" w14:textId="77777777" w:rsidR="005C0D1D" w:rsidRPr="00CC7A1F" w:rsidRDefault="000734EE" w:rsidP="00711605">
      <w:pPr>
        <w:spacing w:after="120"/>
        <w:rPr>
          <w:rFonts w:cstheme="minorHAnsi"/>
          <w:b/>
          <w:i/>
          <w:lang w:val="en-GB"/>
        </w:rPr>
      </w:pPr>
      <w:r w:rsidRPr="00CC7A1F">
        <w:rPr>
          <w:rFonts w:cstheme="minorHAnsi"/>
          <w:b/>
          <w:i/>
          <w:lang w:val="en-GB"/>
        </w:rPr>
        <w:t xml:space="preserve">Benzene </w:t>
      </w:r>
    </w:p>
    <w:p w14:paraId="3A1465E4" w14:textId="122300DA" w:rsidR="00220D99" w:rsidRPr="00CC7A1F" w:rsidRDefault="00B272F9" w:rsidP="00711605">
      <w:pPr>
        <w:spacing w:after="120"/>
        <w:rPr>
          <w:rFonts w:cstheme="minorHAnsi"/>
          <w:color w:val="211D1E"/>
          <w:position w:val="4"/>
          <w:lang w:val="en-GB"/>
        </w:rPr>
      </w:pPr>
      <w:r w:rsidRPr="00CC7A1F">
        <w:rPr>
          <w:rFonts w:cstheme="minorHAnsi"/>
          <w:lang w:val="en-GB"/>
        </w:rPr>
        <w:t>Incomplete</w:t>
      </w:r>
      <w:r w:rsidRPr="00CC7A1F">
        <w:rPr>
          <w:rFonts w:cstheme="minorHAnsi"/>
          <w:spacing w:val="-10"/>
          <w:lang w:val="en-GB"/>
        </w:rPr>
        <w:t xml:space="preserve"> </w:t>
      </w:r>
      <w:r w:rsidRPr="00CC7A1F">
        <w:rPr>
          <w:rFonts w:cstheme="minorHAnsi"/>
          <w:lang w:val="en-GB"/>
        </w:rPr>
        <w:t>combustion</w:t>
      </w:r>
      <w:r w:rsidRPr="00CC7A1F">
        <w:rPr>
          <w:rFonts w:cstheme="minorHAnsi"/>
          <w:spacing w:val="-10"/>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fuels</w:t>
      </w:r>
      <w:r w:rsidRPr="00CC7A1F">
        <w:rPr>
          <w:rFonts w:cstheme="minorHAnsi"/>
          <w:spacing w:val="-4"/>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the largest source of</w:t>
      </w:r>
      <w:r w:rsidRPr="00CC7A1F">
        <w:rPr>
          <w:rFonts w:cstheme="minorHAnsi"/>
          <w:spacing w:val="-2"/>
          <w:lang w:val="en-GB"/>
        </w:rPr>
        <w:t xml:space="preserve"> </w:t>
      </w:r>
      <w:r w:rsidR="00801FC0" w:rsidRPr="00CC7A1F">
        <w:rPr>
          <w:rFonts w:cstheme="minorHAnsi"/>
          <w:spacing w:val="-2"/>
          <w:lang w:val="en-GB"/>
        </w:rPr>
        <w:t>benzene (</w:t>
      </w:r>
      <w:r w:rsidRPr="00CC7A1F">
        <w:rPr>
          <w:rFonts w:cstheme="minorHAnsi"/>
          <w:lang w:val="en-GB"/>
        </w:rPr>
        <w:t>C</w:t>
      </w:r>
      <w:r w:rsidRPr="00CC7A1F">
        <w:rPr>
          <w:rFonts w:cstheme="minorHAnsi"/>
          <w:position w:val="-7"/>
          <w:sz w:val="11"/>
          <w:szCs w:val="11"/>
          <w:lang w:val="en-GB"/>
        </w:rPr>
        <w:t>6</w:t>
      </w:r>
      <w:r w:rsidRPr="00CC7A1F">
        <w:rPr>
          <w:rFonts w:cstheme="minorHAnsi"/>
          <w:lang w:val="en-GB"/>
        </w:rPr>
        <w:t>H</w:t>
      </w:r>
      <w:r w:rsidRPr="00CC7A1F">
        <w:rPr>
          <w:rFonts w:cstheme="minorHAnsi"/>
          <w:position w:val="-7"/>
          <w:sz w:val="11"/>
          <w:szCs w:val="11"/>
          <w:lang w:val="en-GB"/>
        </w:rPr>
        <w:t>6</w:t>
      </w:r>
      <w:r w:rsidR="00801FC0" w:rsidRPr="00CC7A1F">
        <w:rPr>
          <w:rFonts w:cstheme="minorHAnsi"/>
          <w:lang w:val="en-GB"/>
        </w:rPr>
        <w:t>).</w:t>
      </w:r>
      <w:r w:rsidRPr="00CC7A1F">
        <w:rPr>
          <w:rFonts w:cstheme="minorHAnsi"/>
          <w:spacing w:val="4"/>
          <w:lang w:val="en-GB"/>
        </w:rPr>
        <w:t xml:space="preserve"> </w:t>
      </w:r>
      <w:r w:rsidRPr="00CC7A1F">
        <w:rPr>
          <w:rFonts w:cstheme="minorHAnsi"/>
          <w:lang w:val="en-GB"/>
        </w:rPr>
        <w:t>Benzene</w:t>
      </w:r>
      <w:r w:rsidRPr="00CC7A1F">
        <w:rPr>
          <w:rFonts w:cstheme="minorHAnsi"/>
          <w:spacing w:val="-7"/>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an additi</w:t>
      </w:r>
      <w:r w:rsidRPr="00CC7A1F">
        <w:rPr>
          <w:rFonts w:cstheme="minorHAnsi"/>
          <w:spacing w:val="-4"/>
          <w:lang w:val="en-GB"/>
        </w:rPr>
        <w:t>v</w:t>
      </w:r>
      <w:r w:rsidRPr="00CC7A1F">
        <w:rPr>
          <w:rFonts w:cstheme="minorHAnsi"/>
          <w:lang w:val="en-GB"/>
        </w:rPr>
        <w:t>e</w:t>
      </w:r>
      <w:r w:rsidRPr="00CC7A1F">
        <w:rPr>
          <w:rFonts w:cstheme="minorHAnsi"/>
          <w:spacing w:val="-6"/>
          <w:lang w:val="en-GB"/>
        </w:rPr>
        <w:t xml:space="preserve"> </w:t>
      </w:r>
      <w:r w:rsidRPr="00CC7A1F">
        <w:rPr>
          <w:rFonts w:cstheme="minorHAnsi"/>
          <w:lang w:val="en-GB"/>
        </w:rPr>
        <w:t>to petrol, and</w:t>
      </w:r>
      <w:r w:rsidR="00AB290C" w:rsidRPr="00CC7A1F">
        <w:rPr>
          <w:rFonts w:cstheme="minorHAnsi"/>
          <w:lang w:val="en-GB"/>
        </w:rPr>
        <w:t xml:space="preserve"> </w:t>
      </w:r>
      <w:r w:rsidRPr="00CC7A1F">
        <w:rPr>
          <w:rFonts w:cstheme="minorHAnsi"/>
          <w:position w:val="5"/>
          <w:lang w:val="en-GB"/>
        </w:rPr>
        <w:t>80–85 %</w:t>
      </w:r>
      <w:r w:rsidRPr="00CC7A1F">
        <w:rPr>
          <w:rFonts w:cstheme="minorHAnsi"/>
          <w:spacing w:val="-2"/>
          <w:position w:val="5"/>
          <w:lang w:val="en-GB"/>
        </w:rPr>
        <w:t xml:space="preserve"> </w:t>
      </w:r>
      <w:r w:rsidRPr="00CC7A1F">
        <w:rPr>
          <w:rFonts w:cstheme="minorHAnsi"/>
          <w:position w:val="5"/>
          <w:lang w:val="en-GB"/>
        </w:rPr>
        <w:t>of</w:t>
      </w:r>
      <w:r w:rsidRPr="00CC7A1F">
        <w:rPr>
          <w:rFonts w:cstheme="minorHAnsi"/>
          <w:spacing w:val="-2"/>
          <w:position w:val="5"/>
          <w:lang w:val="en-GB"/>
        </w:rPr>
        <w:t xml:space="preserve"> </w:t>
      </w:r>
      <w:r w:rsidRPr="00CC7A1F">
        <w:rPr>
          <w:rFonts w:cstheme="minorHAnsi"/>
          <w:position w:val="5"/>
          <w:lang w:val="en-GB"/>
        </w:rPr>
        <w:t>C</w:t>
      </w:r>
      <w:r w:rsidRPr="00CC7A1F">
        <w:rPr>
          <w:rFonts w:cstheme="minorHAnsi"/>
          <w:position w:val="-2"/>
          <w:sz w:val="11"/>
          <w:szCs w:val="11"/>
          <w:lang w:val="en-GB"/>
        </w:rPr>
        <w:t>6</w:t>
      </w:r>
      <w:r w:rsidRPr="00CC7A1F">
        <w:rPr>
          <w:rFonts w:cstheme="minorHAnsi"/>
          <w:position w:val="5"/>
          <w:lang w:val="en-GB"/>
        </w:rPr>
        <w:t>H</w:t>
      </w:r>
      <w:r w:rsidRPr="00CC7A1F">
        <w:rPr>
          <w:rFonts w:cstheme="minorHAnsi"/>
          <w:position w:val="-2"/>
          <w:sz w:val="11"/>
          <w:szCs w:val="11"/>
          <w:lang w:val="en-GB"/>
        </w:rPr>
        <w:t>6</w:t>
      </w:r>
      <w:r w:rsidRPr="00CC7A1F">
        <w:rPr>
          <w:rFonts w:cstheme="minorHAnsi"/>
          <w:spacing w:val="27"/>
          <w:position w:val="-2"/>
          <w:sz w:val="11"/>
          <w:szCs w:val="11"/>
          <w:lang w:val="en-GB"/>
        </w:rPr>
        <w:t xml:space="preserve"> </w:t>
      </w:r>
      <w:r w:rsidRPr="00CC7A1F">
        <w:rPr>
          <w:rFonts w:cstheme="minorHAnsi"/>
          <w:position w:val="5"/>
          <w:lang w:val="en-GB"/>
        </w:rPr>
        <w:t>emissions</w:t>
      </w:r>
      <w:r w:rsidRPr="00CC7A1F">
        <w:rPr>
          <w:rFonts w:cstheme="minorHAnsi"/>
          <w:spacing w:val="-9"/>
          <w:position w:val="5"/>
          <w:lang w:val="en-GB"/>
        </w:rPr>
        <w:t xml:space="preserve"> </w:t>
      </w:r>
      <w:r w:rsidRPr="00CC7A1F">
        <w:rPr>
          <w:rFonts w:cstheme="minorHAnsi"/>
          <w:position w:val="5"/>
          <w:lang w:val="en-GB"/>
        </w:rPr>
        <w:t>are due</w:t>
      </w:r>
      <w:r w:rsidRPr="00CC7A1F">
        <w:rPr>
          <w:rFonts w:cstheme="minorHAnsi"/>
          <w:spacing w:val="-3"/>
          <w:position w:val="5"/>
          <w:lang w:val="en-GB"/>
        </w:rPr>
        <w:t xml:space="preserve"> </w:t>
      </w:r>
      <w:r w:rsidRPr="00CC7A1F">
        <w:rPr>
          <w:rFonts w:cstheme="minorHAnsi"/>
          <w:position w:val="5"/>
          <w:lang w:val="en-GB"/>
        </w:rPr>
        <w:t xml:space="preserve">to </w:t>
      </w:r>
      <w:r w:rsidRPr="00CC7A1F">
        <w:rPr>
          <w:rFonts w:cstheme="minorHAnsi"/>
          <w:spacing w:val="-4"/>
          <w:position w:val="5"/>
          <w:lang w:val="en-GB"/>
        </w:rPr>
        <w:t>v</w:t>
      </w:r>
      <w:r w:rsidRPr="00CC7A1F">
        <w:rPr>
          <w:rFonts w:cstheme="minorHAnsi"/>
          <w:position w:val="5"/>
          <w:lang w:val="en-GB"/>
        </w:rPr>
        <w:t>ehicle</w:t>
      </w:r>
      <w:r w:rsidRPr="00CC7A1F">
        <w:rPr>
          <w:rFonts w:cstheme="minorHAnsi"/>
          <w:spacing w:val="-6"/>
          <w:position w:val="5"/>
          <w:lang w:val="en-GB"/>
        </w:rPr>
        <w:t xml:space="preserve"> </w:t>
      </w:r>
      <w:r w:rsidRPr="00CC7A1F">
        <w:rPr>
          <w:rFonts w:cstheme="minorHAnsi"/>
          <w:position w:val="5"/>
          <w:lang w:val="en-GB"/>
        </w:rPr>
        <w:t>traffic</w:t>
      </w:r>
      <w:r w:rsidR="00AB290C" w:rsidRPr="00CC7A1F">
        <w:rPr>
          <w:rFonts w:cstheme="minorHAnsi"/>
          <w:position w:val="5"/>
          <w:lang w:val="en-GB"/>
        </w:rPr>
        <w:t xml:space="preserve"> </w:t>
      </w:r>
      <w:r w:rsidRPr="00CC7A1F">
        <w:rPr>
          <w:rFonts w:cstheme="minorHAnsi"/>
          <w:position w:val="5"/>
          <w:lang w:val="en-GB"/>
        </w:rPr>
        <w:t>in Europe.</w:t>
      </w:r>
      <w:r w:rsidRPr="00CC7A1F">
        <w:rPr>
          <w:rFonts w:cstheme="minorHAnsi"/>
          <w:spacing w:val="-7"/>
          <w:position w:val="5"/>
          <w:lang w:val="en-GB"/>
        </w:rPr>
        <w:t xml:space="preserve"> </w:t>
      </w:r>
      <w:r w:rsidRPr="00CC7A1F">
        <w:rPr>
          <w:rFonts w:cstheme="minorHAnsi"/>
          <w:position w:val="5"/>
          <w:lang w:val="en-GB"/>
        </w:rPr>
        <w:t>Other sources</w:t>
      </w:r>
      <w:r w:rsidRPr="00CC7A1F">
        <w:rPr>
          <w:rFonts w:cstheme="minorHAnsi"/>
          <w:spacing w:val="-7"/>
          <w:position w:val="5"/>
          <w:lang w:val="en-GB"/>
        </w:rPr>
        <w:t xml:space="preserve"> </w:t>
      </w:r>
      <w:r w:rsidRPr="00CC7A1F">
        <w:rPr>
          <w:rFonts w:cstheme="minorHAnsi"/>
          <w:position w:val="5"/>
          <w:lang w:val="en-GB"/>
        </w:rPr>
        <w:t>of</w:t>
      </w:r>
      <w:r w:rsidRPr="00CC7A1F">
        <w:rPr>
          <w:rFonts w:cstheme="minorHAnsi"/>
          <w:spacing w:val="-2"/>
          <w:position w:val="5"/>
          <w:lang w:val="en-GB"/>
        </w:rPr>
        <w:t xml:space="preserve"> </w:t>
      </w:r>
      <w:r w:rsidRPr="00CC7A1F">
        <w:rPr>
          <w:rFonts w:cstheme="minorHAnsi"/>
          <w:position w:val="5"/>
          <w:lang w:val="en-GB"/>
        </w:rPr>
        <w:t>C</w:t>
      </w:r>
      <w:r w:rsidRPr="00CC7A1F">
        <w:rPr>
          <w:rFonts w:cstheme="minorHAnsi"/>
          <w:position w:val="-1"/>
          <w:sz w:val="11"/>
          <w:szCs w:val="11"/>
          <w:lang w:val="en-GB"/>
        </w:rPr>
        <w:t>6</w:t>
      </w:r>
      <w:r w:rsidRPr="00CC7A1F">
        <w:rPr>
          <w:rFonts w:cstheme="minorHAnsi"/>
          <w:position w:val="5"/>
          <w:lang w:val="en-GB"/>
        </w:rPr>
        <w:t>H</w:t>
      </w:r>
      <w:r w:rsidRPr="00CC7A1F">
        <w:rPr>
          <w:rFonts w:cstheme="minorHAnsi"/>
          <w:position w:val="-1"/>
          <w:sz w:val="11"/>
          <w:szCs w:val="11"/>
          <w:lang w:val="en-GB"/>
        </w:rPr>
        <w:t>6</w:t>
      </w:r>
      <w:r w:rsidRPr="00CC7A1F">
        <w:rPr>
          <w:rFonts w:cstheme="minorHAnsi"/>
          <w:spacing w:val="27"/>
          <w:position w:val="-1"/>
          <w:sz w:val="11"/>
          <w:szCs w:val="11"/>
          <w:lang w:val="en-GB"/>
        </w:rPr>
        <w:t xml:space="preserve"> </w:t>
      </w:r>
      <w:r w:rsidRPr="00CC7A1F">
        <w:rPr>
          <w:rFonts w:cstheme="minorHAnsi"/>
          <w:position w:val="5"/>
          <w:lang w:val="en-GB"/>
        </w:rPr>
        <w:lastRenderedPageBreak/>
        <w:t>include</w:t>
      </w:r>
      <w:r w:rsidRPr="00CC7A1F">
        <w:rPr>
          <w:rFonts w:cstheme="minorHAnsi"/>
          <w:spacing w:val="-7"/>
          <w:position w:val="5"/>
          <w:lang w:val="en-GB"/>
        </w:rPr>
        <w:t xml:space="preserve"> </w:t>
      </w:r>
      <w:r w:rsidRPr="00CC7A1F">
        <w:rPr>
          <w:rFonts w:cstheme="minorHAnsi"/>
          <w:position w:val="5"/>
          <w:lang w:val="en-GB"/>
        </w:rPr>
        <w:t>domestic</w:t>
      </w:r>
      <w:r w:rsidR="00AB290C" w:rsidRPr="00CC7A1F">
        <w:rPr>
          <w:rFonts w:cstheme="minorHAnsi"/>
          <w:position w:val="5"/>
          <w:lang w:val="en-GB"/>
        </w:rPr>
        <w:t xml:space="preserve"> </w:t>
      </w:r>
      <w:r w:rsidRPr="00CC7A1F">
        <w:rPr>
          <w:rFonts w:cstheme="minorHAnsi"/>
          <w:position w:val="2"/>
          <w:lang w:val="en-GB"/>
        </w:rPr>
        <w:t>heating and</w:t>
      </w:r>
      <w:r w:rsidRPr="00CC7A1F">
        <w:rPr>
          <w:rFonts w:cstheme="minorHAnsi"/>
          <w:spacing w:val="-3"/>
          <w:position w:val="2"/>
          <w:lang w:val="en-GB"/>
        </w:rPr>
        <w:t xml:space="preserve"> </w:t>
      </w:r>
      <w:r w:rsidRPr="00CC7A1F">
        <w:rPr>
          <w:rFonts w:cstheme="minorHAnsi"/>
          <w:position w:val="2"/>
          <w:lang w:val="en-GB"/>
        </w:rPr>
        <w:t>oil</w:t>
      </w:r>
      <w:r w:rsidRPr="00CC7A1F">
        <w:rPr>
          <w:rFonts w:cstheme="minorHAnsi"/>
          <w:spacing w:val="-2"/>
          <w:position w:val="2"/>
          <w:lang w:val="en-GB"/>
        </w:rPr>
        <w:t xml:space="preserve"> </w:t>
      </w:r>
      <w:r w:rsidRPr="00CC7A1F">
        <w:rPr>
          <w:rFonts w:cstheme="minorHAnsi"/>
          <w:position w:val="2"/>
          <w:lang w:val="en-GB"/>
        </w:rPr>
        <w:t>refining, as</w:t>
      </w:r>
      <w:r w:rsidRPr="00CC7A1F">
        <w:rPr>
          <w:rFonts w:cstheme="minorHAnsi"/>
          <w:spacing w:val="-2"/>
          <w:position w:val="2"/>
          <w:lang w:val="en-GB"/>
        </w:rPr>
        <w:t xml:space="preserve"> </w:t>
      </w:r>
      <w:r w:rsidRPr="00CC7A1F">
        <w:rPr>
          <w:rFonts w:cstheme="minorHAnsi"/>
          <w:spacing w:val="-3"/>
          <w:position w:val="2"/>
          <w:lang w:val="en-GB"/>
        </w:rPr>
        <w:t>w</w:t>
      </w:r>
      <w:r w:rsidRPr="00CC7A1F">
        <w:rPr>
          <w:rFonts w:cstheme="minorHAnsi"/>
          <w:position w:val="2"/>
          <w:lang w:val="en-GB"/>
        </w:rPr>
        <w:t>ell</w:t>
      </w:r>
      <w:r w:rsidRPr="00CC7A1F">
        <w:rPr>
          <w:rFonts w:cstheme="minorHAnsi"/>
          <w:spacing w:val="-2"/>
          <w:position w:val="2"/>
          <w:lang w:val="en-GB"/>
        </w:rPr>
        <w:t xml:space="preserve"> </w:t>
      </w:r>
      <w:r w:rsidRPr="00CC7A1F">
        <w:rPr>
          <w:rFonts w:cstheme="minorHAnsi"/>
          <w:position w:val="2"/>
          <w:lang w:val="en-GB"/>
        </w:rPr>
        <w:t>as</w:t>
      </w:r>
      <w:r w:rsidRPr="00CC7A1F">
        <w:rPr>
          <w:rFonts w:cstheme="minorHAnsi"/>
          <w:spacing w:val="-2"/>
          <w:position w:val="2"/>
          <w:lang w:val="en-GB"/>
        </w:rPr>
        <w:t xml:space="preserve"> </w:t>
      </w:r>
      <w:r w:rsidRPr="00CC7A1F">
        <w:rPr>
          <w:rFonts w:cstheme="minorHAnsi"/>
          <w:position w:val="2"/>
          <w:lang w:val="en-GB"/>
        </w:rPr>
        <w:t>the handling,</w:t>
      </w:r>
      <w:r w:rsidR="00AB290C" w:rsidRPr="00CC7A1F">
        <w:rPr>
          <w:rFonts w:cstheme="minorHAnsi"/>
          <w:position w:val="2"/>
          <w:lang w:val="en-GB"/>
        </w:rPr>
        <w:t xml:space="preserve"> </w:t>
      </w:r>
      <w:r w:rsidRPr="00CC7A1F">
        <w:rPr>
          <w:rFonts w:cstheme="minorHAnsi"/>
          <w:position w:val="1"/>
          <w:lang w:val="en-GB"/>
        </w:rPr>
        <w:t>distribution and</w:t>
      </w:r>
      <w:r w:rsidRPr="00CC7A1F">
        <w:rPr>
          <w:rFonts w:cstheme="minorHAnsi"/>
          <w:spacing w:val="-3"/>
          <w:position w:val="1"/>
          <w:lang w:val="en-GB"/>
        </w:rPr>
        <w:t xml:space="preserve"> </w:t>
      </w:r>
      <w:r w:rsidRPr="00CC7A1F">
        <w:rPr>
          <w:rFonts w:cstheme="minorHAnsi"/>
          <w:position w:val="1"/>
          <w:lang w:val="en-GB"/>
        </w:rPr>
        <w:t>storage of</w:t>
      </w:r>
      <w:r w:rsidRPr="00CC7A1F">
        <w:rPr>
          <w:rFonts w:cstheme="minorHAnsi"/>
          <w:spacing w:val="-2"/>
          <w:position w:val="1"/>
          <w:lang w:val="en-GB"/>
        </w:rPr>
        <w:t xml:space="preserve"> </w:t>
      </w:r>
      <w:r w:rsidRPr="00CC7A1F">
        <w:rPr>
          <w:rFonts w:cstheme="minorHAnsi"/>
          <w:position w:val="1"/>
          <w:lang w:val="en-GB"/>
        </w:rPr>
        <w:t>petrol. In</w:t>
      </w:r>
      <w:r w:rsidRPr="00CC7A1F">
        <w:rPr>
          <w:rFonts w:cstheme="minorHAnsi"/>
          <w:spacing w:val="-2"/>
          <w:position w:val="1"/>
          <w:lang w:val="en-GB"/>
        </w:rPr>
        <w:t xml:space="preserve"> </w:t>
      </w:r>
      <w:r w:rsidRPr="00CC7A1F">
        <w:rPr>
          <w:rFonts w:cstheme="minorHAnsi"/>
          <w:position w:val="1"/>
          <w:lang w:val="en-GB"/>
        </w:rPr>
        <w:t>general the</w:t>
      </w:r>
      <w:r w:rsidR="00AB290C" w:rsidRPr="00CC7A1F">
        <w:rPr>
          <w:rFonts w:cstheme="minorHAnsi"/>
          <w:position w:val="1"/>
          <w:lang w:val="en-GB"/>
        </w:rPr>
        <w:t xml:space="preserve"> </w:t>
      </w:r>
      <w:r w:rsidRPr="00CC7A1F">
        <w:rPr>
          <w:rFonts w:cstheme="minorHAnsi"/>
          <w:lang w:val="en-GB"/>
        </w:rPr>
        <w:t>contributions to C</w:t>
      </w:r>
      <w:r w:rsidRPr="00CC7A1F">
        <w:rPr>
          <w:rFonts w:cstheme="minorHAnsi"/>
          <w:position w:val="-7"/>
          <w:sz w:val="11"/>
          <w:szCs w:val="11"/>
          <w:lang w:val="en-GB"/>
        </w:rPr>
        <w:t>6</w:t>
      </w:r>
      <w:r w:rsidRPr="00CC7A1F">
        <w:rPr>
          <w:rFonts w:cstheme="minorHAnsi"/>
          <w:lang w:val="en-GB"/>
        </w:rPr>
        <w:t>H</w:t>
      </w:r>
      <w:r w:rsidRPr="00CC7A1F">
        <w:rPr>
          <w:rFonts w:cstheme="minorHAnsi"/>
          <w:position w:val="-7"/>
          <w:sz w:val="11"/>
          <w:szCs w:val="11"/>
          <w:lang w:val="en-GB"/>
        </w:rPr>
        <w:t>6</w:t>
      </w:r>
      <w:r w:rsidRPr="00CC7A1F">
        <w:rPr>
          <w:rFonts w:cstheme="minorHAnsi"/>
          <w:spacing w:val="27"/>
          <w:position w:val="-7"/>
          <w:sz w:val="11"/>
          <w:szCs w:val="11"/>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made</w:t>
      </w:r>
      <w:r w:rsidRPr="00CC7A1F">
        <w:rPr>
          <w:rFonts w:cstheme="minorHAnsi"/>
          <w:spacing w:val="-5"/>
          <w:lang w:val="en-GB"/>
        </w:rPr>
        <w:t xml:space="preserve"> </w:t>
      </w:r>
      <w:r w:rsidRPr="00CC7A1F">
        <w:rPr>
          <w:rFonts w:cstheme="minorHAnsi"/>
          <w:lang w:val="en-GB"/>
        </w:rPr>
        <w:t>by domestic heating are small</w:t>
      </w:r>
      <w:r w:rsidRPr="00CC7A1F">
        <w:rPr>
          <w:rFonts w:cstheme="minorHAnsi"/>
          <w:spacing w:val="-5"/>
          <w:lang w:val="en-GB"/>
        </w:rPr>
        <w:t xml:space="preserve"> </w:t>
      </w:r>
      <w:r w:rsidRPr="00CC7A1F">
        <w:rPr>
          <w:rFonts w:cstheme="minorHAnsi"/>
          <w:lang w:val="en-GB"/>
        </w:rPr>
        <w:t xml:space="preserve">(about 5 </w:t>
      </w:r>
      <w:r w:rsidRPr="00CC7A1F">
        <w:rPr>
          <w:rFonts w:cstheme="minorHAnsi"/>
          <w:color w:val="211D1E"/>
          <w:lang w:val="en-GB"/>
        </w:rPr>
        <w:t>%</w:t>
      </w:r>
      <w:r w:rsidRPr="00CC7A1F">
        <w:rPr>
          <w:rFonts w:cstheme="minorHAnsi"/>
          <w:color w:val="211D1E"/>
          <w:spacing w:val="-2"/>
          <w:lang w:val="en-GB"/>
        </w:rPr>
        <w:t xml:space="preserve"> </w:t>
      </w:r>
      <w:r w:rsidRPr="00CC7A1F">
        <w:rPr>
          <w:rFonts w:cstheme="minorHAnsi"/>
          <w:color w:val="211D1E"/>
          <w:lang w:val="en-GB"/>
        </w:rPr>
        <w:t>of</w:t>
      </w:r>
      <w:r w:rsidRPr="00CC7A1F">
        <w:rPr>
          <w:rFonts w:cstheme="minorHAnsi"/>
          <w:color w:val="211D1E"/>
          <w:spacing w:val="-2"/>
          <w:lang w:val="en-GB"/>
        </w:rPr>
        <w:t xml:space="preserve"> </w:t>
      </w:r>
      <w:r w:rsidRPr="00CC7A1F">
        <w:rPr>
          <w:rFonts w:cstheme="minorHAnsi"/>
          <w:color w:val="211D1E"/>
          <w:lang w:val="en-GB"/>
        </w:rPr>
        <w:t>total emissions)</w:t>
      </w:r>
      <w:r w:rsidRPr="00CC7A1F">
        <w:rPr>
          <w:rFonts w:cstheme="minorHAnsi"/>
          <w:color w:val="211D1E"/>
          <w:spacing w:val="-9"/>
          <w:lang w:val="en-GB"/>
        </w:rPr>
        <w:t xml:space="preserve"> </w:t>
      </w:r>
      <w:r w:rsidRPr="00CC7A1F">
        <w:rPr>
          <w:rFonts w:cstheme="minorHAnsi"/>
          <w:color w:val="211D1E"/>
          <w:lang w:val="en-GB"/>
        </w:rPr>
        <w:t>but with sharp</w:t>
      </w:r>
      <w:r w:rsidRPr="00CC7A1F">
        <w:rPr>
          <w:rFonts w:cstheme="minorHAnsi"/>
          <w:color w:val="211D1E"/>
          <w:spacing w:val="-5"/>
          <w:lang w:val="en-GB"/>
        </w:rPr>
        <w:t xml:space="preserve"> </w:t>
      </w:r>
      <w:r w:rsidRPr="00CC7A1F">
        <w:rPr>
          <w:rFonts w:cstheme="minorHAnsi"/>
          <w:color w:val="211D1E"/>
          <w:lang w:val="en-GB"/>
        </w:rPr>
        <w:t>differences</w:t>
      </w:r>
      <w:r w:rsidRPr="00CC7A1F">
        <w:rPr>
          <w:rFonts w:cstheme="minorHAnsi"/>
          <w:color w:val="211D1E"/>
          <w:spacing w:val="-10"/>
          <w:lang w:val="en-GB"/>
        </w:rPr>
        <w:t xml:space="preserve"> </w:t>
      </w:r>
      <w:r w:rsidRPr="00CC7A1F">
        <w:rPr>
          <w:rFonts w:cstheme="minorHAnsi"/>
          <w:color w:val="211D1E"/>
          <w:lang w:val="en-GB"/>
        </w:rPr>
        <w:t>depending</w:t>
      </w:r>
      <w:r w:rsidRPr="00CC7A1F">
        <w:rPr>
          <w:rFonts w:cstheme="minorHAnsi"/>
          <w:color w:val="211D1E"/>
          <w:spacing w:val="-10"/>
          <w:lang w:val="en-GB"/>
        </w:rPr>
        <w:t xml:space="preserve"> </w:t>
      </w:r>
      <w:r w:rsidRPr="00CC7A1F">
        <w:rPr>
          <w:rFonts w:cstheme="minorHAnsi"/>
          <w:color w:val="211D1E"/>
          <w:lang w:val="en-GB"/>
        </w:rPr>
        <w:t>on</w:t>
      </w:r>
      <w:r w:rsidRPr="00CC7A1F">
        <w:rPr>
          <w:rFonts w:cstheme="minorHAnsi"/>
          <w:color w:val="211D1E"/>
          <w:spacing w:val="-2"/>
          <w:lang w:val="en-GB"/>
        </w:rPr>
        <w:t xml:space="preserve"> </w:t>
      </w:r>
      <w:r w:rsidRPr="00CC7A1F">
        <w:rPr>
          <w:rFonts w:cstheme="minorHAnsi"/>
          <w:color w:val="211D1E"/>
          <w:lang w:val="en-GB"/>
        </w:rPr>
        <w:t>the region. In areas</w:t>
      </w:r>
      <w:r w:rsidRPr="00CC7A1F">
        <w:rPr>
          <w:rFonts w:cstheme="minorHAnsi"/>
          <w:color w:val="211D1E"/>
          <w:spacing w:val="-5"/>
          <w:lang w:val="en-GB"/>
        </w:rPr>
        <w:t xml:space="preserve"> </w:t>
      </w:r>
      <w:r w:rsidRPr="00CC7A1F">
        <w:rPr>
          <w:rFonts w:cstheme="minorHAnsi"/>
          <w:color w:val="211D1E"/>
          <w:lang w:val="en-GB"/>
        </w:rPr>
        <w:t>where wood</w:t>
      </w:r>
      <w:r w:rsidRPr="00CC7A1F">
        <w:rPr>
          <w:rFonts w:cstheme="minorHAnsi"/>
          <w:color w:val="211D1E"/>
          <w:spacing w:val="-5"/>
          <w:lang w:val="en-GB"/>
        </w:rPr>
        <w:t xml:space="preserve"> </w:t>
      </w:r>
      <w:r w:rsidRPr="00CC7A1F">
        <w:rPr>
          <w:rFonts w:cstheme="minorHAnsi"/>
          <w:color w:val="211D1E"/>
          <w:lang w:val="en-GB"/>
        </w:rPr>
        <w:t>burning accounts</w:t>
      </w:r>
      <w:r w:rsidRPr="00CC7A1F">
        <w:rPr>
          <w:rFonts w:cstheme="minorHAnsi"/>
          <w:color w:val="211D1E"/>
          <w:spacing w:val="-8"/>
          <w:lang w:val="en-GB"/>
        </w:rPr>
        <w:t xml:space="preserve"> </w:t>
      </w:r>
      <w:r w:rsidRPr="00CC7A1F">
        <w:rPr>
          <w:rFonts w:cstheme="minorHAnsi"/>
          <w:color w:val="211D1E"/>
          <w:lang w:val="en-GB"/>
        </w:rPr>
        <w:t>for</w:t>
      </w:r>
      <w:r w:rsidRPr="00CC7A1F">
        <w:rPr>
          <w:rFonts w:cstheme="minorHAnsi"/>
          <w:color w:val="211D1E"/>
          <w:spacing w:val="-3"/>
          <w:lang w:val="en-GB"/>
        </w:rPr>
        <w:t xml:space="preserve"> </w:t>
      </w:r>
      <w:r w:rsidRPr="00CC7A1F">
        <w:rPr>
          <w:rFonts w:cstheme="minorHAnsi"/>
          <w:color w:val="211D1E"/>
          <w:lang w:val="en-GB"/>
        </w:rPr>
        <w:t>more</w:t>
      </w:r>
      <w:r w:rsidRPr="00CC7A1F">
        <w:rPr>
          <w:rFonts w:cstheme="minorHAnsi"/>
          <w:color w:val="211D1E"/>
          <w:spacing w:val="-5"/>
          <w:lang w:val="en-GB"/>
        </w:rPr>
        <w:t xml:space="preserve"> </w:t>
      </w:r>
      <w:r w:rsidRPr="00CC7A1F">
        <w:rPr>
          <w:rFonts w:cstheme="minorHAnsi"/>
          <w:color w:val="211D1E"/>
          <w:lang w:val="en-GB"/>
        </w:rPr>
        <w:t>than half of</w:t>
      </w:r>
      <w:r w:rsidRPr="00CC7A1F">
        <w:rPr>
          <w:rFonts w:cstheme="minorHAnsi"/>
          <w:color w:val="211D1E"/>
          <w:spacing w:val="-2"/>
          <w:lang w:val="en-GB"/>
        </w:rPr>
        <w:t xml:space="preserve"> </w:t>
      </w:r>
      <w:r w:rsidRPr="00CC7A1F">
        <w:rPr>
          <w:rFonts w:cstheme="minorHAnsi"/>
          <w:color w:val="211D1E"/>
          <w:lang w:val="en-GB"/>
        </w:rPr>
        <w:t>domestic</w:t>
      </w:r>
      <w:r w:rsidRPr="00CC7A1F">
        <w:rPr>
          <w:rFonts w:cstheme="minorHAnsi"/>
          <w:color w:val="211D1E"/>
          <w:spacing w:val="-8"/>
          <w:lang w:val="en-GB"/>
        </w:rPr>
        <w:t xml:space="preserve"> </w:t>
      </w:r>
      <w:r w:rsidRPr="00CC7A1F">
        <w:rPr>
          <w:rFonts w:cstheme="minorHAnsi"/>
          <w:color w:val="211D1E"/>
          <w:lang w:val="en-GB"/>
        </w:rPr>
        <w:t>energy needs,</w:t>
      </w:r>
      <w:r w:rsidRPr="00CC7A1F">
        <w:rPr>
          <w:rFonts w:cstheme="minorHAnsi"/>
          <w:color w:val="211D1E"/>
          <w:spacing w:val="-6"/>
          <w:lang w:val="en-GB"/>
        </w:rPr>
        <w:t xml:space="preserve"> </w:t>
      </w:r>
      <w:r w:rsidRPr="00CC7A1F">
        <w:rPr>
          <w:rFonts w:cstheme="minorHAnsi"/>
          <w:color w:val="211D1E"/>
          <w:lang w:val="en-GB"/>
        </w:rPr>
        <w:t>wood</w:t>
      </w:r>
      <w:r w:rsidRPr="00CC7A1F">
        <w:rPr>
          <w:rFonts w:cstheme="minorHAnsi"/>
          <w:color w:val="211D1E"/>
          <w:spacing w:val="-5"/>
          <w:lang w:val="en-GB"/>
        </w:rPr>
        <w:t xml:space="preserve"> </w:t>
      </w:r>
      <w:r w:rsidRPr="00CC7A1F">
        <w:rPr>
          <w:rFonts w:cstheme="minorHAnsi"/>
          <w:color w:val="211D1E"/>
          <w:lang w:val="en-GB"/>
        </w:rPr>
        <w:t>combustion</w:t>
      </w:r>
      <w:r w:rsidR="005E48CC" w:rsidRPr="00CC7A1F">
        <w:rPr>
          <w:rFonts w:cstheme="minorHAnsi"/>
          <w:color w:val="211D1E"/>
          <w:lang w:val="en-GB"/>
        </w:rPr>
        <w:t xml:space="preserve"> </w:t>
      </w:r>
      <w:r w:rsidRPr="00CC7A1F">
        <w:rPr>
          <w:rFonts w:cstheme="minorHAnsi"/>
          <w:color w:val="211D1E"/>
          <w:lang w:val="en-GB"/>
        </w:rPr>
        <w:t>can</w:t>
      </w:r>
      <w:r w:rsidRPr="00CC7A1F">
        <w:rPr>
          <w:rFonts w:cstheme="minorHAnsi"/>
          <w:color w:val="211D1E"/>
          <w:spacing w:val="-3"/>
          <w:lang w:val="en-GB"/>
        </w:rPr>
        <w:t xml:space="preserve"> </w:t>
      </w:r>
      <w:r w:rsidRPr="00CC7A1F">
        <w:rPr>
          <w:rFonts w:cstheme="minorHAnsi"/>
          <w:color w:val="211D1E"/>
          <w:lang w:val="en-GB"/>
        </w:rPr>
        <w:t>be an important local</w:t>
      </w:r>
      <w:r w:rsidRPr="00CC7A1F">
        <w:rPr>
          <w:rFonts w:cstheme="minorHAnsi"/>
          <w:color w:val="211D1E"/>
          <w:spacing w:val="-4"/>
          <w:lang w:val="en-GB"/>
        </w:rPr>
        <w:t xml:space="preserve"> </w:t>
      </w:r>
      <w:r w:rsidRPr="00CC7A1F">
        <w:rPr>
          <w:rFonts w:cstheme="minorHAnsi"/>
          <w:color w:val="211D1E"/>
          <w:lang w:val="en-GB"/>
        </w:rPr>
        <w:t>source</w:t>
      </w:r>
      <w:r w:rsidRPr="00CC7A1F">
        <w:rPr>
          <w:rFonts w:cstheme="minorHAnsi"/>
          <w:color w:val="211D1E"/>
          <w:spacing w:val="-6"/>
          <w:lang w:val="en-GB"/>
        </w:rPr>
        <w:t xml:space="preserve"> </w:t>
      </w:r>
      <w:r w:rsidRPr="00CC7A1F">
        <w:rPr>
          <w:rFonts w:cstheme="minorHAnsi"/>
          <w:color w:val="211D1E"/>
          <w:lang w:val="en-GB"/>
        </w:rPr>
        <w:t>of</w:t>
      </w:r>
      <w:r w:rsidRPr="00CC7A1F">
        <w:rPr>
          <w:rFonts w:cstheme="minorHAnsi"/>
          <w:color w:val="211D1E"/>
          <w:spacing w:val="-2"/>
          <w:lang w:val="en-GB"/>
        </w:rPr>
        <w:t xml:space="preserve"> </w:t>
      </w:r>
      <w:r w:rsidR="00B23F6F" w:rsidRPr="00CC7A1F">
        <w:rPr>
          <w:rFonts w:cstheme="minorHAnsi"/>
          <w:color w:val="211D1E"/>
          <w:spacing w:val="-2"/>
          <w:lang w:val="en-GB"/>
        </w:rPr>
        <w:t>benzene</w:t>
      </w:r>
      <w:r w:rsidRPr="00CC7A1F">
        <w:rPr>
          <w:rFonts w:cstheme="minorHAnsi"/>
          <w:color w:val="000000"/>
          <w:spacing w:val="27"/>
          <w:position w:val="-7"/>
          <w:sz w:val="11"/>
          <w:szCs w:val="11"/>
          <w:lang w:val="en-GB"/>
        </w:rPr>
        <w:t xml:space="preserve"> </w:t>
      </w:r>
      <w:r w:rsidRPr="00CC7A1F">
        <w:rPr>
          <w:rFonts w:cstheme="minorHAnsi"/>
          <w:color w:val="211D1E"/>
          <w:lang w:val="en-GB"/>
        </w:rPr>
        <w:t>(Hellén et al., 2008).</w:t>
      </w:r>
      <w:r w:rsidR="001E26D7" w:rsidRPr="00CC7A1F">
        <w:rPr>
          <w:rFonts w:cstheme="minorHAnsi"/>
          <w:color w:val="211D1E"/>
          <w:lang w:val="en-GB"/>
        </w:rPr>
        <w:t xml:space="preserve"> </w:t>
      </w:r>
      <w:r w:rsidR="001E26D7" w:rsidRPr="00CC7A1F">
        <w:rPr>
          <w:rFonts w:cstheme="minorHAnsi"/>
          <w:color w:val="000000"/>
          <w:lang w:val="en-GB"/>
        </w:rPr>
        <w:t xml:space="preserve">Benzene </w:t>
      </w:r>
      <w:r w:rsidR="00AB290C" w:rsidRPr="00CC7A1F">
        <w:rPr>
          <w:rFonts w:cstheme="minorHAnsi"/>
          <w:color w:val="211D1E"/>
          <w:lang w:val="en-GB"/>
        </w:rPr>
        <w:t>emissions</w:t>
      </w:r>
      <w:r w:rsidR="00AB290C" w:rsidRPr="00CC7A1F">
        <w:rPr>
          <w:rFonts w:cstheme="minorHAnsi"/>
          <w:color w:val="211D1E"/>
          <w:spacing w:val="-9"/>
          <w:lang w:val="en-GB"/>
        </w:rPr>
        <w:t xml:space="preserve"> </w:t>
      </w:r>
      <w:r w:rsidR="00AB290C" w:rsidRPr="00CC7A1F">
        <w:rPr>
          <w:rFonts w:cstheme="minorHAnsi"/>
          <w:color w:val="211D1E"/>
          <w:lang w:val="en-GB"/>
        </w:rPr>
        <w:t xml:space="preserve">are </w:t>
      </w:r>
      <w:r w:rsidR="00AB290C" w:rsidRPr="00CC7A1F">
        <w:rPr>
          <w:rFonts w:cstheme="minorHAnsi"/>
          <w:color w:val="211D1E"/>
          <w:position w:val="2"/>
          <w:lang w:val="en-GB"/>
        </w:rPr>
        <w:t>not included</w:t>
      </w:r>
      <w:r w:rsidR="00AB290C" w:rsidRPr="00CC7A1F">
        <w:rPr>
          <w:rFonts w:cstheme="minorHAnsi"/>
          <w:color w:val="211D1E"/>
          <w:spacing w:val="-8"/>
          <w:position w:val="2"/>
          <w:lang w:val="en-GB"/>
        </w:rPr>
        <w:t xml:space="preserve"> </w:t>
      </w:r>
      <w:r w:rsidR="00AB290C" w:rsidRPr="00CC7A1F">
        <w:rPr>
          <w:rFonts w:cstheme="minorHAnsi"/>
          <w:color w:val="211D1E"/>
          <w:position w:val="2"/>
          <w:lang w:val="en-GB"/>
        </w:rPr>
        <w:t>as</w:t>
      </w:r>
      <w:r w:rsidR="00AB290C" w:rsidRPr="00CC7A1F">
        <w:rPr>
          <w:rFonts w:cstheme="minorHAnsi"/>
          <w:color w:val="211D1E"/>
          <w:spacing w:val="-2"/>
          <w:position w:val="2"/>
          <w:lang w:val="en-GB"/>
        </w:rPr>
        <w:t xml:space="preserve"> </w:t>
      </w:r>
      <w:r w:rsidR="00AB290C" w:rsidRPr="00CC7A1F">
        <w:rPr>
          <w:rFonts w:cstheme="minorHAnsi"/>
          <w:color w:val="211D1E"/>
          <w:position w:val="2"/>
          <w:lang w:val="en-GB"/>
        </w:rPr>
        <w:t>an individual</w:t>
      </w:r>
      <w:r w:rsidR="00AB290C" w:rsidRPr="00CC7A1F">
        <w:rPr>
          <w:rFonts w:cstheme="minorHAnsi"/>
          <w:color w:val="211D1E"/>
          <w:spacing w:val="-9"/>
          <w:position w:val="2"/>
          <w:lang w:val="en-GB"/>
        </w:rPr>
        <w:t xml:space="preserve"> </w:t>
      </w:r>
      <w:r w:rsidR="00AB290C" w:rsidRPr="00CC7A1F">
        <w:rPr>
          <w:rFonts w:cstheme="minorHAnsi"/>
          <w:color w:val="211D1E"/>
          <w:position w:val="2"/>
          <w:lang w:val="en-GB"/>
        </w:rPr>
        <w:t xml:space="preserve">pollutant in European </w:t>
      </w:r>
      <w:r w:rsidR="00AB290C" w:rsidRPr="00CC7A1F">
        <w:rPr>
          <w:rFonts w:cstheme="minorHAnsi"/>
          <w:color w:val="211D1E"/>
          <w:position w:val="1"/>
          <w:lang w:val="en-GB"/>
        </w:rPr>
        <w:t>emissions</w:t>
      </w:r>
      <w:r w:rsidR="00AB290C" w:rsidRPr="00CC7A1F">
        <w:rPr>
          <w:rFonts w:cstheme="minorHAnsi"/>
          <w:color w:val="211D1E"/>
          <w:spacing w:val="-9"/>
          <w:position w:val="1"/>
          <w:lang w:val="en-GB"/>
        </w:rPr>
        <w:t xml:space="preserve"> </w:t>
      </w:r>
      <w:r w:rsidR="00AB290C" w:rsidRPr="00CC7A1F">
        <w:rPr>
          <w:rFonts w:cstheme="minorHAnsi"/>
          <w:color w:val="211D1E"/>
          <w:position w:val="1"/>
          <w:lang w:val="en-GB"/>
        </w:rPr>
        <w:t>in</w:t>
      </w:r>
      <w:r w:rsidR="00AB290C" w:rsidRPr="00CC7A1F">
        <w:rPr>
          <w:rFonts w:cstheme="minorHAnsi"/>
          <w:color w:val="211D1E"/>
          <w:spacing w:val="-4"/>
          <w:position w:val="1"/>
          <w:lang w:val="en-GB"/>
        </w:rPr>
        <w:t>v</w:t>
      </w:r>
      <w:r w:rsidR="00AB290C" w:rsidRPr="00CC7A1F">
        <w:rPr>
          <w:rFonts w:cstheme="minorHAnsi"/>
          <w:color w:val="211D1E"/>
          <w:position w:val="1"/>
          <w:lang w:val="en-GB"/>
        </w:rPr>
        <w:t>entories</w:t>
      </w:r>
      <w:r w:rsidR="00AB290C" w:rsidRPr="00CC7A1F">
        <w:rPr>
          <w:rFonts w:cstheme="minorHAnsi"/>
          <w:color w:val="211D1E"/>
          <w:spacing w:val="-10"/>
          <w:position w:val="1"/>
          <w:lang w:val="en-GB"/>
        </w:rPr>
        <w:t xml:space="preserve"> </w:t>
      </w:r>
      <w:r w:rsidR="00AB290C" w:rsidRPr="00CC7A1F">
        <w:rPr>
          <w:rFonts w:cstheme="minorHAnsi"/>
          <w:color w:val="211D1E"/>
          <w:position w:val="1"/>
          <w:lang w:val="en-GB"/>
        </w:rPr>
        <w:t>co</w:t>
      </w:r>
      <w:r w:rsidR="00AB290C" w:rsidRPr="00CC7A1F">
        <w:rPr>
          <w:rFonts w:cstheme="minorHAnsi"/>
          <w:color w:val="211D1E"/>
          <w:spacing w:val="-4"/>
          <w:position w:val="1"/>
          <w:lang w:val="en-GB"/>
        </w:rPr>
        <w:t>v</w:t>
      </w:r>
      <w:r w:rsidR="00AB290C" w:rsidRPr="00CC7A1F">
        <w:rPr>
          <w:rFonts w:cstheme="minorHAnsi"/>
          <w:color w:val="211D1E"/>
          <w:position w:val="1"/>
          <w:lang w:val="en-GB"/>
        </w:rPr>
        <w:t>ering</w:t>
      </w:r>
      <w:r w:rsidR="00AB290C" w:rsidRPr="00CC7A1F">
        <w:rPr>
          <w:rFonts w:cstheme="minorHAnsi"/>
          <w:color w:val="211D1E"/>
          <w:spacing w:val="-3"/>
          <w:position w:val="1"/>
          <w:lang w:val="en-GB"/>
        </w:rPr>
        <w:t xml:space="preserve"> </w:t>
      </w:r>
      <w:r w:rsidR="00AB290C" w:rsidRPr="00CC7A1F">
        <w:rPr>
          <w:rFonts w:cstheme="minorHAnsi"/>
          <w:color w:val="211D1E"/>
          <w:position w:val="1"/>
          <w:lang w:val="en-GB"/>
        </w:rPr>
        <w:t>VOC. This</w:t>
      </w:r>
      <w:r w:rsidR="00AB290C" w:rsidRPr="00CC7A1F">
        <w:rPr>
          <w:rFonts w:cstheme="minorHAnsi"/>
          <w:color w:val="211D1E"/>
          <w:spacing w:val="-4"/>
          <w:position w:val="1"/>
          <w:lang w:val="en-GB"/>
        </w:rPr>
        <w:t xml:space="preserve"> </w:t>
      </w:r>
      <w:r w:rsidR="00AB290C" w:rsidRPr="00CC7A1F">
        <w:rPr>
          <w:rFonts w:cstheme="minorHAnsi"/>
          <w:color w:val="211D1E"/>
          <w:position w:val="1"/>
          <w:lang w:val="en-GB"/>
        </w:rPr>
        <w:t xml:space="preserve">means </w:t>
      </w:r>
      <w:r w:rsidR="00AB290C" w:rsidRPr="00CC7A1F">
        <w:rPr>
          <w:rFonts w:cstheme="minorHAnsi"/>
          <w:color w:val="211D1E"/>
          <w:position w:val="4"/>
          <w:lang w:val="en-GB"/>
        </w:rPr>
        <w:t xml:space="preserve">that </w:t>
      </w:r>
      <w:r w:rsidR="00AB290C" w:rsidRPr="00CC7A1F">
        <w:rPr>
          <w:rFonts w:cstheme="minorHAnsi"/>
          <w:color w:val="000000"/>
          <w:position w:val="4"/>
          <w:lang w:val="en-GB"/>
        </w:rPr>
        <w:t>C</w:t>
      </w:r>
      <w:r w:rsidR="00AB290C" w:rsidRPr="00CC7A1F">
        <w:rPr>
          <w:rFonts w:cstheme="minorHAnsi"/>
          <w:color w:val="000000"/>
          <w:position w:val="-2"/>
          <w:sz w:val="11"/>
          <w:szCs w:val="11"/>
          <w:lang w:val="en-GB"/>
        </w:rPr>
        <w:t>6</w:t>
      </w:r>
      <w:r w:rsidR="00AB290C" w:rsidRPr="00CC7A1F">
        <w:rPr>
          <w:rFonts w:cstheme="minorHAnsi"/>
          <w:color w:val="000000"/>
          <w:position w:val="4"/>
          <w:lang w:val="en-GB"/>
        </w:rPr>
        <w:t>H</w:t>
      </w:r>
      <w:r w:rsidR="00AB290C" w:rsidRPr="00CC7A1F">
        <w:rPr>
          <w:rFonts w:cstheme="minorHAnsi"/>
          <w:color w:val="000000"/>
          <w:position w:val="-2"/>
          <w:sz w:val="11"/>
          <w:szCs w:val="11"/>
          <w:lang w:val="en-GB"/>
        </w:rPr>
        <w:t>6</w:t>
      </w:r>
      <w:r w:rsidR="00AB290C" w:rsidRPr="00CC7A1F">
        <w:rPr>
          <w:rFonts w:cstheme="minorHAnsi"/>
          <w:color w:val="000000"/>
          <w:spacing w:val="27"/>
          <w:position w:val="-2"/>
          <w:sz w:val="11"/>
          <w:szCs w:val="11"/>
          <w:lang w:val="en-GB"/>
        </w:rPr>
        <w:t xml:space="preserve"> </w:t>
      </w:r>
      <w:r w:rsidR="00AB290C" w:rsidRPr="00CC7A1F">
        <w:rPr>
          <w:rFonts w:cstheme="minorHAnsi"/>
          <w:color w:val="211D1E"/>
          <w:position w:val="4"/>
          <w:lang w:val="en-GB"/>
        </w:rPr>
        <w:t>emissions</w:t>
      </w:r>
      <w:r w:rsidR="00AB290C" w:rsidRPr="00CC7A1F">
        <w:rPr>
          <w:rFonts w:cstheme="minorHAnsi"/>
          <w:color w:val="211D1E"/>
          <w:spacing w:val="-9"/>
          <w:position w:val="4"/>
          <w:lang w:val="en-GB"/>
        </w:rPr>
        <w:t xml:space="preserve"> </w:t>
      </w:r>
      <w:r w:rsidR="00AB290C" w:rsidRPr="00CC7A1F">
        <w:rPr>
          <w:rFonts w:cstheme="minorHAnsi"/>
          <w:color w:val="211D1E"/>
          <w:position w:val="4"/>
          <w:lang w:val="en-GB"/>
        </w:rPr>
        <w:t>are not recorded.</w:t>
      </w:r>
      <w:r w:rsidR="002F1E69" w:rsidRPr="00CC7A1F">
        <w:rPr>
          <w:rFonts w:cstheme="minorHAnsi"/>
          <w:color w:val="211D1E"/>
          <w:position w:val="4"/>
          <w:lang w:val="en-GB"/>
        </w:rPr>
        <w:t xml:space="preserve"> </w:t>
      </w:r>
    </w:p>
    <w:p w14:paraId="3B95B79E" w14:textId="77777777" w:rsidR="00154647" w:rsidRPr="00CC7A1F" w:rsidRDefault="00154647" w:rsidP="00711605">
      <w:pPr>
        <w:autoSpaceDE w:val="0"/>
        <w:autoSpaceDN w:val="0"/>
        <w:adjustRightInd w:val="0"/>
        <w:spacing w:after="120" w:line="240" w:lineRule="auto"/>
        <w:rPr>
          <w:rFonts w:cstheme="minorHAnsi"/>
          <w:lang w:val="en-GB"/>
        </w:rPr>
      </w:pPr>
    </w:p>
    <w:p w14:paraId="0F17C456" w14:textId="77777777" w:rsidR="00BE684D" w:rsidRDefault="00BE684D">
      <w:pPr>
        <w:rPr>
          <w:rFonts w:eastAsiaTheme="majorEastAsia" w:cstheme="minorHAnsi"/>
          <w:color w:val="2E74B5" w:themeColor="accent1" w:themeShade="BF"/>
          <w:sz w:val="32"/>
          <w:szCs w:val="32"/>
          <w:lang w:val="en-GB"/>
        </w:rPr>
      </w:pPr>
      <w:r>
        <w:rPr>
          <w:rFonts w:cstheme="minorHAnsi"/>
          <w:lang w:val="en-GB"/>
        </w:rPr>
        <w:br w:type="page"/>
      </w:r>
    </w:p>
    <w:p w14:paraId="79B1EF6D" w14:textId="17A77A9E" w:rsidR="00C9570D" w:rsidRPr="00CC7A1F" w:rsidRDefault="002E4561" w:rsidP="00711605">
      <w:pPr>
        <w:pStyle w:val="Naslov1"/>
        <w:spacing w:after="120"/>
        <w:rPr>
          <w:rFonts w:asciiTheme="minorHAnsi" w:hAnsiTheme="minorHAnsi" w:cstheme="minorHAnsi"/>
          <w:lang w:val="en-GB"/>
        </w:rPr>
      </w:pPr>
      <w:bookmarkStart w:id="15" w:name="_Toc393283291"/>
      <w:r w:rsidRPr="00CC7A1F">
        <w:rPr>
          <w:rFonts w:asciiTheme="minorHAnsi" w:hAnsiTheme="minorHAnsi" w:cstheme="minorHAnsi"/>
          <w:lang w:val="en-GB"/>
        </w:rPr>
        <w:lastRenderedPageBreak/>
        <w:t>4</w:t>
      </w:r>
      <w:r w:rsidR="007002E8" w:rsidRPr="00CC7A1F">
        <w:rPr>
          <w:rFonts w:asciiTheme="minorHAnsi" w:hAnsiTheme="minorHAnsi" w:cstheme="minorHAnsi"/>
          <w:lang w:val="en-GB"/>
        </w:rPr>
        <w:t xml:space="preserve">. </w:t>
      </w:r>
      <w:r w:rsidR="00716DBF" w:rsidRPr="00CC7A1F">
        <w:rPr>
          <w:rFonts w:asciiTheme="minorHAnsi" w:hAnsiTheme="minorHAnsi" w:cstheme="minorHAnsi"/>
          <w:lang w:val="en-GB"/>
        </w:rPr>
        <w:t>Vulnerability of humans</w:t>
      </w:r>
      <w:r w:rsidR="00D96132" w:rsidRPr="00CC7A1F">
        <w:rPr>
          <w:rFonts w:asciiTheme="minorHAnsi" w:hAnsiTheme="minorHAnsi" w:cstheme="minorHAnsi"/>
          <w:lang w:val="en-GB"/>
        </w:rPr>
        <w:t xml:space="preserve"> to</w:t>
      </w:r>
      <w:r w:rsidR="00A33442" w:rsidRPr="00CC7A1F">
        <w:rPr>
          <w:rFonts w:asciiTheme="minorHAnsi" w:hAnsiTheme="minorHAnsi" w:cstheme="minorHAnsi"/>
          <w:lang w:val="en-GB"/>
        </w:rPr>
        <w:t xml:space="preserve"> air pollution</w:t>
      </w:r>
      <w:bookmarkEnd w:id="15"/>
    </w:p>
    <w:p w14:paraId="3A3B304B" w14:textId="77777777" w:rsidR="00883AF3" w:rsidRPr="00CC7A1F" w:rsidRDefault="00883AF3" w:rsidP="00711605">
      <w:pPr>
        <w:spacing w:after="120"/>
        <w:rPr>
          <w:rFonts w:cstheme="minorHAnsi"/>
          <w:lang w:val="en-GB"/>
        </w:rPr>
      </w:pPr>
    </w:p>
    <w:p w14:paraId="0BB8854A" w14:textId="77777777" w:rsidR="00C9570D" w:rsidRPr="00CC7A1F" w:rsidRDefault="002E4561" w:rsidP="00711605">
      <w:pPr>
        <w:pStyle w:val="Naslov2"/>
        <w:spacing w:after="120"/>
        <w:rPr>
          <w:rFonts w:asciiTheme="minorHAnsi" w:hAnsiTheme="minorHAnsi" w:cstheme="minorHAnsi"/>
          <w:lang w:val="en-GB"/>
        </w:rPr>
      </w:pPr>
      <w:bookmarkStart w:id="16" w:name="_Toc393283292"/>
      <w:r w:rsidRPr="00CC7A1F">
        <w:rPr>
          <w:rFonts w:asciiTheme="minorHAnsi" w:hAnsiTheme="minorHAnsi" w:cstheme="minorHAnsi"/>
          <w:lang w:val="en-GB"/>
        </w:rPr>
        <w:t>4</w:t>
      </w:r>
      <w:r w:rsidR="007002E8" w:rsidRPr="00CC7A1F">
        <w:rPr>
          <w:rFonts w:asciiTheme="minorHAnsi" w:hAnsiTheme="minorHAnsi" w:cstheme="minorHAnsi"/>
          <w:lang w:val="en-GB"/>
        </w:rPr>
        <w:t xml:space="preserve">.1 </w:t>
      </w:r>
      <w:r w:rsidR="00711AA3" w:rsidRPr="00CC7A1F">
        <w:rPr>
          <w:rFonts w:asciiTheme="minorHAnsi" w:hAnsiTheme="minorHAnsi" w:cstheme="minorHAnsi"/>
          <w:lang w:val="en-GB"/>
        </w:rPr>
        <w:t>D</w:t>
      </w:r>
      <w:r w:rsidR="00C9570D" w:rsidRPr="00CC7A1F">
        <w:rPr>
          <w:rFonts w:asciiTheme="minorHAnsi" w:hAnsiTheme="minorHAnsi" w:cstheme="minorHAnsi"/>
          <w:lang w:val="en-GB"/>
        </w:rPr>
        <w:t>escription of the adverse effects of air pollution on heath</w:t>
      </w:r>
      <w:bookmarkEnd w:id="16"/>
      <w:r w:rsidR="00EA2A2A" w:rsidRPr="00CC7A1F">
        <w:rPr>
          <w:rFonts w:asciiTheme="minorHAnsi" w:hAnsiTheme="minorHAnsi" w:cstheme="minorHAnsi"/>
          <w:lang w:val="en-GB"/>
        </w:rPr>
        <w:t xml:space="preserve"> </w:t>
      </w:r>
    </w:p>
    <w:p w14:paraId="40DE2BC5" w14:textId="750D3DFF" w:rsidR="003D5C09" w:rsidRPr="00CC7A1F" w:rsidRDefault="003D5C09" w:rsidP="00711605">
      <w:pPr>
        <w:spacing w:after="120"/>
        <w:rPr>
          <w:rFonts w:cstheme="minorHAnsi"/>
          <w:lang w:val="en-GB"/>
        </w:rPr>
      </w:pPr>
      <w:r w:rsidRPr="00CC7A1F">
        <w:rPr>
          <w:rFonts w:cstheme="minorHAnsi"/>
          <w:lang w:val="en-GB"/>
        </w:rPr>
        <w:t>There</w:t>
      </w:r>
      <w:r w:rsidRPr="00CC7A1F">
        <w:rPr>
          <w:rFonts w:cstheme="minorHAnsi"/>
          <w:spacing w:val="-5"/>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a large body of</w:t>
      </w:r>
      <w:r w:rsidRPr="00CC7A1F">
        <w:rPr>
          <w:rFonts w:cstheme="minorHAnsi"/>
          <w:spacing w:val="-2"/>
          <w:lang w:val="en-GB"/>
        </w:rPr>
        <w:t xml:space="preserve"> </w:t>
      </w:r>
      <w:r w:rsidRPr="00CC7A1F">
        <w:rPr>
          <w:rFonts w:cstheme="minorHAnsi"/>
          <w:lang w:val="en-GB"/>
        </w:rPr>
        <w:t>evidence</w:t>
      </w:r>
      <w:r w:rsidRPr="00CC7A1F">
        <w:rPr>
          <w:rFonts w:cstheme="minorHAnsi"/>
          <w:spacing w:val="-8"/>
          <w:lang w:val="en-GB"/>
        </w:rPr>
        <w:t xml:space="preserve"> </w:t>
      </w:r>
      <w:r w:rsidRPr="00CC7A1F">
        <w:rPr>
          <w:rFonts w:cstheme="minorHAnsi"/>
          <w:lang w:val="en-GB"/>
        </w:rPr>
        <w:t>on</w:t>
      </w:r>
      <w:r w:rsidRPr="00CC7A1F">
        <w:rPr>
          <w:rFonts w:cstheme="minorHAnsi"/>
          <w:spacing w:val="-2"/>
          <w:lang w:val="en-GB"/>
        </w:rPr>
        <w:t xml:space="preserve"> </w:t>
      </w:r>
      <w:r w:rsidRPr="00CC7A1F">
        <w:rPr>
          <w:rFonts w:cstheme="minorHAnsi"/>
          <w:lang w:val="en-GB"/>
        </w:rPr>
        <w:t>the health impacts</w:t>
      </w:r>
      <w:r w:rsidRPr="00CC7A1F">
        <w:rPr>
          <w:rFonts w:cstheme="minorHAnsi"/>
          <w:spacing w:val="-7"/>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air pollution, as</w:t>
      </w:r>
      <w:r w:rsidRPr="00CC7A1F">
        <w:rPr>
          <w:rFonts w:cstheme="minorHAnsi"/>
          <w:spacing w:val="-2"/>
          <w:lang w:val="en-GB"/>
        </w:rPr>
        <w:t xml:space="preserve"> </w:t>
      </w:r>
      <w:r w:rsidRPr="00CC7A1F">
        <w:rPr>
          <w:rFonts w:cstheme="minorHAnsi"/>
          <w:lang w:val="en-GB"/>
        </w:rPr>
        <w:t>kno</w:t>
      </w:r>
      <w:r w:rsidRPr="00CC7A1F">
        <w:rPr>
          <w:rFonts w:cstheme="minorHAnsi"/>
          <w:spacing w:val="-3"/>
          <w:lang w:val="en-GB"/>
        </w:rPr>
        <w:t>w</w:t>
      </w:r>
      <w:r w:rsidRPr="00CC7A1F">
        <w:rPr>
          <w:rFonts w:cstheme="minorHAnsi"/>
          <w:lang w:val="en-GB"/>
        </w:rPr>
        <w:t>ledge in this area has</w:t>
      </w:r>
      <w:r w:rsidRPr="00CC7A1F">
        <w:rPr>
          <w:rFonts w:cstheme="minorHAnsi"/>
          <w:spacing w:val="-3"/>
          <w:lang w:val="en-GB"/>
        </w:rPr>
        <w:t xml:space="preserve"> </w:t>
      </w:r>
      <w:r w:rsidRPr="00CC7A1F">
        <w:rPr>
          <w:rFonts w:cstheme="minorHAnsi"/>
          <w:lang w:val="en-GB"/>
        </w:rPr>
        <w:t>increased</w:t>
      </w:r>
      <w:r w:rsidRPr="00CC7A1F">
        <w:rPr>
          <w:rFonts w:cstheme="minorHAnsi"/>
          <w:spacing w:val="-8"/>
          <w:lang w:val="en-GB"/>
        </w:rPr>
        <w:t xml:space="preserve"> </w:t>
      </w:r>
      <w:r w:rsidRPr="00CC7A1F">
        <w:rPr>
          <w:rFonts w:cstheme="minorHAnsi"/>
          <w:lang w:val="en-GB"/>
        </w:rPr>
        <w:t>considerably</w:t>
      </w:r>
      <w:r w:rsidRPr="00CC7A1F">
        <w:rPr>
          <w:rFonts w:cstheme="minorHAnsi"/>
          <w:spacing w:val="-11"/>
          <w:lang w:val="en-GB"/>
        </w:rPr>
        <w:t xml:space="preserve"> </w:t>
      </w:r>
      <w:r w:rsidRPr="00CC7A1F">
        <w:rPr>
          <w:rFonts w:cstheme="minorHAnsi"/>
          <w:lang w:val="en-GB"/>
        </w:rPr>
        <w:t>in recent decades. The</w:t>
      </w:r>
      <w:r w:rsidRPr="00CC7A1F">
        <w:rPr>
          <w:rFonts w:cstheme="minorHAnsi"/>
          <w:spacing w:val="-3"/>
          <w:lang w:val="en-GB"/>
        </w:rPr>
        <w:t xml:space="preserve"> </w:t>
      </w:r>
      <w:r w:rsidRPr="00CC7A1F">
        <w:rPr>
          <w:rFonts w:cstheme="minorHAnsi"/>
          <w:lang w:val="en-GB"/>
        </w:rPr>
        <w:t>latest WHO review</w:t>
      </w:r>
      <w:r w:rsidRPr="00CC7A1F">
        <w:rPr>
          <w:rFonts w:cstheme="minorHAnsi"/>
          <w:spacing w:val="-6"/>
          <w:lang w:val="en-GB"/>
        </w:rPr>
        <w:t xml:space="preserve"> </w:t>
      </w:r>
      <w:r w:rsidRPr="00CC7A1F">
        <w:rPr>
          <w:rFonts w:cstheme="minorHAnsi"/>
          <w:lang w:val="en-GB"/>
        </w:rPr>
        <w:t>on</w:t>
      </w:r>
      <w:r w:rsidRPr="00CC7A1F">
        <w:rPr>
          <w:rFonts w:cstheme="minorHAnsi"/>
          <w:spacing w:val="-2"/>
          <w:lang w:val="en-GB"/>
        </w:rPr>
        <w:t xml:space="preserve"> </w:t>
      </w:r>
      <w:r w:rsidRPr="00CC7A1F">
        <w:rPr>
          <w:rFonts w:cstheme="minorHAnsi"/>
          <w:lang w:val="en-GB"/>
        </w:rPr>
        <w:t>the health effects</w:t>
      </w:r>
      <w:r w:rsidRPr="00CC7A1F">
        <w:rPr>
          <w:rFonts w:cstheme="minorHAnsi"/>
          <w:spacing w:val="-6"/>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air pollution (WHO, 2013) concludes</w:t>
      </w:r>
      <w:r w:rsidRPr="00CC7A1F">
        <w:rPr>
          <w:rFonts w:cstheme="minorHAnsi"/>
          <w:spacing w:val="-9"/>
          <w:lang w:val="en-GB"/>
        </w:rPr>
        <w:t xml:space="preserve"> </w:t>
      </w:r>
      <w:r w:rsidRPr="00CC7A1F">
        <w:rPr>
          <w:rFonts w:cstheme="minorHAnsi"/>
          <w:lang w:val="en-GB"/>
        </w:rPr>
        <w:t>that a considerable</w:t>
      </w:r>
      <w:r w:rsidRPr="00CC7A1F">
        <w:rPr>
          <w:rFonts w:cstheme="minorHAnsi"/>
          <w:spacing w:val="-11"/>
          <w:lang w:val="en-GB"/>
        </w:rPr>
        <w:t xml:space="preserve"> </w:t>
      </w:r>
      <w:r w:rsidRPr="00CC7A1F">
        <w:rPr>
          <w:rFonts w:cstheme="minorHAnsi"/>
          <w:lang w:val="en-GB"/>
        </w:rPr>
        <w:t>amount</w:t>
      </w:r>
      <w:r w:rsidRPr="00CC7A1F">
        <w:rPr>
          <w:rFonts w:cstheme="minorHAnsi"/>
          <w:spacing w:val="-7"/>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new scientific</w:t>
      </w:r>
      <w:r w:rsidRPr="00CC7A1F">
        <w:rPr>
          <w:rFonts w:cstheme="minorHAnsi"/>
          <w:spacing w:val="-8"/>
          <w:lang w:val="en-GB"/>
        </w:rPr>
        <w:t xml:space="preserve"> </w:t>
      </w:r>
      <w:r w:rsidRPr="00CC7A1F">
        <w:rPr>
          <w:rFonts w:cstheme="minorHAnsi"/>
          <w:lang w:val="en-GB"/>
        </w:rPr>
        <w:t>information on</w:t>
      </w:r>
      <w:r w:rsidRPr="00CC7A1F">
        <w:rPr>
          <w:rFonts w:cstheme="minorHAnsi"/>
          <w:spacing w:val="-2"/>
          <w:lang w:val="en-GB"/>
        </w:rPr>
        <w:t xml:space="preserve"> </w:t>
      </w:r>
      <w:r w:rsidRPr="00CC7A1F">
        <w:rPr>
          <w:rFonts w:cstheme="minorHAnsi"/>
          <w:lang w:val="en-GB"/>
        </w:rPr>
        <w:t>the health effects</w:t>
      </w:r>
      <w:r w:rsidRPr="00CC7A1F">
        <w:rPr>
          <w:rFonts w:cstheme="minorHAnsi"/>
          <w:spacing w:val="-6"/>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particulate matter (PM), ozone</w:t>
      </w:r>
      <w:r w:rsidRPr="00CC7A1F">
        <w:rPr>
          <w:rFonts w:cstheme="minorHAnsi"/>
          <w:spacing w:val="-5"/>
          <w:lang w:val="en-GB"/>
        </w:rPr>
        <w:t xml:space="preserve"> </w:t>
      </w:r>
      <w:r w:rsidRPr="00CC7A1F">
        <w:rPr>
          <w:rFonts w:cstheme="minorHAnsi"/>
          <w:lang w:val="en-GB"/>
        </w:rPr>
        <w:t>(O</w:t>
      </w:r>
      <w:r w:rsidRPr="00CC7A1F">
        <w:rPr>
          <w:rFonts w:cstheme="minorHAnsi"/>
          <w:position w:val="-7"/>
          <w:lang w:val="en-GB"/>
        </w:rPr>
        <w:t>3</w:t>
      </w:r>
      <w:r w:rsidRPr="00CC7A1F">
        <w:rPr>
          <w:rFonts w:cstheme="minorHAnsi"/>
          <w:lang w:val="en-GB"/>
        </w:rPr>
        <w:t>)</w:t>
      </w:r>
      <w:r w:rsidRPr="00CC7A1F">
        <w:rPr>
          <w:rFonts w:cstheme="minorHAnsi"/>
          <w:spacing w:val="3"/>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nitrogen dioxide</w:t>
      </w:r>
      <w:r w:rsidRPr="00CC7A1F">
        <w:rPr>
          <w:rFonts w:cstheme="minorHAnsi"/>
          <w:spacing w:val="-7"/>
          <w:lang w:val="en-GB"/>
        </w:rPr>
        <w:t xml:space="preserve"> </w:t>
      </w:r>
      <w:r w:rsidRPr="00CC7A1F">
        <w:rPr>
          <w:rFonts w:cstheme="minorHAnsi"/>
          <w:lang w:val="en-GB"/>
        </w:rPr>
        <w:t>(NO</w:t>
      </w:r>
      <w:r w:rsidRPr="00CC7A1F">
        <w:rPr>
          <w:rFonts w:cstheme="minorHAnsi"/>
          <w:position w:val="-7"/>
          <w:lang w:val="en-GB"/>
        </w:rPr>
        <w:t>2</w:t>
      </w:r>
      <w:r w:rsidRPr="00CC7A1F">
        <w:rPr>
          <w:rFonts w:cstheme="minorHAnsi"/>
          <w:lang w:val="en-GB"/>
        </w:rPr>
        <w:t>),</w:t>
      </w:r>
      <w:r w:rsidRPr="00CC7A1F">
        <w:rPr>
          <w:rFonts w:cstheme="minorHAnsi"/>
          <w:spacing w:val="3"/>
          <w:lang w:val="en-GB"/>
        </w:rPr>
        <w:t xml:space="preserve"> </w:t>
      </w:r>
      <w:r w:rsidRPr="00CC7A1F">
        <w:rPr>
          <w:rFonts w:cstheme="minorHAnsi"/>
          <w:lang w:val="en-GB"/>
        </w:rPr>
        <w:t>obser</w:t>
      </w:r>
      <w:r w:rsidRPr="00CC7A1F">
        <w:rPr>
          <w:rFonts w:cstheme="minorHAnsi"/>
          <w:spacing w:val="-3"/>
          <w:lang w:val="en-GB"/>
        </w:rPr>
        <w:t>v</w:t>
      </w:r>
      <w:r w:rsidRPr="00CC7A1F">
        <w:rPr>
          <w:rFonts w:cstheme="minorHAnsi"/>
          <w:lang w:val="en-GB"/>
        </w:rPr>
        <w:t xml:space="preserve">ed </w:t>
      </w:r>
      <w:r w:rsidRPr="00CC7A1F">
        <w:rPr>
          <w:rFonts w:cstheme="minorHAnsi"/>
          <w:position w:val="2"/>
          <w:lang w:val="en-GB"/>
        </w:rPr>
        <w:t>at le</w:t>
      </w:r>
      <w:r w:rsidRPr="00CC7A1F">
        <w:rPr>
          <w:rFonts w:cstheme="minorHAnsi"/>
          <w:spacing w:val="-3"/>
          <w:position w:val="2"/>
          <w:lang w:val="en-GB"/>
        </w:rPr>
        <w:t>v</w:t>
      </w:r>
      <w:r w:rsidRPr="00CC7A1F">
        <w:rPr>
          <w:rFonts w:cstheme="minorHAnsi"/>
          <w:position w:val="2"/>
          <w:lang w:val="en-GB"/>
        </w:rPr>
        <w:t>els</w:t>
      </w:r>
      <w:r w:rsidRPr="00CC7A1F">
        <w:rPr>
          <w:rFonts w:cstheme="minorHAnsi"/>
          <w:spacing w:val="-5"/>
          <w:position w:val="2"/>
          <w:lang w:val="en-GB"/>
        </w:rPr>
        <w:t xml:space="preserve"> </w:t>
      </w:r>
      <w:r w:rsidRPr="00CC7A1F">
        <w:rPr>
          <w:rFonts w:cstheme="minorHAnsi"/>
          <w:position w:val="2"/>
          <w:lang w:val="en-GB"/>
        </w:rPr>
        <w:t>commonly</w:t>
      </w:r>
      <w:r w:rsidRPr="00CC7A1F">
        <w:rPr>
          <w:rFonts w:cstheme="minorHAnsi"/>
          <w:spacing w:val="-9"/>
          <w:position w:val="2"/>
          <w:lang w:val="en-GB"/>
        </w:rPr>
        <w:t xml:space="preserve"> </w:t>
      </w:r>
      <w:r w:rsidRPr="00CC7A1F">
        <w:rPr>
          <w:rFonts w:cstheme="minorHAnsi"/>
          <w:position w:val="2"/>
          <w:lang w:val="en-GB"/>
        </w:rPr>
        <w:t>present in Europe,</w:t>
      </w:r>
      <w:r w:rsidRPr="00CC7A1F">
        <w:rPr>
          <w:rFonts w:cstheme="minorHAnsi"/>
          <w:spacing w:val="-7"/>
          <w:position w:val="2"/>
          <w:lang w:val="en-GB"/>
        </w:rPr>
        <w:t xml:space="preserve"> </w:t>
      </w:r>
      <w:r w:rsidRPr="00CC7A1F">
        <w:rPr>
          <w:rFonts w:cstheme="minorHAnsi"/>
          <w:position w:val="2"/>
          <w:lang w:val="en-GB"/>
        </w:rPr>
        <w:t>has</w:t>
      </w:r>
      <w:r w:rsidRPr="00CC7A1F">
        <w:rPr>
          <w:rFonts w:cstheme="minorHAnsi"/>
          <w:spacing w:val="-3"/>
          <w:position w:val="2"/>
          <w:lang w:val="en-GB"/>
        </w:rPr>
        <w:t xml:space="preserve"> </w:t>
      </w:r>
      <w:r w:rsidRPr="00CC7A1F">
        <w:rPr>
          <w:rFonts w:cstheme="minorHAnsi"/>
          <w:position w:val="2"/>
          <w:lang w:val="en-GB"/>
        </w:rPr>
        <w:t xml:space="preserve">been </w:t>
      </w:r>
      <w:r w:rsidRPr="00CC7A1F">
        <w:rPr>
          <w:rFonts w:cstheme="minorHAnsi"/>
          <w:position w:val="1"/>
          <w:lang w:val="en-GB"/>
        </w:rPr>
        <w:t xml:space="preserve">published in the recent </w:t>
      </w:r>
      <w:r w:rsidRPr="00CC7A1F">
        <w:rPr>
          <w:rFonts w:cstheme="minorHAnsi"/>
          <w:spacing w:val="-3"/>
          <w:position w:val="1"/>
          <w:lang w:val="en-GB"/>
        </w:rPr>
        <w:t>y</w:t>
      </w:r>
      <w:r w:rsidRPr="00CC7A1F">
        <w:rPr>
          <w:rFonts w:cstheme="minorHAnsi"/>
          <w:position w:val="1"/>
          <w:lang w:val="en-GB"/>
        </w:rPr>
        <w:t>ears.</w:t>
      </w:r>
      <w:r w:rsidRPr="00CC7A1F">
        <w:rPr>
          <w:rFonts w:cstheme="minorHAnsi"/>
          <w:spacing w:val="-4"/>
          <w:position w:val="1"/>
          <w:lang w:val="en-GB"/>
        </w:rPr>
        <w:t xml:space="preserve"> </w:t>
      </w:r>
      <w:r w:rsidRPr="00CC7A1F">
        <w:rPr>
          <w:rFonts w:cstheme="minorHAnsi"/>
          <w:position w:val="1"/>
          <w:lang w:val="en-GB"/>
        </w:rPr>
        <w:t>This</w:t>
      </w:r>
      <w:r w:rsidRPr="00CC7A1F">
        <w:rPr>
          <w:rFonts w:cstheme="minorHAnsi"/>
          <w:spacing w:val="-4"/>
          <w:position w:val="1"/>
          <w:lang w:val="en-GB"/>
        </w:rPr>
        <w:t xml:space="preserve"> </w:t>
      </w:r>
      <w:r w:rsidRPr="00CC7A1F">
        <w:rPr>
          <w:rFonts w:cstheme="minorHAnsi"/>
          <w:position w:val="1"/>
          <w:lang w:val="en-GB"/>
        </w:rPr>
        <w:t>new evidence supports</w:t>
      </w:r>
      <w:r w:rsidRPr="00CC7A1F">
        <w:rPr>
          <w:rFonts w:cstheme="minorHAnsi"/>
          <w:spacing w:val="-8"/>
          <w:position w:val="1"/>
          <w:lang w:val="en-GB"/>
        </w:rPr>
        <w:t xml:space="preserve"> </w:t>
      </w:r>
      <w:r w:rsidRPr="00CC7A1F">
        <w:rPr>
          <w:rFonts w:cstheme="minorHAnsi"/>
          <w:position w:val="1"/>
          <w:lang w:val="en-GB"/>
        </w:rPr>
        <w:t>the scientific</w:t>
      </w:r>
      <w:r w:rsidRPr="00CC7A1F">
        <w:rPr>
          <w:rFonts w:cstheme="minorHAnsi"/>
          <w:spacing w:val="-8"/>
          <w:position w:val="1"/>
          <w:lang w:val="en-GB"/>
        </w:rPr>
        <w:t xml:space="preserve"> </w:t>
      </w:r>
      <w:r w:rsidRPr="00CC7A1F">
        <w:rPr>
          <w:rFonts w:cstheme="minorHAnsi"/>
          <w:position w:val="1"/>
          <w:lang w:val="en-GB"/>
        </w:rPr>
        <w:t>conclusions</w:t>
      </w:r>
      <w:r w:rsidRPr="00CC7A1F">
        <w:rPr>
          <w:rFonts w:cstheme="minorHAnsi"/>
          <w:spacing w:val="-10"/>
          <w:position w:val="1"/>
          <w:lang w:val="en-GB"/>
        </w:rPr>
        <w:t xml:space="preserve"> </w:t>
      </w:r>
      <w:r w:rsidRPr="00CC7A1F">
        <w:rPr>
          <w:rFonts w:cstheme="minorHAnsi"/>
          <w:position w:val="1"/>
          <w:lang w:val="en-GB"/>
        </w:rPr>
        <w:t>of</w:t>
      </w:r>
      <w:r w:rsidRPr="00CC7A1F">
        <w:rPr>
          <w:rFonts w:cstheme="minorHAnsi"/>
          <w:spacing w:val="-2"/>
          <w:position w:val="1"/>
          <w:lang w:val="en-GB"/>
        </w:rPr>
        <w:t xml:space="preserve"> </w:t>
      </w:r>
      <w:r w:rsidRPr="00CC7A1F">
        <w:rPr>
          <w:rFonts w:cstheme="minorHAnsi"/>
          <w:position w:val="1"/>
          <w:lang w:val="en-GB"/>
        </w:rPr>
        <w:t>the WHO air quality guidelines,</w:t>
      </w:r>
      <w:r w:rsidRPr="00CC7A1F">
        <w:rPr>
          <w:rFonts w:cstheme="minorHAnsi"/>
          <w:spacing w:val="-10"/>
          <w:position w:val="1"/>
          <w:lang w:val="en-GB"/>
        </w:rPr>
        <w:t xml:space="preserve"> </w:t>
      </w:r>
      <w:r w:rsidRPr="00CC7A1F">
        <w:rPr>
          <w:rFonts w:cstheme="minorHAnsi"/>
          <w:position w:val="1"/>
          <w:lang w:val="en-GB"/>
        </w:rPr>
        <w:t>last updated</w:t>
      </w:r>
      <w:r w:rsidRPr="00CC7A1F">
        <w:rPr>
          <w:rFonts w:cstheme="minorHAnsi"/>
          <w:spacing w:val="-7"/>
          <w:position w:val="1"/>
          <w:lang w:val="en-GB"/>
        </w:rPr>
        <w:t xml:space="preserve"> </w:t>
      </w:r>
      <w:r w:rsidRPr="00CC7A1F">
        <w:rPr>
          <w:rFonts w:cstheme="minorHAnsi"/>
          <w:position w:val="1"/>
          <w:lang w:val="en-GB"/>
        </w:rPr>
        <w:t>in 2005, and indicates</w:t>
      </w:r>
      <w:r w:rsidRPr="00CC7A1F">
        <w:rPr>
          <w:rFonts w:cstheme="minorHAnsi"/>
          <w:spacing w:val="-8"/>
          <w:position w:val="1"/>
          <w:lang w:val="en-GB"/>
        </w:rPr>
        <w:t xml:space="preserve"> </w:t>
      </w:r>
      <w:r w:rsidRPr="00CC7A1F">
        <w:rPr>
          <w:rFonts w:cstheme="minorHAnsi"/>
          <w:position w:val="1"/>
          <w:lang w:val="en-GB"/>
        </w:rPr>
        <w:t>that health effects</w:t>
      </w:r>
      <w:r w:rsidRPr="00CC7A1F">
        <w:rPr>
          <w:rFonts w:cstheme="minorHAnsi"/>
          <w:spacing w:val="-6"/>
          <w:position w:val="1"/>
          <w:lang w:val="en-GB"/>
        </w:rPr>
        <w:t xml:space="preserve"> </w:t>
      </w:r>
      <w:r w:rsidRPr="00CC7A1F">
        <w:rPr>
          <w:rFonts w:cstheme="minorHAnsi"/>
          <w:position w:val="1"/>
          <w:lang w:val="en-GB"/>
        </w:rPr>
        <w:t>can</w:t>
      </w:r>
      <w:r w:rsidRPr="00CC7A1F">
        <w:rPr>
          <w:rFonts w:cstheme="minorHAnsi"/>
          <w:spacing w:val="-3"/>
          <w:position w:val="1"/>
          <w:lang w:val="en-GB"/>
        </w:rPr>
        <w:t xml:space="preserve"> </w:t>
      </w:r>
      <w:r w:rsidRPr="00CC7A1F">
        <w:rPr>
          <w:rFonts w:cstheme="minorHAnsi"/>
          <w:position w:val="1"/>
          <w:lang w:val="en-GB"/>
        </w:rPr>
        <w:t>occur</w:t>
      </w:r>
      <w:r w:rsidRPr="00CC7A1F">
        <w:rPr>
          <w:rFonts w:cstheme="minorHAnsi"/>
          <w:spacing w:val="-5"/>
          <w:position w:val="1"/>
          <w:lang w:val="en-GB"/>
        </w:rPr>
        <w:t xml:space="preserve"> </w:t>
      </w:r>
      <w:r w:rsidRPr="00CC7A1F">
        <w:rPr>
          <w:rFonts w:cstheme="minorHAnsi"/>
          <w:position w:val="1"/>
          <w:lang w:val="en-GB"/>
        </w:rPr>
        <w:t>at air pollution concentrations</w:t>
      </w:r>
      <w:r w:rsidRPr="00CC7A1F">
        <w:rPr>
          <w:rFonts w:cstheme="minorHAnsi"/>
          <w:spacing w:val="-13"/>
          <w:position w:val="1"/>
          <w:lang w:val="en-GB"/>
        </w:rPr>
        <w:t xml:space="preserve"> </w:t>
      </w:r>
      <w:r w:rsidRPr="00CC7A1F">
        <w:rPr>
          <w:rFonts w:cstheme="minorHAnsi"/>
          <w:position w:val="1"/>
          <w:lang w:val="en-GB"/>
        </w:rPr>
        <w:t>lo</w:t>
      </w:r>
      <w:r w:rsidRPr="00CC7A1F">
        <w:rPr>
          <w:rFonts w:cstheme="minorHAnsi"/>
          <w:spacing w:val="-3"/>
          <w:position w:val="1"/>
          <w:lang w:val="en-GB"/>
        </w:rPr>
        <w:t>w</w:t>
      </w:r>
      <w:r w:rsidRPr="00CC7A1F">
        <w:rPr>
          <w:rFonts w:cstheme="minorHAnsi"/>
          <w:position w:val="1"/>
          <w:lang w:val="en-GB"/>
        </w:rPr>
        <w:t>er</w:t>
      </w:r>
      <w:r w:rsidRPr="00CC7A1F">
        <w:rPr>
          <w:rFonts w:cstheme="minorHAnsi"/>
          <w:spacing w:val="-3"/>
          <w:position w:val="1"/>
          <w:lang w:val="en-GB"/>
        </w:rPr>
        <w:t xml:space="preserve"> </w:t>
      </w:r>
      <w:r w:rsidRPr="00CC7A1F">
        <w:rPr>
          <w:rFonts w:cstheme="minorHAnsi"/>
          <w:position w:val="1"/>
          <w:lang w:val="en-GB"/>
        </w:rPr>
        <w:t>than those</w:t>
      </w:r>
      <w:r w:rsidRPr="00CC7A1F">
        <w:rPr>
          <w:rFonts w:cstheme="minorHAnsi"/>
          <w:spacing w:val="-5"/>
          <w:position w:val="1"/>
          <w:lang w:val="en-GB"/>
        </w:rPr>
        <w:t xml:space="preserve"> </w:t>
      </w:r>
      <w:r w:rsidRPr="00CC7A1F">
        <w:rPr>
          <w:rFonts w:cstheme="minorHAnsi"/>
          <w:position w:val="1"/>
          <w:lang w:val="en-GB"/>
        </w:rPr>
        <w:t>used</w:t>
      </w:r>
      <w:r w:rsidRPr="00CC7A1F">
        <w:rPr>
          <w:rFonts w:cstheme="minorHAnsi"/>
          <w:spacing w:val="-4"/>
          <w:position w:val="1"/>
          <w:lang w:val="en-GB"/>
        </w:rPr>
        <w:t xml:space="preserve"> </w:t>
      </w:r>
      <w:r w:rsidRPr="00CC7A1F">
        <w:rPr>
          <w:rFonts w:cstheme="minorHAnsi"/>
          <w:position w:val="1"/>
          <w:lang w:val="en-GB"/>
        </w:rPr>
        <w:t>to establish the 2005 guidelines.</w:t>
      </w:r>
      <w:r w:rsidRPr="00CC7A1F">
        <w:rPr>
          <w:rFonts w:cstheme="minorHAnsi"/>
          <w:spacing w:val="-10"/>
          <w:position w:val="1"/>
          <w:lang w:val="en-GB"/>
        </w:rPr>
        <w:t xml:space="preserve"> </w:t>
      </w:r>
      <w:r w:rsidRPr="00CC7A1F">
        <w:rPr>
          <w:rFonts w:cstheme="minorHAnsi"/>
          <w:position w:val="1"/>
          <w:lang w:val="en-GB"/>
        </w:rPr>
        <w:t>It also</w:t>
      </w:r>
      <w:r w:rsidRPr="00CC7A1F">
        <w:rPr>
          <w:rFonts w:cstheme="minorHAnsi"/>
          <w:spacing w:val="-4"/>
          <w:position w:val="1"/>
          <w:lang w:val="en-GB"/>
        </w:rPr>
        <w:t xml:space="preserve"> </w:t>
      </w:r>
      <w:r w:rsidRPr="00CC7A1F">
        <w:rPr>
          <w:rFonts w:cstheme="minorHAnsi"/>
          <w:position w:val="1"/>
          <w:lang w:val="en-GB"/>
        </w:rPr>
        <w:t>provides</w:t>
      </w:r>
      <w:r w:rsidRPr="00CC7A1F">
        <w:rPr>
          <w:rFonts w:cstheme="minorHAnsi"/>
          <w:spacing w:val="-8"/>
          <w:position w:val="1"/>
          <w:lang w:val="en-GB"/>
        </w:rPr>
        <w:t xml:space="preserve"> </w:t>
      </w:r>
      <w:r w:rsidRPr="00CC7A1F">
        <w:rPr>
          <w:rFonts w:cstheme="minorHAnsi"/>
          <w:position w:val="1"/>
          <w:lang w:val="en-GB"/>
        </w:rPr>
        <w:t>scientific</w:t>
      </w:r>
      <w:r w:rsidRPr="00CC7A1F">
        <w:rPr>
          <w:rFonts w:cstheme="minorHAnsi"/>
          <w:spacing w:val="-8"/>
          <w:position w:val="1"/>
          <w:lang w:val="en-GB"/>
        </w:rPr>
        <w:t xml:space="preserve"> </w:t>
      </w:r>
      <w:r w:rsidRPr="00CC7A1F">
        <w:rPr>
          <w:rFonts w:cstheme="minorHAnsi"/>
          <w:position w:val="1"/>
          <w:lang w:val="en-GB"/>
        </w:rPr>
        <w:t>arguments for</w:t>
      </w:r>
      <w:r w:rsidRPr="00CC7A1F">
        <w:rPr>
          <w:rFonts w:cstheme="minorHAnsi"/>
          <w:spacing w:val="-3"/>
          <w:position w:val="1"/>
          <w:lang w:val="en-GB"/>
        </w:rPr>
        <w:t xml:space="preserve"> </w:t>
      </w:r>
      <w:r w:rsidRPr="00CC7A1F">
        <w:rPr>
          <w:rFonts w:cstheme="minorHAnsi"/>
          <w:position w:val="1"/>
          <w:lang w:val="en-GB"/>
        </w:rPr>
        <w:t>decisi</w:t>
      </w:r>
      <w:r w:rsidRPr="00CC7A1F">
        <w:rPr>
          <w:rFonts w:cstheme="minorHAnsi"/>
          <w:spacing w:val="-3"/>
          <w:position w:val="1"/>
          <w:lang w:val="en-GB"/>
        </w:rPr>
        <w:t>v</w:t>
      </w:r>
      <w:r w:rsidRPr="00CC7A1F">
        <w:rPr>
          <w:rFonts w:cstheme="minorHAnsi"/>
          <w:position w:val="1"/>
          <w:lang w:val="en-GB"/>
        </w:rPr>
        <w:t>e</w:t>
      </w:r>
      <w:r w:rsidRPr="00CC7A1F">
        <w:rPr>
          <w:rFonts w:cstheme="minorHAnsi"/>
          <w:spacing w:val="-6"/>
          <w:position w:val="1"/>
          <w:lang w:val="en-GB"/>
        </w:rPr>
        <w:t xml:space="preserve"> </w:t>
      </w:r>
      <w:r w:rsidRPr="00CC7A1F">
        <w:rPr>
          <w:rFonts w:cstheme="minorHAnsi"/>
          <w:position w:val="1"/>
          <w:lang w:val="en-GB"/>
        </w:rPr>
        <w:t>action</w:t>
      </w:r>
      <w:r w:rsidRPr="00CC7A1F">
        <w:rPr>
          <w:rFonts w:cstheme="minorHAnsi"/>
          <w:spacing w:val="-5"/>
          <w:position w:val="1"/>
          <w:lang w:val="en-GB"/>
        </w:rPr>
        <w:t xml:space="preserve"> </w:t>
      </w:r>
      <w:r w:rsidRPr="00CC7A1F">
        <w:rPr>
          <w:rFonts w:cstheme="minorHAnsi"/>
          <w:position w:val="1"/>
          <w:lang w:val="en-GB"/>
        </w:rPr>
        <w:t>to impro</w:t>
      </w:r>
      <w:r w:rsidRPr="00CC7A1F">
        <w:rPr>
          <w:rFonts w:cstheme="minorHAnsi"/>
          <w:spacing w:val="-3"/>
          <w:position w:val="1"/>
          <w:lang w:val="en-GB"/>
        </w:rPr>
        <w:t>v</w:t>
      </w:r>
      <w:r w:rsidRPr="00CC7A1F">
        <w:rPr>
          <w:rFonts w:cstheme="minorHAnsi"/>
          <w:position w:val="1"/>
          <w:lang w:val="en-GB"/>
        </w:rPr>
        <w:t>e</w:t>
      </w:r>
      <w:r w:rsidRPr="00CC7A1F">
        <w:rPr>
          <w:rFonts w:cstheme="minorHAnsi"/>
          <w:spacing w:val="-7"/>
          <w:position w:val="1"/>
          <w:lang w:val="en-GB"/>
        </w:rPr>
        <w:t xml:space="preserve"> </w:t>
      </w:r>
      <w:r w:rsidRPr="00CC7A1F">
        <w:rPr>
          <w:rFonts w:cstheme="minorHAnsi"/>
          <w:position w:val="1"/>
          <w:lang w:val="en-GB"/>
        </w:rPr>
        <w:t>air quality and</w:t>
      </w:r>
      <w:r w:rsidRPr="00CC7A1F">
        <w:rPr>
          <w:rFonts w:cstheme="minorHAnsi"/>
          <w:spacing w:val="-3"/>
          <w:position w:val="1"/>
          <w:lang w:val="en-GB"/>
        </w:rPr>
        <w:t xml:space="preserve"> thereby r</w:t>
      </w:r>
      <w:r w:rsidRPr="00CC7A1F">
        <w:rPr>
          <w:rFonts w:cstheme="minorHAnsi"/>
          <w:position w:val="1"/>
          <w:lang w:val="en-GB"/>
        </w:rPr>
        <w:t>educe the burden of</w:t>
      </w:r>
      <w:r w:rsidRPr="00CC7A1F">
        <w:rPr>
          <w:rFonts w:cstheme="minorHAnsi"/>
          <w:spacing w:val="-2"/>
          <w:position w:val="1"/>
          <w:lang w:val="en-GB"/>
        </w:rPr>
        <w:t xml:space="preserve"> </w:t>
      </w:r>
      <w:r w:rsidRPr="00CC7A1F">
        <w:rPr>
          <w:rFonts w:cstheme="minorHAnsi"/>
          <w:position w:val="1"/>
          <w:lang w:val="en-GB"/>
        </w:rPr>
        <w:t>disease</w:t>
      </w:r>
      <w:r w:rsidRPr="00CC7A1F">
        <w:rPr>
          <w:rFonts w:cstheme="minorHAnsi"/>
          <w:spacing w:val="-6"/>
          <w:position w:val="1"/>
          <w:lang w:val="en-GB"/>
        </w:rPr>
        <w:t xml:space="preserve"> </w:t>
      </w:r>
      <w:r w:rsidRPr="00CC7A1F">
        <w:rPr>
          <w:rFonts w:cstheme="minorHAnsi"/>
          <w:position w:val="1"/>
          <w:lang w:val="en-GB"/>
        </w:rPr>
        <w:t>associated</w:t>
      </w:r>
      <w:r w:rsidRPr="00CC7A1F">
        <w:rPr>
          <w:rFonts w:cstheme="minorHAnsi"/>
          <w:spacing w:val="-9"/>
          <w:position w:val="1"/>
          <w:lang w:val="en-GB"/>
        </w:rPr>
        <w:t xml:space="preserve"> </w:t>
      </w:r>
      <w:r w:rsidRPr="00CC7A1F">
        <w:rPr>
          <w:rFonts w:cstheme="minorHAnsi"/>
          <w:position w:val="1"/>
          <w:lang w:val="en-GB"/>
        </w:rPr>
        <w:t>with air pollution in Europe.</w:t>
      </w:r>
    </w:p>
    <w:p w14:paraId="2641EDC6" w14:textId="7442E685" w:rsidR="003D5C09" w:rsidRPr="00CC7A1F" w:rsidRDefault="003D5C09" w:rsidP="00711605">
      <w:pPr>
        <w:spacing w:after="120"/>
        <w:rPr>
          <w:rFonts w:cstheme="minorHAnsi"/>
          <w:position w:val="1"/>
          <w:lang w:val="en-GB"/>
        </w:rPr>
      </w:pPr>
      <w:r w:rsidRPr="00CC7A1F">
        <w:rPr>
          <w:rFonts w:cstheme="minorHAnsi"/>
          <w:lang w:val="en-GB"/>
        </w:rPr>
        <w:t>Most</w:t>
      </w:r>
      <w:r w:rsidRPr="00CC7A1F">
        <w:rPr>
          <w:rFonts w:cstheme="minorHAnsi"/>
          <w:spacing w:val="-4"/>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the health impact</w:t>
      </w:r>
      <w:r w:rsidRPr="00CC7A1F">
        <w:rPr>
          <w:rFonts w:cstheme="minorHAnsi"/>
          <w:spacing w:val="-6"/>
          <w:lang w:val="en-GB"/>
        </w:rPr>
        <w:t xml:space="preserve"> </w:t>
      </w:r>
      <w:r w:rsidRPr="00CC7A1F">
        <w:rPr>
          <w:rFonts w:cstheme="minorHAnsi"/>
          <w:lang w:val="en-GB"/>
        </w:rPr>
        <w:t>studies</w:t>
      </w:r>
      <w:r w:rsidRPr="00CC7A1F">
        <w:rPr>
          <w:rFonts w:cstheme="minorHAnsi"/>
          <w:spacing w:val="-6"/>
          <w:lang w:val="en-GB"/>
        </w:rPr>
        <w:t xml:space="preserve"> </w:t>
      </w:r>
      <w:r w:rsidRPr="00CC7A1F">
        <w:rPr>
          <w:rFonts w:cstheme="minorHAnsi"/>
          <w:lang w:val="en-GB"/>
        </w:rPr>
        <w:t>revie</w:t>
      </w:r>
      <w:r w:rsidRPr="00CC7A1F">
        <w:rPr>
          <w:rFonts w:cstheme="minorHAnsi"/>
          <w:spacing w:val="-3"/>
          <w:lang w:val="en-GB"/>
        </w:rPr>
        <w:t>w</w:t>
      </w:r>
      <w:r w:rsidRPr="00CC7A1F">
        <w:rPr>
          <w:rFonts w:cstheme="minorHAnsi"/>
          <w:lang w:val="en-GB"/>
        </w:rPr>
        <w:t>ed</w:t>
      </w:r>
      <w:r w:rsidRPr="00CC7A1F">
        <w:rPr>
          <w:rFonts w:cstheme="minorHAnsi"/>
          <w:spacing w:val="-8"/>
          <w:lang w:val="en-GB"/>
        </w:rPr>
        <w:t xml:space="preserve"> </w:t>
      </w:r>
      <w:r w:rsidRPr="00CC7A1F">
        <w:rPr>
          <w:rFonts w:cstheme="minorHAnsi"/>
          <w:lang w:val="en-GB"/>
        </w:rPr>
        <w:t>by the WHO are focused</w:t>
      </w:r>
      <w:r w:rsidRPr="00CC7A1F">
        <w:rPr>
          <w:rFonts w:cstheme="minorHAnsi"/>
          <w:spacing w:val="-7"/>
          <w:lang w:val="en-GB"/>
        </w:rPr>
        <w:t xml:space="preserve"> </w:t>
      </w:r>
      <w:r w:rsidRPr="00CC7A1F">
        <w:rPr>
          <w:rFonts w:cstheme="minorHAnsi"/>
          <w:lang w:val="en-GB"/>
        </w:rPr>
        <w:t>on</w:t>
      </w:r>
      <w:r w:rsidRPr="00CC7A1F">
        <w:rPr>
          <w:rFonts w:cstheme="minorHAnsi"/>
          <w:spacing w:val="-2"/>
          <w:lang w:val="en-GB"/>
        </w:rPr>
        <w:t xml:space="preserve"> </w:t>
      </w:r>
      <w:r w:rsidRPr="00CC7A1F">
        <w:rPr>
          <w:rFonts w:cstheme="minorHAnsi"/>
          <w:lang w:val="en-GB"/>
        </w:rPr>
        <w:t>respiratory and</w:t>
      </w:r>
      <w:r w:rsidRPr="00CC7A1F">
        <w:rPr>
          <w:rFonts w:cstheme="minorHAnsi"/>
          <w:spacing w:val="-3"/>
          <w:lang w:val="en-GB"/>
        </w:rPr>
        <w:t xml:space="preserve"> c</w:t>
      </w:r>
      <w:r w:rsidRPr="00CC7A1F">
        <w:rPr>
          <w:rFonts w:cstheme="minorHAnsi"/>
          <w:lang w:val="en-GB"/>
        </w:rPr>
        <w:t>ardio</w:t>
      </w:r>
      <w:r w:rsidRPr="00CC7A1F">
        <w:rPr>
          <w:rFonts w:cstheme="minorHAnsi"/>
          <w:spacing w:val="-6"/>
          <w:lang w:val="en-GB"/>
        </w:rPr>
        <w:t>v</w:t>
      </w:r>
      <w:r w:rsidRPr="00CC7A1F">
        <w:rPr>
          <w:rFonts w:cstheme="minorHAnsi"/>
          <w:lang w:val="en-GB"/>
        </w:rPr>
        <w:t>ascular effects</w:t>
      </w:r>
      <w:r w:rsidRPr="00CC7A1F">
        <w:rPr>
          <w:rFonts w:cstheme="minorHAnsi"/>
          <w:spacing w:val="-6"/>
          <w:lang w:val="en-GB"/>
        </w:rPr>
        <w:t xml:space="preserve"> </w:t>
      </w:r>
      <w:r w:rsidRPr="00CC7A1F">
        <w:rPr>
          <w:rFonts w:cstheme="minorHAnsi"/>
          <w:lang w:val="en-GB"/>
        </w:rPr>
        <w:t>attributed to exposure</w:t>
      </w:r>
      <w:r w:rsidRPr="00CC7A1F">
        <w:rPr>
          <w:rFonts w:cstheme="minorHAnsi"/>
          <w:spacing w:val="-8"/>
          <w:lang w:val="en-GB"/>
        </w:rPr>
        <w:t xml:space="preserve"> </w:t>
      </w:r>
      <w:r w:rsidRPr="00CC7A1F">
        <w:rPr>
          <w:rFonts w:cstheme="minorHAnsi"/>
          <w:lang w:val="en-GB"/>
        </w:rPr>
        <w:t xml:space="preserve">to air pollution (WHO, </w:t>
      </w:r>
      <w:r w:rsidRPr="00CC7A1F">
        <w:rPr>
          <w:rFonts w:cstheme="minorHAnsi"/>
          <w:position w:val="1"/>
          <w:lang w:val="en-GB"/>
        </w:rPr>
        <w:t>2005, 2006a, 2006b, 2007, 2008), but evidence</w:t>
      </w:r>
      <w:r w:rsidRPr="00CC7A1F">
        <w:rPr>
          <w:rFonts w:cstheme="minorHAnsi"/>
          <w:spacing w:val="-8"/>
          <w:position w:val="1"/>
          <w:lang w:val="en-GB"/>
        </w:rPr>
        <w:t xml:space="preserve"> </w:t>
      </w:r>
      <w:r w:rsidRPr="00CC7A1F">
        <w:rPr>
          <w:rFonts w:cstheme="minorHAnsi"/>
          <w:position w:val="1"/>
          <w:lang w:val="en-GB"/>
        </w:rPr>
        <w:t>is also</w:t>
      </w:r>
      <w:r w:rsidRPr="00CC7A1F">
        <w:rPr>
          <w:rFonts w:cstheme="minorHAnsi"/>
          <w:spacing w:val="-4"/>
          <w:position w:val="1"/>
          <w:lang w:val="en-GB"/>
        </w:rPr>
        <w:t xml:space="preserve"> </w:t>
      </w:r>
      <w:r w:rsidRPr="00CC7A1F">
        <w:rPr>
          <w:rFonts w:cstheme="minorHAnsi"/>
          <w:position w:val="1"/>
          <w:lang w:val="en-GB"/>
        </w:rPr>
        <w:t>growing for</w:t>
      </w:r>
      <w:r w:rsidRPr="00CC7A1F">
        <w:rPr>
          <w:rFonts w:cstheme="minorHAnsi"/>
          <w:spacing w:val="-3"/>
          <w:position w:val="1"/>
          <w:lang w:val="en-GB"/>
        </w:rPr>
        <w:t xml:space="preserve"> </w:t>
      </w:r>
      <w:r w:rsidRPr="00CC7A1F">
        <w:rPr>
          <w:rFonts w:cstheme="minorHAnsi"/>
          <w:position w:val="1"/>
          <w:lang w:val="en-GB"/>
        </w:rPr>
        <w:t>a range of</w:t>
      </w:r>
      <w:r w:rsidRPr="00CC7A1F">
        <w:rPr>
          <w:rFonts w:cstheme="minorHAnsi"/>
          <w:spacing w:val="-2"/>
          <w:position w:val="1"/>
          <w:lang w:val="en-GB"/>
        </w:rPr>
        <w:t xml:space="preserve"> </w:t>
      </w:r>
      <w:r w:rsidRPr="00CC7A1F">
        <w:rPr>
          <w:rFonts w:cstheme="minorHAnsi"/>
          <w:position w:val="1"/>
          <w:lang w:val="en-GB"/>
        </w:rPr>
        <w:t>other effects,</w:t>
      </w:r>
      <w:r w:rsidRPr="00CC7A1F">
        <w:rPr>
          <w:rFonts w:cstheme="minorHAnsi"/>
          <w:spacing w:val="-6"/>
          <w:position w:val="1"/>
          <w:lang w:val="en-GB"/>
        </w:rPr>
        <w:t xml:space="preserve"> </w:t>
      </w:r>
      <w:r w:rsidRPr="00CC7A1F">
        <w:rPr>
          <w:rFonts w:cstheme="minorHAnsi"/>
          <w:position w:val="1"/>
          <w:lang w:val="en-GB"/>
        </w:rPr>
        <w:t>caused</w:t>
      </w:r>
      <w:r w:rsidRPr="00CC7A1F">
        <w:rPr>
          <w:rFonts w:cstheme="minorHAnsi"/>
          <w:spacing w:val="-6"/>
          <w:position w:val="1"/>
          <w:lang w:val="en-GB"/>
        </w:rPr>
        <w:t xml:space="preserve"> </w:t>
      </w:r>
      <w:r w:rsidRPr="00CC7A1F">
        <w:rPr>
          <w:rFonts w:cstheme="minorHAnsi"/>
          <w:position w:val="1"/>
          <w:lang w:val="en-GB"/>
        </w:rPr>
        <w:t>by exposure</w:t>
      </w:r>
      <w:r w:rsidRPr="00CC7A1F">
        <w:rPr>
          <w:rFonts w:cstheme="minorHAnsi"/>
          <w:spacing w:val="-8"/>
          <w:position w:val="1"/>
          <w:lang w:val="en-GB"/>
        </w:rPr>
        <w:t xml:space="preserve"> </w:t>
      </w:r>
      <w:r w:rsidRPr="00CC7A1F">
        <w:rPr>
          <w:rFonts w:cstheme="minorHAnsi"/>
          <w:position w:val="1"/>
          <w:lang w:val="en-GB"/>
        </w:rPr>
        <w:t>to air pollutants at different times</w:t>
      </w:r>
      <w:r w:rsidRPr="00CC7A1F">
        <w:rPr>
          <w:rFonts w:cstheme="minorHAnsi"/>
          <w:spacing w:val="-5"/>
          <w:position w:val="1"/>
          <w:lang w:val="en-GB"/>
        </w:rPr>
        <w:t xml:space="preserve"> </w:t>
      </w:r>
      <w:r w:rsidRPr="00CC7A1F">
        <w:rPr>
          <w:rFonts w:cstheme="minorHAnsi"/>
          <w:position w:val="1"/>
          <w:lang w:val="en-GB"/>
        </w:rPr>
        <w:t>in</w:t>
      </w:r>
      <w:r w:rsidRPr="00CC7A1F">
        <w:rPr>
          <w:rFonts w:cstheme="minorHAnsi"/>
          <w:spacing w:val="-2"/>
          <w:position w:val="1"/>
          <w:lang w:val="en-GB"/>
        </w:rPr>
        <w:t xml:space="preserve"> </w:t>
      </w:r>
      <w:r w:rsidRPr="00CC7A1F">
        <w:rPr>
          <w:rFonts w:cstheme="minorHAnsi"/>
          <w:position w:val="1"/>
          <w:lang w:val="en-GB"/>
        </w:rPr>
        <w:t>life, ranging from</w:t>
      </w:r>
      <w:r w:rsidRPr="00CC7A1F">
        <w:rPr>
          <w:rFonts w:cstheme="minorHAnsi"/>
          <w:spacing w:val="-4"/>
          <w:position w:val="1"/>
          <w:lang w:val="en-GB"/>
        </w:rPr>
        <w:t xml:space="preserve"> </w:t>
      </w:r>
      <w:r w:rsidRPr="00CC7A1F">
        <w:rPr>
          <w:rFonts w:cstheme="minorHAnsi"/>
          <w:position w:val="1"/>
          <w:lang w:val="en-GB"/>
        </w:rPr>
        <w:t>prenatal exposure</w:t>
      </w:r>
      <w:r w:rsidRPr="00CC7A1F">
        <w:rPr>
          <w:rFonts w:cstheme="minorHAnsi"/>
          <w:spacing w:val="-8"/>
          <w:position w:val="1"/>
          <w:lang w:val="en-GB"/>
        </w:rPr>
        <w:t xml:space="preserve"> </w:t>
      </w:r>
      <w:r w:rsidRPr="00CC7A1F">
        <w:rPr>
          <w:rFonts w:cstheme="minorHAnsi"/>
          <w:position w:val="1"/>
          <w:lang w:val="en-GB"/>
        </w:rPr>
        <w:t xml:space="preserve">all the </w:t>
      </w:r>
      <w:r w:rsidRPr="00CC7A1F">
        <w:rPr>
          <w:rFonts w:cstheme="minorHAnsi"/>
          <w:spacing w:val="-5"/>
          <w:position w:val="1"/>
          <w:lang w:val="en-GB"/>
        </w:rPr>
        <w:t>w</w:t>
      </w:r>
      <w:r w:rsidRPr="00CC7A1F">
        <w:rPr>
          <w:rFonts w:cstheme="minorHAnsi"/>
          <w:position w:val="1"/>
          <w:lang w:val="en-GB"/>
        </w:rPr>
        <w:t>ay</w:t>
      </w:r>
      <w:r w:rsidRPr="00CC7A1F">
        <w:rPr>
          <w:rFonts w:cstheme="minorHAnsi"/>
          <w:spacing w:val="-2"/>
          <w:position w:val="1"/>
          <w:lang w:val="en-GB"/>
        </w:rPr>
        <w:t xml:space="preserve"> </w:t>
      </w:r>
      <w:r w:rsidRPr="00CC7A1F">
        <w:rPr>
          <w:rFonts w:cstheme="minorHAnsi"/>
          <w:position w:val="1"/>
          <w:lang w:val="en-GB"/>
        </w:rPr>
        <w:t>through childhood</w:t>
      </w:r>
      <w:r w:rsidRPr="00CC7A1F">
        <w:rPr>
          <w:rFonts w:cstheme="minorHAnsi"/>
          <w:spacing w:val="-9"/>
          <w:position w:val="1"/>
          <w:lang w:val="en-GB"/>
        </w:rPr>
        <w:t xml:space="preserve"> </w:t>
      </w:r>
      <w:r w:rsidRPr="00CC7A1F">
        <w:rPr>
          <w:rFonts w:cstheme="minorHAnsi"/>
          <w:position w:val="1"/>
          <w:lang w:val="en-GB"/>
        </w:rPr>
        <w:t>and</w:t>
      </w:r>
      <w:r w:rsidRPr="00CC7A1F">
        <w:rPr>
          <w:rFonts w:cstheme="minorHAnsi"/>
          <w:spacing w:val="-3"/>
          <w:position w:val="1"/>
          <w:lang w:val="en-GB"/>
        </w:rPr>
        <w:t xml:space="preserve"> </w:t>
      </w:r>
      <w:r w:rsidRPr="00CC7A1F">
        <w:rPr>
          <w:rFonts w:cstheme="minorHAnsi"/>
          <w:position w:val="1"/>
          <w:lang w:val="en-GB"/>
        </w:rPr>
        <w:t xml:space="preserve">adult life. </w:t>
      </w:r>
    </w:p>
    <w:p w14:paraId="4A4B8A2A" w14:textId="5D54B41D" w:rsidR="003D5C09" w:rsidRPr="00CC7A1F" w:rsidRDefault="003D5C09" w:rsidP="00711605">
      <w:pPr>
        <w:spacing w:after="120"/>
        <w:rPr>
          <w:rFonts w:cstheme="minorHAnsi"/>
          <w:lang w:val="en-GB"/>
        </w:rPr>
      </w:pPr>
      <w:r w:rsidRPr="00CC7A1F">
        <w:rPr>
          <w:rFonts w:cstheme="minorHAnsi"/>
          <w:lang w:val="en-GB"/>
        </w:rPr>
        <w:t>Recent studies of air pollution suggest that exposure in early life can significantly affect child</w:t>
      </w:r>
      <w:r w:rsidR="00401364" w:rsidRPr="00CC7A1F">
        <w:rPr>
          <w:rFonts w:cstheme="minorHAnsi"/>
          <w:lang w:val="en-GB"/>
        </w:rPr>
        <w:t xml:space="preserve"> </w:t>
      </w:r>
      <w:r w:rsidRPr="00CC7A1F">
        <w:rPr>
          <w:rFonts w:cstheme="minorHAnsi"/>
          <w:lang w:val="en-GB"/>
        </w:rPr>
        <w:t>develop</w:t>
      </w:r>
      <w:r w:rsidR="009D53A4" w:rsidRPr="00CC7A1F">
        <w:rPr>
          <w:rFonts w:cstheme="minorHAnsi"/>
          <w:lang w:val="en-GB"/>
        </w:rPr>
        <w:t>ment</w:t>
      </w:r>
      <w:r w:rsidRPr="00CC7A1F">
        <w:rPr>
          <w:rFonts w:cstheme="minorHAnsi"/>
          <w:lang w:val="en-GB"/>
        </w:rPr>
        <w:t>, trigger disease later in life, and the effect of air pollution on pregnancy may be comparable to that of passive smoking</w:t>
      </w:r>
      <w:r w:rsidR="00B91FBB" w:rsidRPr="00CC7A1F">
        <w:rPr>
          <w:rFonts w:cstheme="minorHAnsi"/>
          <w:lang w:val="en-GB"/>
        </w:rPr>
        <w:t xml:space="preserve"> (EEA, 2013b</w:t>
      </w:r>
      <w:r w:rsidRPr="00CC7A1F">
        <w:rPr>
          <w:rFonts w:cstheme="minorHAnsi"/>
          <w:lang w:val="en-GB"/>
        </w:rPr>
        <w:t>).</w:t>
      </w:r>
      <w:r w:rsidRPr="00CC7A1F" w:rsidDel="00C564B7">
        <w:rPr>
          <w:rFonts w:cstheme="minorHAnsi"/>
          <w:lang w:val="en-GB"/>
        </w:rPr>
        <w:t xml:space="preserve"> </w:t>
      </w:r>
    </w:p>
    <w:p w14:paraId="4F0040CD" w14:textId="77777777" w:rsidR="003D5C09" w:rsidRPr="00CC7A1F" w:rsidRDefault="003D5C09" w:rsidP="00711605">
      <w:pPr>
        <w:spacing w:after="120"/>
        <w:rPr>
          <w:rFonts w:cstheme="minorHAnsi"/>
          <w:lang w:val="en-GB"/>
        </w:rPr>
      </w:pPr>
      <w:r w:rsidRPr="00CC7A1F">
        <w:rPr>
          <w:rFonts w:cstheme="minorHAnsi"/>
          <w:lang w:val="en-GB"/>
        </w:rPr>
        <w:t>Exposure to air pollutants during pregnancy has been associated with reduced foetal growth, pre-term birth and spontaneous abortions (WHO, 2005). Pregnancy</w:t>
      </w:r>
      <w:r w:rsidRPr="00CC7A1F">
        <w:rPr>
          <w:rFonts w:ascii="MS Gothic" w:eastAsia="MS Gothic" w:hAnsi="MS Gothic" w:cs="MS Gothic" w:hint="eastAsia"/>
          <w:lang w:val="en-GB"/>
        </w:rPr>
        <w:t>‑</w:t>
      </w:r>
      <w:r w:rsidRPr="00CC7A1F">
        <w:rPr>
          <w:rFonts w:cstheme="minorHAnsi"/>
          <w:lang w:val="en-GB"/>
        </w:rPr>
        <w:t>induced hypertension (pre-eclampsia) can be augmented by exposure to air pollution (Pereira et al., 2012). Reduced birth weight and length of new</w:t>
      </w:r>
      <w:r w:rsidRPr="00CC7A1F">
        <w:rPr>
          <w:rFonts w:ascii="MS Gothic" w:eastAsia="MS Gothic" w:hAnsi="MS Gothic" w:cs="MS Gothic" w:hint="eastAsia"/>
          <w:lang w:val="en-GB"/>
        </w:rPr>
        <w:t>‑</w:t>
      </w:r>
      <w:r w:rsidRPr="00CC7A1F">
        <w:rPr>
          <w:rFonts w:cstheme="minorHAnsi"/>
          <w:lang w:val="en-GB"/>
        </w:rPr>
        <w:t>borns was associated with exposure to traffic</w:t>
      </w:r>
      <w:r w:rsidRPr="00CC7A1F">
        <w:rPr>
          <w:rFonts w:ascii="MS Gothic" w:eastAsia="MS Gothic" w:hAnsi="MS Gothic" w:cs="MS Gothic" w:hint="eastAsia"/>
          <w:lang w:val="en-GB"/>
        </w:rPr>
        <w:t>‑</w:t>
      </w:r>
      <w:r w:rsidRPr="00CC7A1F">
        <w:rPr>
          <w:rFonts w:cstheme="minorHAnsi"/>
          <w:lang w:val="en-GB"/>
        </w:rPr>
        <w:t xml:space="preserve">related air pollutants, particularly during early pregnancy (Aguilera et al., 2010). In Scandinavia, exposure to air pollutants such as O3 and NO2 was shown to shorten the gestation period and was linked to pre-term birth; the effect of O3 was most prominent for exposure in the first pregnancy trimester. The associations between air pollution (black smoke) and birth weight are of the same order of magnitude as those reported for passive smoking (Pearce et al., 2012). There are indications that the new-born's immune system might be affected, resulting in weakened immune responses. Furthermore, maternal exposure to air pollution during pregnancy increases the risk of the child developing allergies and asthma later in life (Jedrychowski et al., 2010; Baïz et al., 2011). Significantly reduced birth weight was linked to prenatal exposure to airborne polycyclic aromatic hydrocarbons (PAHs) in an international study from Poland (Krakow) and the US (New York) (Choi et al., 2006). Prenatal exposure to airborne PAHs is also suggested to adversely affect cognitive development in young children (Edwards et al., 2010). Impacts of air pollution on the developing foetus are particularly worrying, as they do not only affect the child's development, but can also trigger diseases (like asthma or diabetes) later in life (Chiusolo et al., 2011). </w:t>
      </w:r>
    </w:p>
    <w:p w14:paraId="57C2E69E" w14:textId="77777777" w:rsidR="003D5C09" w:rsidRPr="00CC7A1F" w:rsidRDefault="003D5C09" w:rsidP="00711605">
      <w:pPr>
        <w:spacing w:after="120"/>
        <w:rPr>
          <w:rFonts w:cstheme="minorHAnsi"/>
          <w:lang w:val="en-GB"/>
        </w:rPr>
      </w:pPr>
      <w:r w:rsidRPr="00CC7A1F">
        <w:rPr>
          <w:rFonts w:cstheme="minorHAnsi"/>
          <w:lang w:val="en-GB"/>
        </w:rPr>
        <w:t>Even weak associations may have strong public health implications, since air pollution affects the whole population, especially in major cities, and people are exposed daily. The mechanisms by which adverse effects of air pollution may act on the nervous system have recently been documented (Genc et al., 2012) and a few epidemiological studies report positive associations between exposure to air pollution and impaired cognitive function (Van Kempen et al., 2012) pointing to the need for more studies to better understand these effects.</w:t>
      </w:r>
    </w:p>
    <w:p w14:paraId="6B1615AF" w14:textId="77777777" w:rsidR="003D5C09" w:rsidRPr="00CC7A1F" w:rsidRDefault="003D5C09" w:rsidP="00711605">
      <w:pPr>
        <w:spacing w:after="120"/>
        <w:rPr>
          <w:rFonts w:cstheme="minorHAnsi"/>
          <w:lang w:val="en-GB"/>
        </w:rPr>
      </w:pPr>
      <w:r w:rsidRPr="00CC7A1F">
        <w:rPr>
          <w:rFonts w:cstheme="minorHAnsi"/>
          <w:lang w:val="en-GB"/>
        </w:rPr>
        <w:lastRenderedPageBreak/>
        <w:t>Health effects</w:t>
      </w:r>
      <w:r w:rsidRPr="00CC7A1F">
        <w:rPr>
          <w:rFonts w:cstheme="minorHAnsi"/>
          <w:spacing w:val="-6"/>
          <w:lang w:val="en-GB"/>
        </w:rPr>
        <w:t xml:space="preserve"> </w:t>
      </w:r>
      <w:r w:rsidRPr="00CC7A1F">
        <w:rPr>
          <w:rFonts w:cstheme="minorHAnsi"/>
          <w:lang w:val="en-GB"/>
        </w:rPr>
        <w:t>are related both to short-term</w:t>
      </w:r>
      <w:r w:rsidRPr="00CC7A1F">
        <w:rPr>
          <w:rFonts w:cstheme="minorHAnsi"/>
          <w:spacing w:val="-9"/>
          <w:lang w:val="en-GB"/>
        </w:rPr>
        <w:t xml:space="preserve"> </w:t>
      </w:r>
      <w:r w:rsidRPr="00CC7A1F">
        <w:rPr>
          <w:rFonts w:cstheme="minorHAnsi"/>
          <w:lang w:val="en-GB"/>
        </w:rPr>
        <w:t>and long-term exposure</w:t>
      </w:r>
      <w:r w:rsidRPr="00CC7A1F">
        <w:rPr>
          <w:rFonts w:cstheme="minorHAnsi"/>
          <w:spacing w:val="-8"/>
          <w:lang w:val="en-GB"/>
        </w:rPr>
        <w:t xml:space="preserve"> </w:t>
      </w:r>
      <w:r w:rsidRPr="00CC7A1F">
        <w:rPr>
          <w:rFonts w:cstheme="minorHAnsi"/>
          <w:lang w:val="en-GB"/>
        </w:rPr>
        <w:t>to air pollution. Short-term (exposure</w:t>
      </w:r>
      <w:r w:rsidRPr="00CC7A1F">
        <w:rPr>
          <w:rFonts w:cstheme="minorHAnsi"/>
          <w:spacing w:val="-9"/>
          <w:lang w:val="en-GB"/>
        </w:rPr>
        <w:t xml:space="preserve"> </w:t>
      </w:r>
      <w:r w:rsidRPr="00CC7A1F">
        <w:rPr>
          <w:rFonts w:cstheme="minorHAnsi"/>
          <w:lang w:val="en-GB"/>
        </w:rPr>
        <w:t>o</w:t>
      </w:r>
      <w:r w:rsidRPr="00CC7A1F">
        <w:rPr>
          <w:rFonts w:cstheme="minorHAnsi"/>
          <w:spacing w:val="-3"/>
          <w:lang w:val="en-GB"/>
        </w:rPr>
        <w:t>v</w:t>
      </w:r>
      <w:r w:rsidRPr="00CC7A1F">
        <w:rPr>
          <w:rFonts w:cstheme="minorHAnsi"/>
          <w:lang w:val="en-GB"/>
        </w:rPr>
        <w:t>er</w:t>
      </w:r>
      <w:r w:rsidRPr="00CC7A1F">
        <w:rPr>
          <w:rFonts w:cstheme="minorHAnsi"/>
          <w:spacing w:val="-2"/>
          <w:lang w:val="en-GB"/>
        </w:rPr>
        <w:t xml:space="preserve"> </w:t>
      </w:r>
      <w:r w:rsidRPr="00CC7A1F">
        <w:rPr>
          <w:rFonts w:cstheme="minorHAnsi"/>
          <w:lang w:val="en-GB"/>
        </w:rPr>
        <w:t>a few</w:t>
      </w:r>
      <w:r w:rsidRPr="00CC7A1F">
        <w:rPr>
          <w:rFonts w:cstheme="minorHAnsi"/>
          <w:spacing w:val="-3"/>
          <w:lang w:val="en-GB"/>
        </w:rPr>
        <w:t xml:space="preserve"> </w:t>
      </w:r>
      <w:r w:rsidRPr="00CC7A1F">
        <w:rPr>
          <w:rFonts w:cstheme="minorHAnsi"/>
          <w:lang w:val="en-GB"/>
        </w:rPr>
        <w:t>hours</w:t>
      </w:r>
      <w:r w:rsidRPr="00CC7A1F">
        <w:rPr>
          <w:rFonts w:cstheme="minorHAnsi"/>
          <w:spacing w:val="-5"/>
          <w:lang w:val="en-GB"/>
        </w:rPr>
        <w:t xml:space="preserve"> </w:t>
      </w:r>
      <w:r w:rsidRPr="00CC7A1F">
        <w:rPr>
          <w:rFonts w:cstheme="minorHAnsi"/>
          <w:lang w:val="en-GB"/>
        </w:rPr>
        <w:t>or</w:t>
      </w:r>
      <w:r w:rsidRPr="00CC7A1F">
        <w:rPr>
          <w:rFonts w:cstheme="minorHAnsi"/>
          <w:spacing w:val="-2"/>
          <w:lang w:val="en-GB"/>
        </w:rPr>
        <w:t xml:space="preserve"> </w:t>
      </w:r>
      <w:r w:rsidRPr="00CC7A1F">
        <w:rPr>
          <w:rFonts w:cstheme="minorHAnsi"/>
          <w:lang w:val="en-GB"/>
        </w:rPr>
        <w:t>days)</w:t>
      </w:r>
      <w:r w:rsidRPr="00CC7A1F">
        <w:rPr>
          <w:rFonts w:cstheme="minorHAnsi"/>
          <w:spacing w:val="-5"/>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linked with acute health effects,</w:t>
      </w:r>
      <w:r w:rsidRPr="00CC7A1F">
        <w:rPr>
          <w:rFonts w:cstheme="minorHAnsi"/>
          <w:spacing w:val="-6"/>
          <w:lang w:val="en-GB"/>
        </w:rPr>
        <w:t xml:space="preserve"> </w:t>
      </w:r>
      <w:r w:rsidRPr="00CC7A1F">
        <w:rPr>
          <w:rFonts w:cstheme="minorHAnsi"/>
          <w:lang w:val="en-GB"/>
        </w:rPr>
        <w:t>while long-term exposure (o</w:t>
      </w:r>
      <w:r w:rsidRPr="00CC7A1F">
        <w:rPr>
          <w:rFonts w:cstheme="minorHAnsi"/>
          <w:spacing w:val="-3"/>
          <w:lang w:val="en-GB"/>
        </w:rPr>
        <w:t>v</w:t>
      </w:r>
      <w:r w:rsidRPr="00CC7A1F">
        <w:rPr>
          <w:rFonts w:cstheme="minorHAnsi"/>
          <w:lang w:val="en-GB"/>
        </w:rPr>
        <w:t>er</w:t>
      </w:r>
      <w:r w:rsidRPr="00CC7A1F">
        <w:rPr>
          <w:rFonts w:cstheme="minorHAnsi"/>
          <w:spacing w:val="-3"/>
          <w:lang w:val="en-GB"/>
        </w:rPr>
        <w:t xml:space="preserve"> </w:t>
      </w:r>
      <w:r w:rsidRPr="00CC7A1F">
        <w:rPr>
          <w:rFonts w:cstheme="minorHAnsi"/>
          <w:lang w:val="en-GB"/>
        </w:rPr>
        <w:t>months</w:t>
      </w:r>
      <w:r w:rsidRPr="00CC7A1F">
        <w:rPr>
          <w:rFonts w:cstheme="minorHAnsi"/>
          <w:spacing w:val="-7"/>
          <w:lang w:val="en-GB"/>
        </w:rPr>
        <w:t xml:space="preserve"> </w:t>
      </w:r>
      <w:r w:rsidRPr="00CC7A1F">
        <w:rPr>
          <w:rFonts w:cstheme="minorHAnsi"/>
          <w:lang w:val="en-GB"/>
        </w:rPr>
        <w:t>or</w:t>
      </w:r>
      <w:r w:rsidRPr="00CC7A1F">
        <w:rPr>
          <w:rFonts w:cstheme="minorHAnsi"/>
          <w:spacing w:val="-2"/>
          <w:lang w:val="en-GB"/>
        </w:rPr>
        <w:t xml:space="preserve"> </w:t>
      </w:r>
      <w:r w:rsidRPr="00CC7A1F">
        <w:rPr>
          <w:rFonts w:cstheme="minorHAnsi"/>
          <w:spacing w:val="-3"/>
          <w:lang w:val="en-GB"/>
        </w:rPr>
        <w:t>y</w:t>
      </w:r>
      <w:r w:rsidRPr="00CC7A1F">
        <w:rPr>
          <w:rFonts w:cstheme="minorHAnsi"/>
          <w:lang w:val="en-GB"/>
        </w:rPr>
        <w:t>ears)</w:t>
      </w:r>
      <w:r w:rsidRPr="00CC7A1F">
        <w:rPr>
          <w:rFonts w:cstheme="minorHAnsi"/>
          <w:spacing w:val="-4"/>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linked with chronic health effects.</w:t>
      </w:r>
      <w:r w:rsidRPr="00CC7A1F">
        <w:rPr>
          <w:rFonts w:cstheme="minorHAnsi"/>
          <w:spacing w:val="-6"/>
          <w:lang w:val="en-GB"/>
        </w:rPr>
        <w:t xml:space="preserve"> </w:t>
      </w:r>
      <w:r w:rsidRPr="00CC7A1F">
        <w:rPr>
          <w:rFonts w:cstheme="minorHAnsi"/>
          <w:lang w:val="en-GB"/>
        </w:rPr>
        <w:t>Health impacts</w:t>
      </w:r>
      <w:r w:rsidRPr="00CC7A1F">
        <w:rPr>
          <w:rFonts w:cstheme="minorHAnsi"/>
          <w:spacing w:val="-7"/>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air pollution can</w:t>
      </w:r>
      <w:r w:rsidRPr="00CC7A1F">
        <w:rPr>
          <w:rFonts w:cstheme="minorHAnsi"/>
          <w:spacing w:val="-3"/>
          <w:lang w:val="en-GB"/>
        </w:rPr>
        <w:t xml:space="preserve"> </w:t>
      </w:r>
      <w:r w:rsidRPr="00CC7A1F">
        <w:rPr>
          <w:rFonts w:cstheme="minorHAnsi"/>
          <w:lang w:val="en-GB"/>
        </w:rPr>
        <w:t>be quantified and</w:t>
      </w:r>
      <w:r w:rsidRPr="00CC7A1F">
        <w:rPr>
          <w:rFonts w:cstheme="minorHAnsi"/>
          <w:spacing w:val="-3"/>
          <w:lang w:val="en-GB"/>
        </w:rPr>
        <w:t xml:space="preserve"> </w:t>
      </w:r>
      <w:r w:rsidRPr="00CC7A1F">
        <w:rPr>
          <w:rFonts w:cstheme="minorHAnsi"/>
          <w:lang w:val="en-GB"/>
        </w:rPr>
        <w:t>expressed</w:t>
      </w:r>
      <w:r w:rsidRPr="00CC7A1F">
        <w:rPr>
          <w:rFonts w:cstheme="minorHAnsi"/>
          <w:spacing w:val="-9"/>
          <w:lang w:val="en-GB"/>
        </w:rPr>
        <w:t xml:space="preserve"> </w:t>
      </w:r>
      <w:r w:rsidRPr="00CC7A1F">
        <w:rPr>
          <w:rFonts w:cstheme="minorHAnsi"/>
          <w:lang w:val="en-GB"/>
        </w:rPr>
        <w:t>as</w:t>
      </w:r>
      <w:r w:rsidRPr="00CC7A1F">
        <w:rPr>
          <w:rFonts w:cstheme="minorHAnsi"/>
          <w:spacing w:val="-2"/>
          <w:lang w:val="en-GB"/>
        </w:rPr>
        <w:t xml:space="preserve"> </w:t>
      </w:r>
      <w:r w:rsidRPr="00CC7A1F">
        <w:rPr>
          <w:rFonts w:cstheme="minorHAnsi"/>
          <w:lang w:val="en-GB"/>
        </w:rPr>
        <w:t>mortality and morbidity. Mortality reflects</w:t>
      </w:r>
      <w:r w:rsidRPr="00CC7A1F">
        <w:rPr>
          <w:rFonts w:cstheme="minorHAnsi"/>
          <w:spacing w:val="-6"/>
          <w:lang w:val="en-GB"/>
        </w:rPr>
        <w:t xml:space="preserve"> </w:t>
      </w:r>
      <w:r w:rsidRPr="00CC7A1F">
        <w:rPr>
          <w:rFonts w:cstheme="minorHAnsi"/>
          <w:lang w:val="en-GB"/>
        </w:rPr>
        <w:t>reduction</w:t>
      </w:r>
      <w:r w:rsidRPr="00CC7A1F">
        <w:rPr>
          <w:rFonts w:cstheme="minorHAnsi"/>
          <w:spacing w:val="-9"/>
          <w:lang w:val="en-GB"/>
        </w:rPr>
        <w:t xml:space="preserve"> </w:t>
      </w:r>
      <w:r w:rsidRPr="00CC7A1F">
        <w:rPr>
          <w:rFonts w:cstheme="minorHAnsi"/>
          <w:lang w:val="en-GB"/>
        </w:rPr>
        <w:t>in life expectancy by shortened life linked to premature death due</w:t>
      </w:r>
      <w:r w:rsidRPr="00CC7A1F">
        <w:rPr>
          <w:rFonts w:cstheme="minorHAnsi"/>
          <w:spacing w:val="-3"/>
          <w:lang w:val="en-GB"/>
        </w:rPr>
        <w:t xml:space="preserve"> </w:t>
      </w:r>
      <w:r w:rsidRPr="00CC7A1F">
        <w:rPr>
          <w:rFonts w:cstheme="minorHAnsi"/>
          <w:lang w:val="en-GB"/>
        </w:rPr>
        <w:t>to air pollution exposure,</w:t>
      </w:r>
      <w:r w:rsidRPr="00CC7A1F">
        <w:rPr>
          <w:rFonts w:cstheme="minorHAnsi"/>
          <w:spacing w:val="-9"/>
          <w:lang w:val="en-GB"/>
        </w:rPr>
        <w:t xml:space="preserve"> </w:t>
      </w:r>
      <w:r w:rsidRPr="00CC7A1F">
        <w:rPr>
          <w:rFonts w:cstheme="minorHAnsi"/>
          <w:lang w:val="en-GB"/>
        </w:rPr>
        <w:t>while morbidity relates to illness</w:t>
      </w:r>
      <w:r w:rsidRPr="00CC7A1F">
        <w:rPr>
          <w:rFonts w:cstheme="minorHAnsi"/>
          <w:spacing w:val="-6"/>
          <w:lang w:val="en-GB"/>
        </w:rPr>
        <w:t xml:space="preserve"> </w:t>
      </w:r>
      <w:r w:rsidRPr="00CC7A1F">
        <w:rPr>
          <w:rFonts w:cstheme="minorHAnsi"/>
          <w:lang w:val="en-GB"/>
        </w:rPr>
        <w:t>occurrence,</w:t>
      </w:r>
      <w:r w:rsidRPr="00CC7A1F">
        <w:rPr>
          <w:rFonts w:cstheme="minorHAnsi"/>
          <w:spacing w:val="-10"/>
          <w:lang w:val="en-GB"/>
        </w:rPr>
        <w:t xml:space="preserve"> </w:t>
      </w:r>
      <w:r w:rsidRPr="00CC7A1F">
        <w:rPr>
          <w:rFonts w:cstheme="minorHAnsi"/>
          <w:lang w:val="en-GB"/>
        </w:rPr>
        <w:t>ranging from minor</w:t>
      </w:r>
      <w:r w:rsidRPr="00CC7A1F">
        <w:rPr>
          <w:rFonts w:cstheme="minorHAnsi"/>
          <w:spacing w:val="-5"/>
          <w:lang w:val="en-GB"/>
        </w:rPr>
        <w:t xml:space="preserve"> e</w:t>
      </w:r>
      <w:r w:rsidRPr="00CC7A1F">
        <w:rPr>
          <w:rFonts w:cstheme="minorHAnsi"/>
          <w:lang w:val="en-GB"/>
        </w:rPr>
        <w:t>ffects</w:t>
      </w:r>
      <w:r w:rsidRPr="00CC7A1F">
        <w:rPr>
          <w:rFonts w:cstheme="minorHAnsi"/>
          <w:spacing w:val="-6"/>
          <w:lang w:val="en-GB"/>
        </w:rPr>
        <w:t xml:space="preserve"> </w:t>
      </w:r>
      <w:r w:rsidRPr="00CC7A1F">
        <w:rPr>
          <w:rFonts w:cstheme="minorHAnsi"/>
          <w:lang w:val="en-GB"/>
        </w:rPr>
        <w:t>such</w:t>
      </w:r>
      <w:r w:rsidRPr="00CC7A1F">
        <w:rPr>
          <w:rFonts w:cstheme="minorHAnsi"/>
          <w:spacing w:val="-4"/>
          <w:lang w:val="en-GB"/>
        </w:rPr>
        <w:t xml:space="preserve"> </w:t>
      </w:r>
      <w:r w:rsidRPr="00CC7A1F">
        <w:rPr>
          <w:rFonts w:cstheme="minorHAnsi"/>
          <w:lang w:val="en-GB"/>
        </w:rPr>
        <w:t>as</w:t>
      </w:r>
      <w:r w:rsidRPr="00CC7A1F">
        <w:rPr>
          <w:rFonts w:cstheme="minorHAnsi"/>
          <w:spacing w:val="-2"/>
          <w:lang w:val="en-GB"/>
        </w:rPr>
        <w:t xml:space="preserve"> </w:t>
      </w:r>
      <w:r w:rsidRPr="00CC7A1F">
        <w:rPr>
          <w:rFonts w:cstheme="minorHAnsi"/>
          <w:lang w:val="en-GB"/>
        </w:rPr>
        <w:t>coughing to serious</w:t>
      </w:r>
      <w:r w:rsidRPr="00CC7A1F">
        <w:rPr>
          <w:rFonts w:cstheme="minorHAnsi"/>
          <w:spacing w:val="-6"/>
          <w:lang w:val="en-GB"/>
        </w:rPr>
        <w:t xml:space="preserve"> </w:t>
      </w:r>
      <w:r w:rsidRPr="00CC7A1F">
        <w:rPr>
          <w:rFonts w:cstheme="minorHAnsi"/>
          <w:lang w:val="en-GB"/>
        </w:rPr>
        <w:t>conditions that may</w:t>
      </w:r>
      <w:r w:rsidRPr="00CC7A1F">
        <w:rPr>
          <w:rFonts w:cstheme="minorHAnsi"/>
          <w:spacing w:val="-4"/>
          <w:lang w:val="en-GB"/>
        </w:rPr>
        <w:t xml:space="preserve"> </w:t>
      </w:r>
      <w:r w:rsidRPr="00CC7A1F">
        <w:rPr>
          <w:rFonts w:cstheme="minorHAnsi"/>
          <w:lang w:val="en-GB"/>
        </w:rPr>
        <w:t>require hospitalization.</w:t>
      </w:r>
    </w:p>
    <w:p w14:paraId="494AD60E" w14:textId="65B52191" w:rsidR="003D5C09" w:rsidRPr="00CC7A1F" w:rsidRDefault="003D5C09" w:rsidP="00711605">
      <w:pPr>
        <w:spacing w:after="120"/>
        <w:rPr>
          <w:rFonts w:cstheme="minorHAnsi"/>
          <w:lang w:val="en-GB"/>
        </w:rPr>
      </w:pPr>
      <w:r w:rsidRPr="00CC7A1F">
        <w:rPr>
          <w:rFonts w:cstheme="minorHAnsi"/>
          <w:lang w:val="en-GB"/>
        </w:rPr>
        <w:t>Epidemiological</w:t>
      </w:r>
      <w:r w:rsidRPr="00CC7A1F">
        <w:rPr>
          <w:rFonts w:cstheme="minorHAnsi"/>
          <w:spacing w:val="-14"/>
          <w:lang w:val="en-GB"/>
        </w:rPr>
        <w:t xml:space="preserve"> </w:t>
      </w:r>
      <w:r w:rsidRPr="00CC7A1F">
        <w:rPr>
          <w:rFonts w:cstheme="minorHAnsi"/>
          <w:lang w:val="en-GB"/>
        </w:rPr>
        <w:t>studies</w:t>
      </w:r>
      <w:r w:rsidRPr="00CC7A1F">
        <w:rPr>
          <w:rFonts w:cstheme="minorHAnsi"/>
          <w:spacing w:val="-6"/>
          <w:lang w:val="en-GB"/>
        </w:rPr>
        <w:t xml:space="preserve"> </w:t>
      </w:r>
      <w:r w:rsidRPr="00CC7A1F">
        <w:rPr>
          <w:rFonts w:cstheme="minorHAnsi"/>
          <w:lang w:val="en-GB"/>
        </w:rPr>
        <w:t>attribute the most</w:t>
      </w:r>
      <w:r w:rsidRPr="00CC7A1F">
        <w:rPr>
          <w:rFonts w:cstheme="minorHAnsi"/>
          <w:spacing w:val="-4"/>
          <w:lang w:val="en-GB"/>
        </w:rPr>
        <w:t xml:space="preserve"> </w:t>
      </w:r>
      <w:r w:rsidRPr="00CC7A1F">
        <w:rPr>
          <w:rFonts w:cstheme="minorHAnsi"/>
          <w:lang w:val="en-GB"/>
        </w:rPr>
        <w:t>se</w:t>
      </w:r>
      <w:r w:rsidRPr="00CC7A1F">
        <w:rPr>
          <w:rFonts w:cstheme="minorHAnsi"/>
          <w:spacing w:val="-3"/>
          <w:lang w:val="en-GB"/>
        </w:rPr>
        <w:t>v</w:t>
      </w:r>
      <w:r w:rsidRPr="00CC7A1F">
        <w:rPr>
          <w:rFonts w:cstheme="minorHAnsi"/>
          <w:lang w:val="en-GB"/>
        </w:rPr>
        <w:t>ere health effects</w:t>
      </w:r>
      <w:r w:rsidRPr="00CC7A1F">
        <w:rPr>
          <w:rFonts w:cstheme="minorHAnsi"/>
          <w:spacing w:val="-6"/>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air pollution to PM.</w:t>
      </w:r>
      <w:r w:rsidRPr="00CC7A1F">
        <w:rPr>
          <w:rFonts w:cstheme="minorHAnsi"/>
          <w:spacing w:val="-4"/>
          <w:lang w:val="en-GB"/>
        </w:rPr>
        <w:t xml:space="preserve"> </w:t>
      </w:r>
      <w:r w:rsidRPr="00CC7A1F">
        <w:rPr>
          <w:rFonts w:cstheme="minorHAnsi"/>
          <w:lang w:val="en-GB"/>
        </w:rPr>
        <w:t>The</w:t>
      </w:r>
      <w:r w:rsidRPr="00CC7A1F">
        <w:rPr>
          <w:rFonts w:cstheme="minorHAnsi"/>
          <w:spacing w:val="-3"/>
          <w:lang w:val="en-GB"/>
        </w:rPr>
        <w:t xml:space="preserve"> </w:t>
      </w:r>
      <w:r w:rsidRPr="00CC7A1F">
        <w:rPr>
          <w:rFonts w:cstheme="minorHAnsi"/>
          <w:lang w:val="en-GB"/>
        </w:rPr>
        <w:t>evidence base for</w:t>
      </w:r>
      <w:r w:rsidRPr="00CC7A1F">
        <w:rPr>
          <w:rFonts w:cstheme="minorHAnsi"/>
          <w:spacing w:val="-3"/>
          <w:lang w:val="en-GB"/>
        </w:rPr>
        <w:t xml:space="preserve"> </w:t>
      </w:r>
      <w:r w:rsidRPr="00CC7A1F">
        <w:rPr>
          <w:rFonts w:cstheme="minorHAnsi"/>
          <w:lang w:val="en-GB"/>
        </w:rPr>
        <w:t>an association</w:t>
      </w:r>
      <w:r w:rsidRPr="00CC7A1F">
        <w:rPr>
          <w:rFonts w:cstheme="minorHAnsi"/>
          <w:spacing w:val="-10"/>
          <w:lang w:val="en-GB"/>
        </w:rPr>
        <w:t xml:space="preserve"> </w:t>
      </w:r>
      <w:r w:rsidRPr="00CC7A1F">
        <w:rPr>
          <w:rFonts w:cstheme="minorHAnsi"/>
          <w:lang w:val="en-GB"/>
        </w:rPr>
        <w:t>bet</w:t>
      </w:r>
      <w:r w:rsidRPr="00CC7A1F">
        <w:rPr>
          <w:rFonts w:cstheme="minorHAnsi"/>
          <w:spacing w:val="-3"/>
          <w:lang w:val="en-GB"/>
        </w:rPr>
        <w:t>w</w:t>
      </w:r>
      <w:r w:rsidRPr="00CC7A1F">
        <w:rPr>
          <w:rFonts w:cstheme="minorHAnsi"/>
          <w:lang w:val="en-GB"/>
        </w:rPr>
        <w:t>een PM</w:t>
      </w:r>
      <w:r w:rsidRPr="00CC7A1F">
        <w:rPr>
          <w:rFonts w:cstheme="minorHAnsi"/>
          <w:spacing w:val="-3"/>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short-term (as</w:t>
      </w:r>
      <w:r w:rsidRPr="00CC7A1F">
        <w:rPr>
          <w:rFonts w:cstheme="minorHAnsi"/>
          <w:spacing w:val="-3"/>
          <w:lang w:val="en-GB"/>
        </w:rPr>
        <w:t xml:space="preserve"> w</w:t>
      </w:r>
      <w:r w:rsidRPr="00CC7A1F">
        <w:rPr>
          <w:rFonts w:cstheme="minorHAnsi"/>
          <w:lang w:val="en-GB"/>
        </w:rPr>
        <w:t>ell</w:t>
      </w:r>
      <w:r w:rsidRPr="00CC7A1F">
        <w:rPr>
          <w:rFonts w:cstheme="minorHAnsi"/>
          <w:spacing w:val="-2"/>
          <w:lang w:val="en-GB"/>
        </w:rPr>
        <w:t xml:space="preserve"> </w:t>
      </w:r>
      <w:r w:rsidRPr="00CC7A1F">
        <w:rPr>
          <w:rFonts w:cstheme="minorHAnsi"/>
          <w:lang w:val="en-GB"/>
        </w:rPr>
        <w:t>as</w:t>
      </w:r>
      <w:r w:rsidRPr="00CC7A1F">
        <w:rPr>
          <w:rFonts w:cstheme="minorHAnsi"/>
          <w:spacing w:val="-2"/>
          <w:lang w:val="en-GB"/>
        </w:rPr>
        <w:t xml:space="preserve"> </w:t>
      </w:r>
      <w:r w:rsidRPr="00CC7A1F">
        <w:rPr>
          <w:rFonts w:cstheme="minorHAnsi"/>
          <w:lang w:val="en-GB"/>
        </w:rPr>
        <w:t>long-term) health effects</w:t>
      </w:r>
      <w:r w:rsidRPr="00CC7A1F">
        <w:rPr>
          <w:rFonts w:cstheme="minorHAnsi"/>
          <w:spacing w:val="-6"/>
          <w:lang w:val="en-GB"/>
        </w:rPr>
        <w:t xml:space="preserve"> </w:t>
      </w:r>
      <w:r w:rsidRPr="00CC7A1F">
        <w:rPr>
          <w:rFonts w:cstheme="minorHAnsi"/>
          <w:lang w:val="en-GB"/>
        </w:rPr>
        <w:t>has</w:t>
      </w:r>
      <w:r w:rsidRPr="00CC7A1F">
        <w:rPr>
          <w:rFonts w:cstheme="minorHAnsi"/>
          <w:spacing w:val="-3"/>
          <w:lang w:val="en-GB"/>
        </w:rPr>
        <w:t xml:space="preserve"> </w:t>
      </w:r>
      <w:r w:rsidRPr="00CC7A1F">
        <w:rPr>
          <w:rFonts w:cstheme="minorHAnsi"/>
          <w:lang w:val="en-GB"/>
        </w:rPr>
        <w:t>become much</w:t>
      </w:r>
      <w:r w:rsidRPr="00CC7A1F">
        <w:rPr>
          <w:rFonts w:cstheme="minorHAnsi"/>
          <w:spacing w:val="-5"/>
          <w:lang w:val="en-GB"/>
        </w:rPr>
        <w:t xml:space="preserve"> </w:t>
      </w:r>
      <w:r w:rsidRPr="00CC7A1F">
        <w:rPr>
          <w:rFonts w:cstheme="minorHAnsi"/>
          <w:lang w:val="en-GB"/>
        </w:rPr>
        <w:t>stronger in later years. Recent long-term studies</w:t>
      </w:r>
      <w:r w:rsidRPr="00CC7A1F">
        <w:rPr>
          <w:rFonts w:cstheme="minorHAnsi"/>
          <w:spacing w:val="-6"/>
          <w:lang w:val="en-GB"/>
        </w:rPr>
        <w:t xml:space="preserve"> </w:t>
      </w:r>
      <w:r w:rsidRPr="00CC7A1F">
        <w:rPr>
          <w:rFonts w:cstheme="minorHAnsi"/>
          <w:lang w:val="en-GB"/>
        </w:rPr>
        <w:t>show</w:t>
      </w:r>
      <w:r w:rsidR="00E25653" w:rsidRPr="00CC7A1F">
        <w:rPr>
          <w:rFonts w:cstheme="minorHAnsi"/>
          <w:noProof/>
          <w:lang w:val="en-US"/>
        </w:rPr>
        <mc:AlternateContent>
          <mc:Choice Requires="wps">
            <w:drawing>
              <wp:anchor distT="0" distB="0" distL="114300" distR="114300" simplePos="0" relativeHeight="251658240" behindDoc="1" locked="0" layoutInCell="1" allowOverlap="1" wp14:anchorId="57918609" wp14:editId="345616CA">
                <wp:simplePos x="0" y="0"/>
                <wp:positionH relativeFrom="page">
                  <wp:posOffset>4629150</wp:posOffset>
                </wp:positionH>
                <wp:positionV relativeFrom="paragraph">
                  <wp:posOffset>415290</wp:posOffset>
                </wp:positionV>
                <wp:extent cx="92075" cy="73660"/>
                <wp:effectExtent l="0" t="0" r="3175"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25D47" w14:textId="77777777" w:rsidR="005F4338" w:rsidRDefault="005F4338" w:rsidP="003D5C09">
                            <w:pPr>
                              <w:spacing w:after="0" w:line="116" w:lineRule="exact"/>
                              <w:ind w:right="-57"/>
                              <w:rPr>
                                <w:rFonts w:ascii="Palatino Linotype" w:eastAsia="Palatino Linotype" w:hAnsi="Palatino Linotype" w:cs="Palatino Linotype"/>
                                <w:sz w:val="11"/>
                                <w:szCs w:val="11"/>
                              </w:rPr>
                            </w:pPr>
                            <w:r>
                              <w:rPr>
                                <w:rFonts w:ascii="Palatino Linotype" w:eastAsia="Palatino Linotype" w:hAnsi="Palatino Linotype" w:cs="Palatino Linotype"/>
                                <w:w w:val="105"/>
                                <w:position w:val="1"/>
                                <w:sz w:val="11"/>
                                <w:szCs w:val="11"/>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7918609" id="_x0000_t202" coordsize="21600,21600" o:spt="202" path="m,l,21600r21600,l21600,xe">
                <v:stroke joinstyle="miter"/>
                <v:path gradientshapeok="t" o:connecttype="rect"/>
              </v:shapetype>
              <v:shape id="Text Box 1" o:spid="_x0000_s1026" type="#_x0000_t202" style="position:absolute;margin-left:364.5pt;margin-top:32.7pt;width:7.25pt;height: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" filled="f" stroked="f">
                <v:textbox inset="0,0,0,0">
                  <w:txbxContent>
                    <w:p w14:paraId="01725D47" w14:textId="77777777" w:rsidR="005F4338" w:rsidRDefault="005F4338" w:rsidP="003D5C09">
                      <w:pPr>
                        <w:spacing w:after="0" w:line="116" w:lineRule="exact"/>
                        <w:ind w:right="-57"/>
                        <w:rPr>
                          <w:rFonts w:ascii="Palatino Linotype" w:eastAsia="Palatino Linotype" w:hAnsi="Palatino Linotype" w:cs="Palatino Linotype"/>
                          <w:sz w:val="11"/>
                          <w:szCs w:val="11"/>
                        </w:rPr>
                      </w:pPr>
                      <w:r>
                        <w:rPr>
                          <w:rFonts w:ascii="Palatino Linotype" w:eastAsia="Palatino Linotype" w:hAnsi="Palatino Linotype" w:cs="Palatino Linotype"/>
                          <w:w w:val="105"/>
                          <w:position w:val="1"/>
                          <w:sz w:val="11"/>
                          <w:szCs w:val="11"/>
                        </w:rPr>
                        <w:t>2.5</w:t>
                      </w:r>
                    </w:p>
                  </w:txbxContent>
                </v:textbox>
                <w10:wrap anchorx="page"/>
              </v:shape>
            </w:pict>
          </mc:Fallback>
        </mc:AlternateContent>
      </w:r>
      <w:r w:rsidRPr="00CC7A1F">
        <w:rPr>
          <w:rFonts w:cstheme="minorHAnsi"/>
          <w:lang w:val="en-GB"/>
        </w:rPr>
        <w:t xml:space="preserve"> associations</w:t>
      </w:r>
      <w:r w:rsidRPr="00CC7A1F">
        <w:rPr>
          <w:rFonts w:cstheme="minorHAnsi"/>
          <w:spacing w:val="-11"/>
          <w:lang w:val="en-GB"/>
        </w:rPr>
        <w:t xml:space="preserve"> </w:t>
      </w:r>
      <w:r w:rsidRPr="00CC7A1F">
        <w:rPr>
          <w:rFonts w:cstheme="minorHAnsi"/>
          <w:lang w:val="en-GB"/>
        </w:rPr>
        <w:t>bet</w:t>
      </w:r>
      <w:r w:rsidRPr="00CC7A1F">
        <w:rPr>
          <w:rFonts w:cstheme="minorHAnsi"/>
          <w:spacing w:val="-3"/>
          <w:lang w:val="en-GB"/>
        </w:rPr>
        <w:t>w</w:t>
      </w:r>
      <w:r w:rsidRPr="00CC7A1F">
        <w:rPr>
          <w:rFonts w:cstheme="minorHAnsi"/>
          <w:lang w:val="en-GB"/>
        </w:rPr>
        <w:t>een PM</w:t>
      </w:r>
      <w:r w:rsidRPr="00CC7A1F">
        <w:rPr>
          <w:rFonts w:cstheme="minorHAnsi"/>
          <w:spacing w:val="-3"/>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mortality at le</w:t>
      </w:r>
      <w:r w:rsidRPr="00CC7A1F">
        <w:rPr>
          <w:rFonts w:cstheme="minorHAnsi"/>
          <w:spacing w:val="-3"/>
          <w:lang w:val="en-GB"/>
        </w:rPr>
        <w:t>v</w:t>
      </w:r>
      <w:r w:rsidRPr="00CC7A1F">
        <w:rPr>
          <w:rFonts w:cstheme="minorHAnsi"/>
          <w:lang w:val="en-GB"/>
        </w:rPr>
        <w:t>els</w:t>
      </w:r>
      <w:r w:rsidRPr="00CC7A1F">
        <w:rPr>
          <w:rFonts w:cstheme="minorHAnsi"/>
          <w:spacing w:val="-5"/>
          <w:lang w:val="en-GB"/>
        </w:rPr>
        <w:t xml:space="preserve"> </w:t>
      </w:r>
      <w:r w:rsidRPr="00CC7A1F">
        <w:rPr>
          <w:rFonts w:cstheme="minorHAnsi"/>
          <w:spacing w:val="-3"/>
          <w:lang w:val="en-GB"/>
        </w:rPr>
        <w:t>w</w:t>
      </w:r>
      <w:r w:rsidRPr="00CC7A1F">
        <w:rPr>
          <w:rFonts w:cstheme="minorHAnsi"/>
          <w:lang w:val="en-GB"/>
        </w:rPr>
        <w:t>ell below the current annual WHO air quality guideline le</w:t>
      </w:r>
      <w:r w:rsidRPr="00CC7A1F">
        <w:rPr>
          <w:rFonts w:cstheme="minorHAnsi"/>
          <w:spacing w:val="-3"/>
          <w:lang w:val="en-GB"/>
        </w:rPr>
        <w:t>v</w:t>
      </w:r>
      <w:r w:rsidRPr="00CC7A1F">
        <w:rPr>
          <w:rFonts w:cstheme="minorHAnsi"/>
          <w:lang w:val="en-GB"/>
        </w:rPr>
        <w:t>el</w:t>
      </w:r>
      <w:r w:rsidRPr="00CC7A1F">
        <w:rPr>
          <w:rFonts w:cstheme="minorHAnsi"/>
          <w:spacing w:val="-3"/>
          <w:lang w:val="en-GB"/>
        </w:rPr>
        <w:t xml:space="preserve"> </w:t>
      </w:r>
      <w:r w:rsidRPr="00CC7A1F">
        <w:rPr>
          <w:rFonts w:cstheme="minorHAnsi"/>
          <w:lang w:val="en-GB"/>
        </w:rPr>
        <w:t>for</w:t>
      </w:r>
      <w:r w:rsidRPr="00CC7A1F">
        <w:rPr>
          <w:rFonts w:cstheme="minorHAnsi"/>
          <w:spacing w:val="-3"/>
          <w:lang w:val="en-GB"/>
        </w:rPr>
        <w:t xml:space="preserve"> </w:t>
      </w:r>
      <w:r w:rsidRPr="00CC7A1F">
        <w:rPr>
          <w:rFonts w:cstheme="minorHAnsi"/>
          <w:lang w:val="en-GB"/>
        </w:rPr>
        <w:t>PM</w:t>
      </w:r>
      <w:r w:rsidRPr="00CC7A1F">
        <w:rPr>
          <w:rFonts w:cstheme="minorHAnsi"/>
          <w:spacing w:val="21"/>
          <w:lang w:val="en-GB"/>
        </w:rPr>
        <w:t xml:space="preserve"> </w:t>
      </w:r>
      <w:r w:rsidRPr="00CC7A1F">
        <w:rPr>
          <w:rFonts w:cstheme="minorHAnsi"/>
          <w:lang w:val="en-GB"/>
        </w:rPr>
        <w:t>(10 μg/m</w:t>
      </w:r>
      <w:r w:rsidRPr="00CC7A1F">
        <w:rPr>
          <w:rFonts w:cstheme="minorHAnsi"/>
          <w:position w:val="7"/>
          <w:lang w:val="en-GB"/>
        </w:rPr>
        <w:t>3</w:t>
      </w:r>
      <w:r w:rsidRPr="00CC7A1F">
        <w:rPr>
          <w:rFonts w:cstheme="minorHAnsi"/>
          <w:lang w:val="en-GB"/>
        </w:rPr>
        <w:t>).</w:t>
      </w:r>
      <w:r w:rsidRPr="00CC7A1F">
        <w:rPr>
          <w:rFonts w:cstheme="minorHAnsi"/>
          <w:spacing w:val="3"/>
          <w:lang w:val="en-GB"/>
        </w:rPr>
        <w:t xml:space="preserve"> </w:t>
      </w:r>
      <w:r w:rsidRPr="00CC7A1F">
        <w:rPr>
          <w:rFonts w:cstheme="minorHAnsi"/>
          <w:lang w:val="en-GB"/>
        </w:rPr>
        <w:t>This</w:t>
      </w:r>
      <w:r w:rsidRPr="00CC7A1F">
        <w:rPr>
          <w:rFonts w:cstheme="minorHAnsi"/>
          <w:spacing w:val="-4"/>
          <w:lang w:val="en-GB"/>
        </w:rPr>
        <w:t xml:space="preserve"> </w:t>
      </w:r>
      <w:r w:rsidRPr="00CC7A1F">
        <w:rPr>
          <w:rFonts w:cstheme="minorHAnsi"/>
          <w:lang w:val="en-GB"/>
        </w:rPr>
        <w:t>corroborates</w:t>
      </w:r>
      <w:r w:rsidRPr="00CC7A1F">
        <w:rPr>
          <w:rFonts w:cstheme="minorHAnsi"/>
          <w:spacing w:val="-11"/>
          <w:lang w:val="en-GB"/>
        </w:rPr>
        <w:t xml:space="preserve"> </w:t>
      </w:r>
      <w:r w:rsidRPr="00CC7A1F">
        <w:rPr>
          <w:rFonts w:cstheme="minorHAnsi"/>
          <w:lang w:val="en-GB"/>
        </w:rPr>
        <w:t>earlier scientific</w:t>
      </w:r>
      <w:r w:rsidRPr="00CC7A1F">
        <w:rPr>
          <w:rFonts w:cstheme="minorHAnsi"/>
          <w:spacing w:val="-8"/>
          <w:lang w:val="en-GB"/>
        </w:rPr>
        <w:t xml:space="preserve"> </w:t>
      </w:r>
      <w:r w:rsidRPr="00CC7A1F">
        <w:rPr>
          <w:rFonts w:cstheme="minorHAnsi"/>
          <w:lang w:val="en-GB"/>
        </w:rPr>
        <w:t>evidence,</w:t>
      </w:r>
      <w:r w:rsidRPr="00CC7A1F">
        <w:rPr>
          <w:rFonts w:cstheme="minorHAnsi"/>
          <w:spacing w:val="-8"/>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the WHO has</w:t>
      </w:r>
      <w:r w:rsidRPr="00CC7A1F">
        <w:rPr>
          <w:rFonts w:cstheme="minorHAnsi"/>
          <w:spacing w:val="-3"/>
          <w:lang w:val="en-GB"/>
        </w:rPr>
        <w:t xml:space="preserve"> </w:t>
      </w:r>
      <w:r w:rsidRPr="00CC7A1F">
        <w:rPr>
          <w:rFonts w:cstheme="minorHAnsi"/>
          <w:lang w:val="en-GB"/>
        </w:rPr>
        <w:t>therefore suggested that exposure</w:t>
      </w:r>
      <w:r w:rsidRPr="00CC7A1F">
        <w:rPr>
          <w:rFonts w:cstheme="minorHAnsi"/>
          <w:spacing w:val="-8"/>
          <w:lang w:val="en-GB"/>
        </w:rPr>
        <w:t xml:space="preserve"> </w:t>
      </w:r>
      <w:r w:rsidRPr="00CC7A1F">
        <w:rPr>
          <w:rFonts w:cstheme="minorHAnsi"/>
          <w:lang w:val="en-GB"/>
        </w:rPr>
        <w:t>to PM</w:t>
      </w:r>
      <w:r w:rsidRPr="00CC7A1F">
        <w:rPr>
          <w:rFonts w:cstheme="minorHAnsi"/>
          <w:spacing w:val="-3"/>
          <w:lang w:val="en-GB"/>
        </w:rPr>
        <w:t xml:space="preserve"> </w:t>
      </w:r>
      <w:r w:rsidRPr="00CC7A1F">
        <w:rPr>
          <w:rFonts w:cstheme="minorHAnsi"/>
          <w:lang w:val="en-GB"/>
        </w:rPr>
        <w:t>— e</w:t>
      </w:r>
      <w:r w:rsidRPr="00CC7A1F">
        <w:rPr>
          <w:rFonts w:cstheme="minorHAnsi"/>
          <w:spacing w:val="-3"/>
          <w:lang w:val="en-GB"/>
        </w:rPr>
        <w:t>v</w:t>
      </w:r>
      <w:r w:rsidRPr="00CC7A1F">
        <w:rPr>
          <w:rFonts w:cstheme="minorHAnsi"/>
          <w:lang w:val="en-GB"/>
        </w:rPr>
        <w:t>en</w:t>
      </w:r>
      <w:r w:rsidRPr="00CC7A1F">
        <w:rPr>
          <w:rFonts w:cstheme="minorHAnsi"/>
          <w:spacing w:val="-2"/>
          <w:lang w:val="en-GB"/>
        </w:rPr>
        <w:t xml:space="preserve"> </w:t>
      </w:r>
      <w:r w:rsidRPr="00CC7A1F">
        <w:rPr>
          <w:rFonts w:cstheme="minorHAnsi"/>
          <w:lang w:val="en-GB"/>
        </w:rPr>
        <w:t xml:space="preserve">in </w:t>
      </w:r>
      <w:r w:rsidRPr="00CC7A1F">
        <w:rPr>
          <w:rFonts w:cstheme="minorHAnsi"/>
          <w:spacing w:val="-3"/>
          <w:lang w:val="en-GB"/>
        </w:rPr>
        <w:t>v</w:t>
      </w:r>
      <w:r w:rsidRPr="00CC7A1F">
        <w:rPr>
          <w:rFonts w:cstheme="minorHAnsi"/>
          <w:lang w:val="en-GB"/>
        </w:rPr>
        <w:t>ery</w:t>
      </w:r>
      <w:r w:rsidRPr="00CC7A1F">
        <w:rPr>
          <w:rFonts w:cstheme="minorHAnsi"/>
          <w:spacing w:val="-1"/>
          <w:lang w:val="en-GB"/>
        </w:rPr>
        <w:t xml:space="preserve"> </w:t>
      </w:r>
      <w:r w:rsidRPr="00CC7A1F">
        <w:rPr>
          <w:rFonts w:cstheme="minorHAnsi"/>
          <w:lang w:val="en-GB"/>
        </w:rPr>
        <w:t>small amounts</w:t>
      </w:r>
      <w:r w:rsidRPr="00CC7A1F">
        <w:rPr>
          <w:rFonts w:cstheme="minorHAnsi"/>
          <w:spacing w:val="-8"/>
          <w:lang w:val="en-GB"/>
        </w:rPr>
        <w:t xml:space="preserve"> </w:t>
      </w:r>
      <w:r w:rsidRPr="00CC7A1F">
        <w:rPr>
          <w:rFonts w:cstheme="minorHAnsi"/>
          <w:lang w:val="en-GB"/>
        </w:rPr>
        <w:t>— causes</w:t>
      </w:r>
      <w:r w:rsidRPr="00CC7A1F">
        <w:rPr>
          <w:rFonts w:cstheme="minorHAnsi"/>
          <w:spacing w:val="-6"/>
          <w:lang w:val="en-GB"/>
        </w:rPr>
        <w:t xml:space="preserve"> </w:t>
      </w:r>
      <w:r w:rsidRPr="00CC7A1F">
        <w:rPr>
          <w:rFonts w:cstheme="minorHAnsi"/>
          <w:lang w:val="en-GB"/>
        </w:rPr>
        <w:t>ad</w:t>
      </w:r>
      <w:r w:rsidRPr="00CC7A1F">
        <w:rPr>
          <w:rFonts w:cstheme="minorHAnsi"/>
          <w:spacing w:val="-4"/>
          <w:lang w:val="en-GB"/>
        </w:rPr>
        <w:t>v</w:t>
      </w:r>
      <w:r w:rsidRPr="00CC7A1F">
        <w:rPr>
          <w:rFonts w:cstheme="minorHAnsi"/>
          <w:lang w:val="en-GB"/>
        </w:rPr>
        <w:t>erse</w:t>
      </w:r>
      <w:r w:rsidRPr="00CC7A1F">
        <w:rPr>
          <w:rFonts w:cstheme="minorHAnsi"/>
          <w:spacing w:val="-7"/>
          <w:lang w:val="en-GB"/>
        </w:rPr>
        <w:t xml:space="preserve"> </w:t>
      </w:r>
      <w:r w:rsidRPr="00CC7A1F">
        <w:rPr>
          <w:rFonts w:cstheme="minorHAnsi"/>
          <w:lang w:val="en-GB"/>
        </w:rPr>
        <w:t>health effects</w:t>
      </w:r>
      <w:r w:rsidRPr="00CC7A1F">
        <w:rPr>
          <w:rFonts w:cstheme="minorHAnsi"/>
          <w:spacing w:val="-6"/>
          <w:lang w:val="en-GB"/>
        </w:rPr>
        <w:t xml:space="preserve"> </w:t>
      </w:r>
      <w:r w:rsidRPr="00CC7A1F">
        <w:rPr>
          <w:rFonts w:cstheme="minorHAnsi"/>
          <w:lang w:val="en-GB"/>
        </w:rPr>
        <w:t>(WHO, 2006a, 2006b, 2013). The</w:t>
      </w:r>
      <w:r w:rsidRPr="00CC7A1F">
        <w:rPr>
          <w:rFonts w:cstheme="minorHAnsi"/>
          <w:spacing w:val="-3"/>
          <w:lang w:val="en-GB"/>
        </w:rPr>
        <w:t xml:space="preserve"> </w:t>
      </w:r>
      <w:r w:rsidRPr="00CC7A1F">
        <w:rPr>
          <w:rFonts w:cstheme="minorHAnsi"/>
          <w:lang w:val="en-GB"/>
        </w:rPr>
        <w:t>latest study from</w:t>
      </w:r>
      <w:r w:rsidRPr="00CC7A1F">
        <w:rPr>
          <w:rFonts w:cstheme="minorHAnsi"/>
          <w:spacing w:val="-4"/>
          <w:lang w:val="en-GB"/>
        </w:rPr>
        <w:t xml:space="preserve"> </w:t>
      </w:r>
      <w:r w:rsidRPr="00CC7A1F">
        <w:rPr>
          <w:rFonts w:cstheme="minorHAnsi"/>
          <w:lang w:val="en-GB"/>
        </w:rPr>
        <w:t>the World Health Organization (WHO, 2013) links long-term exposure</w:t>
      </w:r>
      <w:r w:rsidRPr="00CC7A1F">
        <w:rPr>
          <w:rFonts w:cstheme="minorHAnsi"/>
          <w:spacing w:val="-8"/>
          <w:lang w:val="en-GB"/>
        </w:rPr>
        <w:t xml:space="preserve"> </w:t>
      </w:r>
      <w:r w:rsidRPr="00CC7A1F">
        <w:rPr>
          <w:rFonts w:cstheme="minorHAnsi"/>
          <w:lang w:val="en-GB"/>
        </w:rPr>
        <w:t>to fine particles</w:t>
      </w:r>
      <w:r w:rsidRPr="00CC7A1F">
        <w:rPr>
          <w:rFonts w:cstheme="minorHAnsi"/>
          <w:spacing w:val="-8"/>
          <w:lang w:val="en-GB"/>
        </w:rPr>
        <w:t xml:space="preserve"> </w:t>
      </w:r>
      <w:r w:rsidRPr="00CC7A1F">
        <w:rPr>
          <w:rFonts w:cstheme="minorHAnsi"/>
          <w:lang w:val="en-GB"/>
        </w:rPr>
        <w:t>(PM</w:t>
      </w:r>
      <w:r w:rsidRPr="00CC7A1F">
        <w:rPr>
          <w:rFonts w:cstheme="minorHAnsi"/>
          <w:position w:val="-7"/>
          <w:lang w:val="en-GB"/>
        </w:rPr>
        <w:t>2.5</w:t>
      </w:r>
      <w:r w:rsidRPr="00CC7A1F">
        <w:rPr>
          <w:rFonts w:cstheme="minorHAnsi"/>
          <w:lang w:val="en-GB"/>
        </w:rPr>
        <w:t>)</w:t>
      </w:r>
      <w:r w:rsidRPr="00CC7A1F">
        <w:rPr>
          <w:rFonts w:cstheme="minorHAnsi"/>
          <w:spacing w:val="3"/>
          <w:lang w:val="en-GB"/>
        </w:rPr>
        <w:t xml:space="preserve"> </w:t>
      </w:r>
      <w:r w:rsidRPr="00CC7A1F">
        <w:rPr>
          <w:rFonts w:cstheme="minorHAnsi"/>
          <w:lang w:val="en-GB"/>
        </w:rPr>
        <w:t>with cardio</w:t>
      </w:r>
      <w:r w:rsidRPr="00CC7A1F">
        <w:rPr>
          <w:rFonts w:cstheme="minorHAnsi"/>
          <w:spacing w:val="-5"/>
          <w:lang w:val="en-GB"/>
        </w:rPr>
        <w:t>v</w:t>
      </w:r>
      <w:r w:rsidRPr="00CC7A1F">
        <w:rPr>
          <w:rFonts w:cstheme="minorHAnsi"/>
          <w:lang w:val="en-GB"/>
        </w:rPr>
        <w:t>ascular and</w:t>
      </w:r>
      <w:r w:rsidRPr="00CC7A1F">
        <w:rPr>
          <w:rFonts w:cstheme="minorHAnsi"/>
          <w:spacing w:val="-3"/>
          <w:lang w:val="en-GB"/>
        </w:rPr>
        <w:t xml:space="preserve"> </w:t>
      </w:r>
      <w:r w:rsidRPr="00CC7A1F">
        <w:rPr>
          <w:rFonts w:cstheme="minorHAnsi"/>
          <w:lang w:val="en-GB"/>
        </w:rPr>
        <w:t>respiratory premature deaths,</w:t>
      </w:r>
      <w:r w:rsidRPr="00CC7A1F">
        <w:rPr>
          <w:rFonts w:cstheme="minorHAnsi"/>
          <w:spacing w:val="-6"/>
          <w:lang w:val="en-GB"/>
        </w:rPr>
        <w:t xml:space="preserve"> </w:t>
      </w:r>
      <w:r w:rsidRPr="00CC7A1F">
        <w:rPr>
          <w:rFonts w:cstheme="minorHAnsi"/>
          <w:lang w:val="en-GB"/>
        </w:rPr>
        <w:t>as</w:t>
      </w:r>
      <w:r w:rsidRPr="00CC7A1F">
        <w:rPr>
          <w:rFonts w:cstheme="minorHAnsi"/>
          <w:spacing w:val="-2"/>
          <w:lang w:val="en-GB"/>
        </w:rPr>
        <w:t xml:space="preserve"> </w:t>
      </w:r>
      <w:r w:rsidRPr="00CC7A1F">
        <w:rPr>
          <w:rFonts w:cstheme="minorHAnsi"/>
          <w:spacing w:val="-3"/>
          <w:lang w:val="en-GB"/>
        </w:rPr>
        <w:t>w</w:t>
      </w:r>
      <w:r w:rsidRPr="00CC7A1F">
        <w:rPr>
          <w:rFonts w:cstheme="minorHAnsi"/>
          <w:lang w:val="en-GB"/>
        </w:rPr>
        <w:t>ell</w:t>
      </w:r>
      <w:r w:rsidRPr="00CC7A1F">
        <w:rPr>
          <w:rFonts w:cstheme="minorHAnsi"/>
          <w:spacing w:val="-2"/>
          <w:lang w:val="en-GB"/>
        </w:rPr>
        <w:t xml:space="preserve"> </w:t>
      </w:r>
      <w:r w:rsidRPr="00CC7A1F">
        <w:rPr>
          <w:rFonts w:cstheme="minorHAnsi"/>
          <w:lang w:val="en-GB"/>
        </w:rPr>
        <w:t>as</w:t>
      </w:r>
      <w:r w:rsidRPr="00CC7A1F">
        <w:rPr>
          <w:rFonts w:cstheme="minorHAnsi"/>
          <w:spacing w:val="-2"/>
          <w:lang w:val="en-GB"/>
        </w:rPr>
        <w:t xml:space="preserve"> </w:t>
      </w:r>
      <w:r w:rsidRPr="00CC7A1F">
        <w:rPr>
          <w:rFonts w:cstheme="minorHAnsi"/>
          <w:lang w:val="en-GB"/>
        </w:rPr>
        <w:t>increased</w:t>
      </w:r>
      <w:r w:rsidRPr="00CC7A1F">
        <w:rPr>
          <w:rFonts w:cstheme="minorHAnsi"/>
          <w:spacing w:val="-8"/>
          <w:lang w:val="en-GB"/>
        </w:rPr>
        <w:t xml:space="preserve"> </w:t>
      </w:r>
      <w:r w:rsidRPr="00CC7A1F">
        <w:rPr>
          <w:rFonts w:cstheme="minorHAnsi"/>
          <w:lang w:val="en-GB"/>
        </w:rPr>
        <w:t>sickness, such</w:t>
      </w:r>
      <w:r w:rsidRPr="00CC7A1F">
        <w:rPr>
          <w:rFonts w:cstheme="minorHAnsi"/>
          <w:spacing w:val="-4"/>
          <w:lang w:val="en-GB"/>
        </w:rPr>
        <w:t xml:space="preserve"> </w:t>
      </w:r>
      <w:r w:rsidRPr="00CC7A1F">
        <w:rPr>
          <w:rFonts w:cstheme="minorHAnsi"/>
          <w:lang w:val="en-GB"/>
        </w:rPr>
        <w:t>as</w:t>
      </w:r>
      <w:r w:rsidRPr="00CC7A1F">
        <w:rPr>
          <w:rFonts w:cstheme="minorHAnsi"/>
          <w:spacing w:val="-2"/>
          <w:lang w:val="en-GB"/>
        </w:rPr>
        <w:t xml:space="preserve"> </w:t>
      </w:r>
      <w:r w:rsidRPr="00CC7A1F">
        <w:rPr>
          <w:rFonts w:cstheme="minorHAnsi"/>
          <w:lang w:val="en-GB"/>
        </w:rPr>
        <w:t>childhood</w:t>
      </w:r>
      <w:r w:rsidRPr="00CC7A1F">
        <w:rPr>
          <w:rFonts w:cstheme="minorHAnsi"/>
          <w:spacing w:val="-9"/>
          <w:lang w:val="en-GB"/>
        </w:rPr>
        <w:t xml:space="preserve"> </w:t>
      </w:r>
      <w:r w:rsidRPr="00CC7A1F">
        <w:rPr>
          <w:rFonts w:cstheme="minorHAnsi"/>
          <w:lang w:val="en-GB"/>
        </w:rPr>
        <w:t>respiratory diseases.</w:t>
      </w:r>
    </w:p>
    <w:p w14:paraId="5702BE1C" w14:textId="7BB860F4" w:rsidR="003D5C09" w:rsidRPr="00CC7A1F" w:rsidRDefault="003D5C09" w:rsidP="00711605">
      <w:pPr>
        <w:spacing w:after="120"/>
        <w:rPr>
          <w:rFonts w:cstheme="minorHAnsi"/>
          <w:lang w:val="en-GB"/>
        </w:rPr>
      </w:pPr>
      <w:r w:rsidRPr="00CC7A1F">
        <w:rPr>
          <w:rFonts w:cstheme="minorHAnsi"/>
          <w:lang w:val="en-GB"/>
        </w:rPr>
        <w:t>Ozone (O</w:t>
      </w:r>
      <w:r w:rsidRPr="00CC7A1F">
        <w:rPr>
          <w:rFonts w:cstheme="minorHAnsi"/>
          <w:position w:val="-7"/>
          <w:lang w:val="en-GB"/>
        </w:rPr>
        <w:t>3</w:t>
      </w:r>
      <w:r w:rsidRPr="00CC7A1F">
        <w:rPr>
          <w:rFonts w:cstheme="minorHAnsi"/>
          <w:lang w:val="en-GB"/>
        </w:rPr>
        <w:t>)</w:t>
      </w:r>
      <w:r w:rsidRPr="00CC7A1F">
        <w:rPr>
          <w:rFonts w:cstheme="minorHAnsi"/>
          <w:spacing w:val="3"/>
          <w:lang w:val="en-GB"/>
        </w:rPr>
        <w:t xml:space="preserve"> </w:t>
      </w:r>
      <w:r w:rsidRPr="00CC7A1F">
        <w:rPr>
          <w:rFonts w:cstheme="minorHAnsi"/>
          <w:lang w:val="en-GB"/>
        </w:rPr>
        <w:t>also</w:t>
      </w:r>
      <w:r w:rsidRPr="00CC7A1F">
        <w:rPr>
          <w:rFonts w:cstheme="minorHAnsi"/>
          <w:spacing w:val="-4"/>
          <w:lang w:val="en-GB"/>
        </w:rPr>
        <w:t xml:space="preserve"> </w:t>
      </w:r>
      <w:r w:rsidRPr="00CC7A1F">
        <w:rPr>
          <w:rFonts w:cstheme="minorHAnsi"/>
          <w:lang w:val="en-GB"/>
        </w:rPr>
        <w:t>has</w:t>
      </w:r>
      <w:r w:rsidRPr="00CC7A1F">
        <w:rPr>
          <w:rFonts w:cstheme="minorHAnsi"/>
          <w:spacing w:val="-3"/>
          <w:lang w:val="en-GB"/>
        </w:rPr>
        <w:t xml:space="preserve"> </w:t>
      </w:r>
      <w:r w:rsidRPr="00CC7A1F">
        <w:rPr>
          <w:rFonts w:cstheme="minorHAnsi"/>
          <w:lang w:val="en-GB"/>
        </w:rPr>
        <w:t>a marked</w:t>
      </w:r>
      <w:r w:rsidRPr="00CC7A1F">
        <w:rPr>
          <w:rFonts w:cstheme="minorHAnsi"/>
          <w:spacing w:val="-7"/>
          <w:lang w:val="en-GB"/>
        </w:rPr>
        <w:t xml:space="preserve"> </w:t>
      </w:r>
      <w:r w:rsidRPr="00CC7A1F">
        <w:rPr>
          <w:rFonts w:cstheme="minorHAnsi"/>
          <w:lang w:val="en-GB"/>
        </w:rPr>
        <w:t>effect on</w:t>
      </w:r>
      <w:r w:rsidRPr="00CC7A1F">
        <w:rPr>
          <w:rFonts w:cstheme="minorHAnsi"/>
          <w:spacing w:val="-2"/>
          <w:lang w:val="en-GB"/>
        </w:rPr>
        <w:t xml:space="preserve"> </w:t>
      </w:r>
      <w:r w:rsidRPr="00CC7A1F">
        <w:rPr>
          <w:rFonts w:cstheme="minorHAnsi"/>
          <w:lang w:val="en-GB"/>
        </w:rPr>
        <w:t>human health, with recent epidemiological</w:t>
      </w:r>
      <w:r w:rsidRPr="00CC7A1F">
        <w:rPr>
          <w:rFonts w:cstheme="minorHAnsi"/>
          <w:spacing w:val="-14"/>
          <w:lang w:val="en-GB"/>
        </w:rPr>
        <w:t xml:space="preserve"> </w:t>
      </w:r>
      <w:r w:rsidRPr="00CC7A1F">
        <w:rPr>
          <w:rFonts w:cstheme="minorHAnsi"/>
          <w:lang w:val="en-GB"/>
        </w:rPr>
        <w:t>studies indicating considerably</w:t>
      </w:r>
      <w:r w:rsidRPr="00CC7A1F">
        <w:rPr>
          <w:rFonts w:cstheme="minorHAnsi"/>
          <w:spacing w:val="-11"/>
          <w:lang w:val="en-GB"/>
        </w:rPr>
        <w:t xml:space="preserve"> </w:t>
      </w:r>
      <w:r w:rsidRPr="00CC7A1F">
        <w:rPr>
          <w:rFonts w:cstheme="minorHAnsi"/>
          <w:lang w:val="en-GB"/>
        </w:rPr>
        <w:t>larger mortality effects than previously</w:t>
      </w:r>
      <w:r w:rsidRPr="00CC7A1F">
        <w:rPr>
          <w:rFonts w:cstheme="minorHAnsi"/>
          <w:spacing w:val="-9"/>
          <w:lang w:val="en-GB"/>
        </w:rPr>
        <w:t xml:space="preserve"> </w:t>
      </w:r>
      <w:r w:rsidRPr="00CC7A1F">
        <w:rPr>
          <w:rFonts w:cstheme="minorHAnsi"/>
          <w:lang w:val="en-GB"/>
        </w:rPr>
        <w:t>thought (WHO, 2013). High concentration</w:t>
      </w:r>
      <w:r w:rsidRPr="00CC7A1F">
        <w:rPr>
          <w:rFonts w:cstheme="minorHAnsi"/>
          <w:spacing w:val="-12"/>
          <w:lang w:val="en-GB"/>
        </w:rPr>
        <w:t xml:space="preserve"> </w:t>
      </w:r>
      <w:r w:rsidRPr="00CC7A1F">
        <w:rPr>
          <w:rFonts w:cstheme="minorHAnsi"/>
          <w:lang w:val="en-GB"/>
        </w:rPr>
        <w:t>le</w:t>
      </w:r>
      <w:r w:rsidRPr="00CC7A1F">
        <w:rPr>
          <w:rFonts w:cstheme="minorHAnsi"/>
          <w:spacing w:val="-3"/>
          <w:lang w:val="en-GB"/>
        </w:rPr>
        <w:t>v</w:t>
      </w:r>
      <w:r w:rsidRPr="00CC7A1F">
        <w:rPr>
          <w:rFonts w:cstheme="minorHAnsi"/>
          <w:lang w:val="en-GB"/>
        </w:rPr>
        <w:t>els</w:t>
      </w:r>
      <w:r w:rsidRPr="00CC7A1F">
        <w:rPr>
          <w:rFonts w:cstheme="minorHAnsi"/>
          <w:spacing w:val="-5"/>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ozone</w:t>
      </w:r>
      <w:r w:rsidRPr="00CC7A1F">
        <w:rPr>
          <w:rFonts w:cstheme="minorHAnsi"/>
          <w:spacing w:val="-5"/>
          <w:lang w:val="en-GB"/>
        </w:rPr>
        <w:t xml:space="preserve"> </w:t>
      </w:r>
      <w:r w:rsidRPr="00CC7A1F">
        <w:rPr>
          <w:rFonts w:cstheme="minorHAnsi"/>
          <w:lang w:val="en-GB"/>
        </w:rPr>
        <w:t>cause</w:t>
      </w:r>
      <w:r w:rsidRPr="00CC7A1F">
        <w:rPr>
          <w:rFonts w:cstheme="minorHAnsi"/>
          <w:spacing w:val="-5"/>
          <w:lang w:val="en-GB"/>
        </w:rPr>
        <w:t xml:space="preserve"> </w:t>
      </w:r>
      <w:r w:rsidRPr="00CC7A1F">
        <w:rPr>
          <w:rFonts w:cstheme="minorHAnsi"/>
          <w:lang w:val="en-GB"/>
        </w:rPr>
        <w:t>breathing problems,</w:t>
      </w:r>
      <w:r w:rsidRPr="00CC7A1F">
        <w:rPr>
          <w:rFonts w:cstheme="minorHAnsi"/>
          <w:spacing w:val="-9"/>
          <w:lang w:val="en-GB"/>
        </w:rPr>
        <w:t xml:space="preserve"> </w:t>
      </w:r>
      <w:r w:rsidRPr="00CC7A1F">
        <w:rPr>
          <w:rFonts w:cstheme="minorHAnsi"/>
          <w:lang w:val="en-GB"/>
        </w:rPr>
        <w:t>reduce</w:t>
      </w:r>
      <w:r w:rsidRPr="00CC7A1F">
        <w:rPr>
          <w:rFonts w:cstheme="minorHAnsi"/>
          <w:spacing w:val="-6"/>
          <w:lang w:val="en-GB"/>
        </w:rPr>
        <w:t xml:space="preserve"> </w:t>
      </w:r>
      <w:r w:rsidRPr="00CC7A1F">
        <w:rPr>
          <w:rFonts w:cstheme="minorHAnsi"/>
          <w:lang w:val="en-GB"/>
        </w:rPr>
        <w:t>lung function, and</w:t>
      </w:r>
      <w:r w:rsidRPr="00CC7A1F">
        <w:rPr>
          <w:rFonts w:cstheme="minorHAnsi"/>
          <w:spacing w:val="-3"/>
          <w:lang w:val="en-GB"/>
        </w:rPr>
        <w:t xml:space="preserve"> </w:t>
      </w:r>
      <w:r w:rsidRPr="00CC7A1F">
        <w:rPr>
          <w:rFonts w:cstheme="minorHAnsi"/>
          <w:lang w:val="en-GB"/>
        </w:rPr>
        <w:t>lead</w:t>
      </w:r>
      <w:r w:rsidRPr="00CC7A1F">
        <w:rPr>
          <w:rFonts w:cstheme="minorHAnsi"/>
          <w:spacing w:val="-4"/>
          <w:lang w:val="en-GB"/>
        </w:rPr>
        <w:t xml:space="preserve"> </w:t>
      </w:r>
      <w:r w:rsidRPr="00CC7A1F">
        <w:rPr>
          <w:rFonts w:cstheme="minorHAnsi"/>
          <w:lang w:val="en-GB"/>
        </w:rPr>
        <w:t>to lung diseases</w:t>
      </w:r>
      <w:r w:rsidRPr="00CC7A1F">
        <w:rPr>
          <w:rFonts w:cstheme="minorHAnsi"/>
          <w:spacing w:val="-7"/>
          <w:lang w:val="en-GB"/>
        </w:rPr>
        <w:t xml:space="preserve"> </w:t>
      </w:r>
      <w:r w:rsidRPr="00CC7A1F">
        <w:rPr>
          <w:rFonts w:cstheme="minorHAnsi"/>
          <w:lang w:val="en-GB"/>
        </w:rPr>
        <w:t>like asthma</w:t>
      </w:r>
      <w:r w:rsidRPr="00CC7A1F">
        <w:rPr>
          <w:rFonts w:cstheme="minorHAnsi"/>
          <w:spacing w:val="-6"/>
          <w:lang w:val="en-GB"/>
        </w:rPr>
        <w:t xml:space="preserve"> </w:t>
      </w:r>
      <w:r w:rsidRPr="00CC7A1F">
        <w:rPr>
          <w:rFonts w:cstheme="minorHAnsi"/>
          <w:lang w:val="en-GB"/>
        </w:rPr>
        <w:t>(WHO, 2008). Short-term exposure</w:t>
      </w:r>
      <w:r w:rsidRPr="00CC7A1F">
        <w:rPr>
          <w:rFonts w:cstheme="minorHAnsi"/>
          <w:spacing w:val="-8"/>
          <w:lang w:val="en-GB"/>
        </w:rPr>
        <w:t xml:space="preserve"> </w:t>
      </w:r>
      <w:r w:rsidRPr="00CC7A1F">
        <w:rPr>
          <w:rFonts w:cstheme="minorHAnsi"/>
          <w:lang w:val="en-GB"/>
        </w:rPr>
        <w:t>to current summer</w:t>
      </w:r>
      <w:r w:rsidRPr="00CC7A1F">
        <w:rPr>
          <w:rFonts w:cstheme="minorHAnsi"/>
          <w:spacing w:val="-7"/>
          <w:lang w:val="en-GB"/>
        </w:rPr>
        <w:t xml:space="preserve"> </w:t>
      </w:r>
      <w:r w:rsidRPr="00CC7A1F">
        <w:rPr>
          <w:rFonts w:cstheme="minorHAnsi"/>
          <w:lang w:val="en-GB"/>
        </w:rPr>
        <w:t>ozone</w:t>
      </w:r>
      <w:r w:rsidRPr="00CC7A1F">
        <w:rPr>
          <w:rFonts w:cstheme="minorHAnsi"/>
          <w:spacing w:val="-5"/>
          <w:lang w:val="en-GB"/>
        </w:rPr>
        <w:t xml:space="preserve"> </w:t>
      </w:r>
      <w:r w:rsidRPr="00CC7A1F">
        <w:rPr>
          <w:rFonts w:cstheme="minorHAnsi"/>
          <w:lang w:val="en-GB"/>
        </w:rPr>
        <w:t>concentrations in Europe</w:t>
      </w:r>
      <w:r w:rsidRPr="00CC7A1F">
        <w:rPr>
          <w:rFonts w:cstheme="minorHAnsi"/>
          <w:spacing w:val="-6"/>
          <w:lang w:val="en-GB"/>
        </w:rPr>
        <w:t xml:space="preserve"> </w:t>
      </w:r>
      <w:r w:rsidRPr="00CC7A1F">
        <w:rPr>
          <w:rFonts w:cstheme="minorHAnsi"/>
          <w:lang w:val="en-GB"/>
        </w:rPr>
        <w:t>has</w:t>
      </w:r>
      <w:r w:rsidRPr="00CC7A1F">
        <w:rPr>
          <w:rFonts w:cstheme="minorHAnsi"/>
          <w:spacing w:val="-3"/>
          <w:lang w:val="en-GB"/>
        </w:rPr>
        <w:t xml:space="preserve"> </w:t>
      </w:r>
      <w:r w:rsidRPr="00CC7A1F">
        <w:rPr>
          <w:rFonts w:cstheme="minorHAnsi"/>
          <w:lang w:val="en-GB"/>
        </w:rPr>
        <w:t>ad</w:t>
      </w:r>
      <w:r w:rsidRPr="00CC7A1F">
        <w:rPr>
          <w:rFonts w:cstheme="minorHAnsi"/>
          <w:spacing w:val="-4"/>
          <w:lang w:val="en-GB"/>
        </w:rPr>
        <w:t>v</w:t>
      </w:r>
      <w:r w:rsidRPr="00CC7A1F">
        <w:rPr>
          <w:rFonts w:cstheme="minorHAnsi"/>
          <w:lang w:val="en-GB"/>
        </w:rPr>
        <w:t>erse</w:t>
      </w:r>
      <w:r w:rsidRPr="00CC7A1F">
        <w:rPr>
          <w:rFonts w:cstheme="minorHAnsi"/>
          <w:spacing w:val="-7"/>
          <w:lang w:val="en-GB"/>
        </w:rPr>
        <w:t xml:space="preserve"> </w:t>
      </w:r>
      <w:r w:rsidRPr="00CC7A1F">
        <w:rPr>
          <w:rFonts w:cstheme="minorHAnsi"/>
          <w:lang w:val="en-GB"/>
        </w:rPr>
        <w:t>health effects</w:t>
      </w:r>
      <w:r w:rsidRPr="00CC7A1F">
        <w:rPr>
          <w:rFonts w:cstheme="minorHAnsi"/>
          <w:spacing w:val="-6"/>
          <w:lang w:val="en-GB"/>
        </w:rPr>
        <w:t xml:space="preserve"> </w:t>
      </w:r>
      <w:r w:rsidRPr="00CC7A1F">
        <w:rPr>
          <w:rFonts w:cstheme="minorHAnsi"/>
          <w:lang w:val="en-GB"/>
        </w:rPr>
        <w:t>on</w:t>
      </w:r>
      <w:r w:rsidRPr="00CC7A1F">
        <w:rPr>
          <w:rFonts w:cstheme="minorHAnsi"/>
          <w:spacing w:val="-2"/>
          <w:lang w:val="en-GB"/>
        </w:rPr>
        <w:t xml:space="preserve"> </w:t>
      </w:r>
      <w:r w:rsidRPr="00CC7A1F">
        <w:rPr>
          <w:rFonts w:cstheme="minorHAnsi"/>
          <w:lang w:val="en-GB"/>
        </w:rPr>
        <w:t>pulmonary function, leading to lung inflammation</w:t>
      </w:r>
      <w:r w:rsidRPr="00CC7A1F">
        <w:rPr>
          <w:rFonts w:cstheme="minorHAnsi"/>
          <w:spacing w:val="-12"/>
          <w:lang w:val="en-GB"/>
        </w:rPr>
        <w:t xml:space="preserve"> </w:t>
      </w:r>
      <w:r w:rsidRPr="00CC7A1F">
        <w:rPr>
          <w:rFonts w:cstheme="minorHAnsi"/>
          <w:lang w:val="en-GB"/>
        </w:rPr>
        <w:t>and respiratory symptoms.</w:t>
      </w:r>
      <w:r w:rsidRPr="00CC7A1F">
        <w:rPr>
          <w:rFonts w:cstheme="minorHAnsi"/>
          <w:spacing w:val="-10"/>
          <w:lang w:val="en-GB"/>
        </w:rPr>
        <w:t xml:space="preserve"> </w:t>
      </w:r>
      <w:r w:rsidRPr="00CC7A1F">
        <w:rPr>
          <w:rFonts w:cstheme="minorHAnsi"/>
          <w:lang w:val="en-GB"/>
        </w:rPr>
        <w:t>These</w:t>
      </w:r>
      <w:r w:rsidRPr="00CC7A1F">
        <w:rPr>
          <w:rFonts w:cstheme="minorHAnsi"/>
          <w:spacing w:val="-5"/>
          <w:lang w:val="en-GB"/>
        </w:rPr>
        <w:t xml:space="preserve"> </w:t>
      </w:r>
      <w:r w:rsidRPr="00CC7A1F">
        <w:rPr>
          <w:rFonts w:cstheme="minorHAnsi"/>
          <w:lang w:val="en-GB"/>
        </w:rPr>
        <w:t>symptoms</w:t>
      </w:r>
      <w:r w:rsidRPr="00CC7A1F">
        <w:rPr>
          <w:rFonts w:cstheme="minorHAnsi"/>
          <w:spacing w:val="-9"/>
          <w:lang w:val="en-GB"/>
        </w:rPr>
        <w:t xml:space="preserve"> </w:t>
      </w:r>
      <w:r w:rsidRPr="00CC7A1F">
        <w:rPr>
          <w:rFonts w:cstheme="minorHAnsi"/>
          <w:lang w:val="en-GB"/>
        </w:rPr>
        <w:t>in turn result in increased</w:t>
      </w:r>
      <w:r w:rsidRPr="00CC7A1F">
        <w:rPr>
          <w:rFonts w:cstheme="minorHAnsi"/>
          <w:spacing w:val="-8"/>
          <w:lang w:val="en-GB"/>
        </w:rPr>
        <w:t xml:space="preserve"> </w:t>
      </w:r>
      <w:r w:rsidRPr="00CC7A1F">
        <w:rPr>
          <w:rFonts w:cstheme="minorHAnsi"/>
          <w:lang w:val="en-GB"/>
        </w:rPr>
        <w:t>medication</w:t>
      </w:r>
      <w:r w:rsidRPr="00CC7A1F">
        <w:rPr>
          <w:rFonts w:cstheme="minorHAnsi"/>
          <w:spacing w:val="-10"/>
          <w:lang w:val="en-GB"/>
        </w:rPr>
        <w:t xml:space="preserve"> </w:t>
      </w:r>
      <w:r w:rsidRPr="00CC7A1F">
        <w:rPr>
          <w:rFonts w:cstheme="minorHAnsi"/>
          <w:lang w:val="en-GB"/>
        </w:rPr>
        <w:t>usage, morbidity and mortality. New evidence</w:t>
      </w:r>
      <w:r w:rsidRPr="00CC7A1F">
        <w:rPr>
          <w:rFonts w:cstheme="minorHAnsi"/>
          <w:spacing w:val="-8"/>
          <w:lang w:val="en-GB"/>
        </w:rPr>
        <w:t xml:space="preserve"> </w:t>
      </w:r>
      <w:r w:rsidRPr="00CC7A1F">
        <w:rPr>
          <w:rFonts w:cstheme="minorHAnsi"/>
          <w:lang w:val="en-GB"/>
        </w:rPr>
        <w:t>has</w:t>
      </w:r>
      <w:r w:rsidRPr="00CC7A1F">
        <w:rPr>
          <w:rFonts w:cstheme="minorHAnsi"/>
          <w:spacing w:val="-3"/>
          <w:lang w:val="en-GB"/>
        </w:rPr>
        <w:t xml:space="preserve"> </w:t>
      </w:r>
      <w:r w:rsidRPr="00CC7A1F">
        <w:rPr>
          <w:rFonts w:cstheme="minorHAnsi"/>
          <w:lang w:val="en-GB"/>
        </w:rPr>
        <w:t>also</w:t>
      </w:r>
      <w:r w:rsidRPr="00CC7A1F">
        <w:rPr>
          <w:rFonts w:cstheme="minorHAnsi"/>
          <w:spacing w:val="-4"/>
          <w:lang w:val="en-GB"/>
        </w:rPr>
        <w:t xml:space="preserve"> </w:t>
      </w:r>
      <w:r w:rsidRPr="00CC7A1F">
        <w:rPr>
          <w:rFonts w:cstheme="minorHAnsi"/>
          <w:lang w:val="en-GB"/>
        </w:rPr>
        <w:t>emerged</w:t>
      </w:r>
      <w:r w:rsidRPr="00CC7A1F">
        <w:rPr>
          <w:rFonts w:cstheme="minorHAnsi"/>
          <w:spacing w:val="-8"/>
          <w:lang w:val="en-GB"/>
        </w:rPr>
        <w:t xml:space="preserve"> </w:t>
      </w:r>
      <w:r w:rsidRPr="00CC7A1F">
        <w:rPr>
          <w:rFonts w:cstheme="minorHAnsi"/>
          <w:lang w:val="en-GB"/>
        </w:rPr>
        <w:t>detailing the negati</w:t>
      </w:r>
      <w:r w:rsidRPr="00CC7A1F">
        <w:rPr>
          <w:rFonts w:cstheme="minorHAnsi"/>
          <w:spacing w:val="-3"/>
          <w:lang w:val="en-GB"/>
        </w:rPr>
        <w:t>v</w:t>
      </w:r>
      <w:r w:rsidRPr="00CC7A1F">
        <w:rPr>
          <w:rFonts w:cstheme="minorHAnsi"/>
          <w:lang w:val="en-GB"/>
        </w:rPr>
        <w:t>e effects</w:t>
      </w:r>
      <w:r w:rsidRPr="00CC7A1F">
        <w:rPr>
          <w:rFonts w:cstheme="minorHAnsi"/>
          <w:spacing w:val="-6"/>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long-term exposure</w:t>
      </w:r>
      <w:r w:rsidRPr="00CC7A1F">
        <w:rPr>
          <w:rFonts w:cstheme="minorHAnsi"/>
          <w:spacing w:val="-8"/>
          <w:lang w:val="en-GB"/>
        </w:rPr>
        <w:t xml:space="preserve"> </w:t>
      </w:r>
      <w:r w:rsidRPr="00CC7A1F">
        <w:rPr>
          <w:rFonts w:cstheme="minorHAnsi"/>
          <w:lang w:val="en-GB"/>
        </w:rPr>
        <w:t>to ozone on</w:t>
      </w:r>
      <w:r w:rsidRPr="00CC7A1F">
        <w:rPr>
          <w:rFonts w:cstheme="minorHAnsi"/>
          <w:spacing w:val="-2"/>
          <w:lang w:val="en-GB"/>
        </w:rPr>
        <w:t xml:space="preserve"> </w:t>
      </w:r>
      <w:r w:rsidRPr="00CC7A1F">
        <w:rPr>
          <w:rFonts w:cstheme="minorHAnsi"/>
          <w:lang w:val="en-GB"/>
        </w:rPr>
        <w:t>mortality and</w:t>
      </w:r>
      <w:r w:rsidRPr="00CC7A1F">
        <w:rPr>
          <w:rFonts w:cstheme="minorHAnsi"/>
          <w:spacing w:val="-3"/>
          <w:lang w:val="en-GB"/>
        </w:rPr>
        <w:t xml:space="preserve"> </w:t>
      </w:r>
      <w:r w:rsidRPr="00CC7A1F">
        <w:rPr>
          <w:rFonts w:cstheme="minorHAnsi"/>
          <w:lang w:val="en-GB"/>
        </w:rPr>
        <w:t>reproducti</w:t>
      </w:r>
      <w:r w:rsidRPr="00CC7A1F">
        <w:rPr>
          <w:rFonts w:cstheme="minorHAnsi"/>
          <w:spacing w:val="-3"/>
          <w:lang w:val="en-GB"/>
        </w:rPr>
        <w:t>v</w:t>
      </w:r>
      <w:r w:rsidRPr="00CC7A1F">
        <w:rPr>
          <w:rFonts w:cstheme="minorHAnsi"/>
          <w:lang w:val="en-GB"/>
        </w:rPr>
        <w:t>e</w:t>
      </w:r>
      <w:r w:rsidRPr="00CC7A1F">
        <w:rPr>
          <w:rFonts w:cstheme="minorHAnsi"/>
          <w:spacing w:val="-11"/>
          <w:lang w:val="en-GB"/>
        </w:rPr>
        <w:t xml:space="preserve"> </w:t>
      </w:r>
      <w:r w:rsidRPr="00CC7A1F">
        <w:rPr>
          <w:rFonts w:cstheme="minorHAnsi"/>
          <w:lang w:val="en-GB"/>
        </w:rPr>
        <w:t>health.</w:t>
      </w:r>
    </w:p>
    <w:p w14:paraId="1F442F03" w14:textId="137DFC77" w:rsidR="003D5C09" w:rsidRPr="00CC7A1F" w:rsidRDefault="003D5C09" w:rsidP="00711605">
      <w:pPr>
        <w:spacing w:after="120"/>
        <w:rPr>
          <w:rFonts w:cstheme="minorHAnsi"/>
          <w:lang w:val="en-GB"/>
        </w:rPr>
      </w:pPr>
      <w:r w:rsidRPr="00CC7A1F">
        <w:rPr>
          <w:rFonts w:cstheme="minorHAnsi"/>
          <w:lang w:val="en-GB"/>
        </w:rPr>
        <w:t>Several</w:t>
      </w:r>
      <w:r w:rsidRPr="00CC7A1F">
        <w:rPr>
          <w:rFonts w:cstheme="minorHAnsi"/>
          <w:spacing w:val="-5"/>
          <w:lang w:val="en-GB"/>
        </w:rPr>
        <w:t xml:space="preserve"> </w:t>
      </w:r>
      <w:r w:rsidRPr="00CC7A1F">
        <w:rPr>
          <w:rFonts w:cstheme="minorHAnsi"/>
          <w:lang w:val="en-GB"/>
        </w:rPr>
        <w:t>studies,</w:t>
      </w:r>
      <w:r w:rsidRPr="00CC7A1F">
        <w:rPr>
          <w:rFonts w:cstheme="minorHAnsi"/>
          <w:spacing w:val="-7"/>
          <w:lang w:val="en-GB"/>
        </w:rPr>
        <w:t xml:space="preserve"> </w:t>
      </w:r>
      <w:r w:rsidRPr="00CC7A1F">
        <w:rPr>
          <w:rFonts w:cstheme="minorHAnsi"/>
          <w:lang w:val="en-GB"/>
        </w:rPr>
        <w:t>revie</w:t>
      </w:r>
      <w:r w:rsidRPr="00CC7A1F">
        <w:rPr>
          <w:rFonts w:cstheme="minorHAnsi"/>
          <w:spacing w:val="-3"/>
          <w:lang w:val="en-GB"/>
        </w:rPr>
        <w:t>w</w:t>
      </w:r>
      <w:r w:rsidRPr="00CC7A1F">
        <w:rPr>
          <w:rFonts w:cstheme="minorHAnsi"/>
          <w:lang w:val="en-GB"/>
        </w:rPr>
        <w:t>ed</w:t>
      </w:r>
      <w:r w:rsidRPr="00CC7A1F">
        <w:rPr>
          <w:rFonts w:cstheme="minorHAnsi"/>
          <w:spacing w:val="-8"/>
          <w:lang w:val="en-GB"/>
        </w:rPr>
        <w:t xml:space="preserve"> </w:t>
      </w:r>
      <w:r w:rsidRPr="00CC7A1F">
        <w:rPr>
          <w:rFonts w:cstheme="minorHAnsi"/>
          <w:lang w:val="en-GB"/>
        </w:rPr>
        <w:t xml:space="preserve">by the WHO (2013) and </w:t>
      </w:r>
      <w:r w:rsidRPr="00CC7A1F">
        <w:rPr>
          <w:rFonts w:cstheme="minorHAnsi"/>
          <w:position w:val="1"/>
          <w:lang w:val="en-GB"/>
        </w:rPr>
        <w:t>not previously</w:t>
      </w:r>
      <w:r w:rsidRPr="00CC7A1F">
        <w:rPr>
          <w:rFonts w:cstheme="minorHAnsi"/>
          <w:spacing w:val="-9"/>
          <w:position w:val="1"/>
          <w:lang w:val="en-GB"/>
        </w:rPr>
        <w:t xml:space="preserve"> </w:t>
      </w:r>
      <w:r w:rsidRPr="00CC7A1F">
        <w:rPr>
          <w:rFonts w:cstheme="minorHAnsi"/>
          <w:position w:val="1"/>
          <w:lang w:val="en-GB"/>
        </w:rPr>
        <w:t>considered for the air quality guidelines,</w:t>
      </w:r>
      <w:r w:rsidRPr="00CC7A1F">
        <w:rPr>
          <w:rFonts w:cstheme="minorHAnsi"/>
          <w:spacing w:val="-10"/>
          <w:position w:val="1"/>
          <w:lang w:val="en-GB"/>
        </w:rPr>
        <w:t xml:space="preserve"> </w:t>
      </w:r>
      <w:r w:rsidRPr="00CC7A1F">
        <w:rPr>
          <w:rFonts w:cstheme="minorHAnsi"/>
          <w:position w:val="1"/>
          <w:lang w:val="en-GB"/>
        </w:rPr>
        <w:t>or</w:t>
      </w:r>
      <w:r w:rsidRPr="00CC7A1F">
        <w:rPr>
          <w:rFonts w:cstheme="minorHAnsi"/>
          <w:spacing w:val="-2"/>
          <w:position w:val="1"/>
          <w:lang w:val="en-GB"/>
        </w:rPr>
        <w:t xml:space="preserve"> </w:t>
      </w:r>
      <w:r w:rsidRPr="00CC7A1F">
        <w:rPr>
          <w:rFonts w:cstheme="minorHAnsi"/>
          <w:position w:val="1"/>
          <w:lang w:val="en-GB"/>
        </w:rPr>
        <w:t>published since</w:t>
      </w:r>
      <w:r w:rsidRPr="00CC7A1F">
        <w:rPr>
          <w:rFonts w:cstheme="minorHAnsi"/>
          <w:spacing w:val="-4"/>
          <w:position w:val="1"/>
          <w:lang w:val="en-GB"/>
        </w:rPr>
        <w:t xml:space="preserve"> </w:t>
      </w:r>
      <w:r w:rsidRPr="00CC7A1F">
        <w:rPr>
          <w:rFonts w:cstheme="minorHAnsi"/>
          <w:position w:val="1"/>
          <w:lang w:val="en-GB"/>
        </w:rPr>
        <w:t>2004, ha</w:t>
      </w:r>
      <w:r w:rsidRPr="00CC7A1F">
        <w:rPr>
          <w:rFonts w:cstheme="minorHAnsi"/>
          <w:spacing w:val="-3"/>
          <w:position w:val="1"/>
          <w:lang w:val="en-GB"/>
        </w:rPr>
        <w:t>v</w:t>
      </w:r>
      <w:r w:rsidRPr="00CC7A1F">
        <w:rPr>
          <w:rFonts w:cstheme="minorHAnsi"/>
          <w:position w:val="1"/>
          <w:lang w:val="en-GB"/>
        </w:rPr>
        <w:t>e</w:t>
      </w:r>
      <w:r w:rsidRPr="00CC7A1F">
        <w:rPr>
          <w:rFonts w:cstheme="minorHAnsi"/>
          <w:spacing w:val="-3"/>
          <w:position w:val="1"/>
          <w:lang w:val="en-GB"/>
        </w:rPr>
        <w:t xml:space="preserve"> </w:t>
      </w:r>
      <w:r w:rsidRPr="00CC7A1F">
        <w:rPr>
          <w:rFonts w:cstheme="minorHAnsi"/>
          <w:position w:val="1"/>
          <w:lang w:val="en-GB"/>
        </w:rPr>
        <w:t>documented</w:t>
      </w:r>
      <w:r w:rsidRPr="00CC7A1F">
        <w:rPr>
          <w:rFonts w:cstheme="minorHAnsi"/>
          <w:spacing w:val="-11"/>
          <w:position w:val="1"/>
          <w:lang w:val="en-GB"/>
        </w:rPr>
        <w:t xml:space="preserve"> </w:t>
      </w:r>
      <w:r w:rsidRPr="00CC7A1F">
        <w:rPr>
          <w:rFonts w:cstheme="minorHAnsi"/>
          <w:position w:val="1"/>
          <w:lang w:val="en-GB"/>
        </w:rPr>
        <w:t>associations</w:t>
      </w:r>
      <w:r w:rsidRPr="00CC7A1F">
        <w:rPr>
          <w:rFonts w:cstheme="minorHAnsi"/>
          <w:spacing w:val="-11"/>
          <w:position w:val="1"/>
          <w:lang w:val="en-GB"/>
        </w:rPr>
        <w:t xml:space="preserve"> </w:t>
      </w:r>
      <w:r w:rsidRPr="00CC7A1F">
        <w:rPr>
          <w:rFonts w:cstheme="minorHAnsi"/>
          <w:position w:val="1"/>
          <w:lang w:val="en-GB"/>
        </w:rPr>
        <w:t>bet</w:t>
      </w:r>
      <w:r w:rsidRPr="00CC7A1F">
        <w:rPr>
          <w:rFonts w:cstheme="minorHAnsi"/>
          <w:spacing w:val="-4"/>
          <w:position w:val="1"/>
          <w:lang w:val="en-GB"/>
        </w:rPr>
        <w:t>w</w:t>
      </w:r>
      <w:r w:rsidRPr="00CC7A1F">
        <w:rPr>
          <w:rFonts w:cstheme="minorHAnsi"/>
          <w:position w:val="1"/>
          <w:lang w:val="en-GB"/>
        </w:rPr>
        <w:t xml:space="preserve">een short-term </w:t>
      </w:r>
      <w:r w:rsidRPr="00CC7A1F">
        <w:rPr>
          <w:rFonts w:cstheme="minorHAnsi"/>
          <w:lang w:val="en-GB"/>
        </w:rPr>
        <w:t>and</w:t>
      </w:r>
      <w:r w:rsidRPr="00CC7A1F">
        <w:rPr>
          <w:rFonts w:cstheme="minorHAnsi"/>
          <w:spacing w:val="-3"/>
          <w:lang w:val="en-GB"/>
        </w:rPr>
        <w:t xml:space="preserve"> </w:t>
      </w:r>
      <w:r w:rsidRPr="00CC7A1F">
        <w:rPr>
          <w:rFonts w:cstheme="minorHAnsi"/>
          <w:lang w:val="en-GB"/>
        </w:rPr>
        <w:t>long-term exposure</w:t>
      </w:r>
      <w:r w:rsidRPr="00CC7A1F">
        <w:rPr>
          <w:rFonts w:cstheme="minorHAnsi"/>
          <w:spacing w:val="-8"/>
          <w:lang w:val="en-GB"/>
        </w:rPr>
        <w:t xml:space="preserve"> </w:t>
      </w:r>
      <w:r w:rsidRPr="00CC7A1F">
        <w:rPr>
          <w:rFonts w:cstheme="minorHAnsi"/>
          <w:lang w:val="en-GB"/>
        </w:rPr>
        <w:t>to NO</w:t>
      </w:r>
      <w:r w:rsidRPr="00CC7A1F">
        <w:rPr>
          <w:rFonts w:cstheme="minorHAnsi"/>
          <w:position w:val="-7"/>
          <w:lang w:val="en-GB"/>
        </w:rPr>
        <w:t>2</w:t>
      </w:r>
      <w:r w:rsidRPr="00CC7A1F">
        <w:rPr>
          <w:rFonts w:cstheme="minorHAnsi"/>
          <w:spacing w:val="25"/>
          <w:position w:val="-7"/>
          <w:lang w:val="en-GB"/>
        </w:rPr>
        <w:t xml:space="preserve"> </w:t>
      </w:r>
      <w:r w:rsidRPr="00CC7A1F">
        <w:rPr>
          <w:rFonts w:cstheme="minorHAnsi"/>
          <w:lang w:val="en-GB"/>
        </w:rPr>
        <w:t>with mortality and morbidity. Both</w:t>
      </w:r>
      <w:r w:rsidRPr="00CC7A1F">
        <w:rPr>
          <w:rFonts w:cstheme="minorHAnsi"/>
          <w:spacing w:val="-4"/>
          <w:lang w:val="en-GB"/>
        </w:rPr>
        <w:t xml:space="preserve"> s</w:t>
      </w:r>
      <w:r w:rsidRPr="00CC7A1F">
        <w:rPr>
          <w:rFonts w:cstheme="minorHAnsi"/>
          <w:lang w:val="en-GB"/>
        </w:rPr>
        <w:t>hort-</w:t>
      </w:r>
      <w:r w:rsidRPr="00CC7A1F">
        <w:rPr>
          <w:rFonts w:cstheme="minorHAnsi"/>
          <w:spacing w:val="-5"/>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long-term studies</w:t>
      </w:r>
      <w:r w:rsidRPr="00CC7A1F">
        <w:rPr>
          <w:rFonts w:cstheme="minorHAnsi"/>
          <w:spacing w:val="-6"/>
          <w:lang w:val="en-GB"/>
        </w:rPr>
        <w:t xml:space="preserve"> </w:t>
      </w:r>
      <w:r w:rsidRPr="00CC7A1F">
        <w:rPr>
          <w:rFonts w:cstheme="minorHAnsi"/>
          <w:lang w:val="en-GB"/>
        </w:rPr>
        <w:t>ha</w:t>
      </w:r>
      <w:r w:rsidRPr="00CC7A1F">
        <w:rPr>
          <w:rFonts w:cstheme="minorHAnsi"/>
          <w:spacing w:val="-3"/>
          <w:lang w:val="en-GB"/>
        </w:rPr>
        <w:t>v</w:t>
      </w:r>
      <w:r w:rsidRPr="00CC7A1F">
        <w:rPr>
          <w:rFonts w:cstheme="minorHAnsi"/>
          <w:lang w:val="en-GB"/>
        </w:rPr>
        <w:t>e found</w:t>
      </w:r>
      <w:r w:rsidRPr="00CC7A1F">
        <w:rPr>
          <w:rFonts w:cstheme="minorHAnsi"/>
          <w:spacing w:val="-5"/>
          <w:lang w:val="en-GB"/>
        </w:rPr>
        <w:t xml:space="preserve"> </w:t>
      </w:r>
      <w:r w:rsidRPr="00CC7A1F">
        <w:rPr>
          <w:rFonts w:cstheme="minorHAnsi"/>
          <w:lang w:val="en-GB"/>
        </w:rPr>
        <w:t>these associations</w:t>
      </w:r>
      <w:r w:rsidRPr="00CC7A1F">
        <w:rPr>
          <w:rFonts w:cstheme="minorHAnsi"/>
          <w:spacing w:val="-11"/>
          <w:lang w:val="en-GB"/>
        </w:rPr>
        <w:t xml:space="preserve"> </w:t>
      </w:r>
      <w:r w:rsidRPr="00CC7A1F">
        <w:rPr>
          <w:rFonts w:cstheme="minorHAnsi"/>
          <w:lang w:val="en-GB"/>
        </w:rPr>
        <w:t>with ad</w:t>
      </w:r>
      <w:r w:rsidRPr="00CC7A1F">
        <w:rPr>
          <w:rFonts w:cstheme="minorHAnsi"/>
          <w:spacing w:val="-4"/>
          <w:lang w:val="en-GB"/>
        </w:rPr>
        <w:t>v</w:t>
      </w:r>
      <w:r w:rsidRPr="00CC7A1F">
        <w:rPr>
          <w:rFonts w:cstheme="minorHAnsi"/>
          <w:lang w:val="en-GB"/>
        </w:rPr>
        <w:t>erse</w:t>
      </w:r>
      <w:r w:rsidRPr="00CC7A1F">
        <w:rPr>
          <w:rFonts w:cstheme="minorHAnsi"/>
          <w:spacing w:val="-7"/>
          <w:lang w:val="en-GB"/>
        </w:rPr>
        <w:t xml:space="preserve"> </w:t>
      </w:r>
      <w:r w:rsidRPr="00CC7A1F">
        <w:rPr>
          <w:rFonts w:cstheme="minorHAnsi"/>
          <w:lang w:val="en-GB"/>
        </w:rPr>
        <w:t>effects</w:t>
      </w:r>
      <w:r w:rsidRPr="00CC7A1F">
        <w:rPr>
          <w:rFonts w:cstheme="minorHAnsi"/>
          <w:spacing w:val="-6"/>
          <w:lang w:val="en-GB"/>
        </w:rPr>
        <w:t xml:space="preserve"> </w:t>
      </w:r>
      <w:r w:rsidRPr="00CC7A1F">
        <w:rPr>
          <w:rFonts w:cstheme="minorHAnsi"/>
          <w:lang w:val="en-GB"/>
        </w:rPr>
        <w:t>at concentrations</w:t>
      </w:r>
      <w:r w:rsidRPr="00CC7A1F">
        <w:rPr>
          <w:rFonts w:cstheme="minorHAnsi"/>
          <w:spacing w:val="-13"/>
          <w:lang w:val="en-GB"/>
        </w:rPr>
        <w:t xml:space="preserve"> </w:t>
      </w:r>
      <w:r w:rsidRPr="00CC7A1F">
        <w:rPr>
          <w:rFonts w:cstheme="minorHAnsi"/>
          <w:lang w:val="en-GB"/>
        </w:rPr>
        <w:t xml:space="preserve">that </w:t>
      </w:r>
      <w:r w:rsidRPr="00CC7A1F">
        <w:rPr>
          <w:rFonts w:cstheme="minorHAnsi"/>
          <w:spacing w:val="-3"/>
          <w:lang w:val="en-GB"/>
        </w:rPr>
        <w:t>w</w:t>
      </w:r>
      <w:r w:rsidRPr="00CC7A1F">
        <w:rPr>
          <w:rFonts w:cstheme="minorHAnsi"/>
          <w:lang w:val="en-GB"/>
        </w:rPr>
        <w:t>ere</w:t>
      </w:r>
      <w:r w:rsidRPr="00CC7A1F">
        <w:rPr>
          <w:rFonts w:cstheme="minorHAnsi"/>
          <w:spacing w:val="-2"/>
          <w:lang w:val="en-GB"/>
        </w:rPr>
        <w:t xml:space="preserve"> </w:t>
      </w:r>
      <w:r w:rsidRPr="00CC7A1F">
        <w:rPr>
          <w:rFonts w:cstheme="minorHAnsi"/>
          <w:lang w:val="en-GB"/>
        </w:rPr>
        <w:t>at or</w:t>
      </w:r>
      <w:r w:rsidRPr="00CC7A1F">
        <w:rPr>
          <w:rFonts w:cstheme="minorHAnsi"/>
          <w:spacing w:val="-2"/>
          <w:lang w:val="en-GB"/>
        </w:rPr>
        <w:t xml:space="preserve"> </w:t>
      </w:r>
      <w:r w:rsidRPr="00CC7A1F">
        <w:rPr>
          <w:rFonts w:cstheme="minorHAnsi"/>
          <w:lang w:val="en-GB"/>
        </w:rPr>
        <w:t xml:space="preserve">below the current EU limit </w:t>
      </w:r>
      <w:r w:rsidRPr="00CC7A1F">
        <w:rPr>
          <w:rFonts w:cstheme="minorHAnsi"/>
          <w:spacing w:val="-5"/>
          <w:lang w:val="en-GB"/>
        </w:rPr>
        <w:t>v</w:t>
      </w:r>
      <w:r w:rsidRPr="00CC7A1F">
        <w:rPr>
          <w:rFonts w:cstheme="minorHAnsi"/>
          <w:lang w:val="en-GB"/>
        </w:rPr>
        <w:t>alues</w:t>
      </w:r>
      <w:r w:rsidRPr="00CC7A1F">
        <w:rPr>
          <w:rFonts w:cstheme="minorHAnsi"/>
          <w:spacing w:val="-6"/>
          <w:lang w:val="en-GB"/>
        </w:rPr>
        <w:t xml:space="preserve"> </w:t>
      </w:r>
      <w:r w:rsidRPr="00CC7A1F">
        <w:rPr>
          <w:rFonts w:cstheme="minorHAnsi"/>
          <w:lang w:val="en-GB"/>
        </w:rPr>
        <w:t>(WHO, 2013).</w:t>
      </w:r>
      <w:r w:rsidR="008A69A3" w:rsidRPr="00CC7A1F">
        <w:rPr>
          <w:rFonts w:cstheme="minorHAnsi"/>
          <w:lang w:val="en-GB"/>
        </w:rPr>
        <w:t xml:space="preserve"> Faustini et al. (2014) has concluded that there is evidence of a long-term effect of NO</w:t>
      </w:r>
      <w:r w:rsidR="008A69A3" w:rsidRPr="00CC7A1F">
        <w:rPr>
          <w:rFonts w:cstheme="minorHAnsi"/>
          <w:vertAlign w:val="subscript"/>
          <w:lang w:val="en-GB"/>
        </w:rPr>
        <w:t>2</w:t>
      </w:r>
      <w:r w:rsidR="008A69A3" w:rsidRPr="00CC7A1F">
        <w:rPr>
          <w:rFonts w:cstheme="minorHAnsi"/>
          <w:lang w:val="en-GB"/>
        </w:rPr>
        <w:t xml:space="preserve"> on mortality as great as that of PM2.5. </w:t>
      </w:r>
      <w:r w:rsidR="00035156" w:rsidRPr="00CC7A1F">
        <w:rPr>
          <w:rFonts w:cstheme="minorHAnsi"/>
          <w:lang w:val="en-GB"/>
        </w:rPr>
        <w:t>Furthermore, they found that there is evidence of a</w:t>
      </w:r>
      <w:r w:rsidR="008A69A3" w:rsidRPr="00CC7A1F">
        <w:rPr>
          <w:rFonts w:cstheme="minorHAnsi"/>
          <w:lang w:val="en-GB"/>
        </w:rPr>
        <w:t>n i</w:t>
      </w:r>
      <w:r w:rsidR="00035156" w:rsidRPr="00CC7A1F">
        <w:rPr>
          <w:rFonts w:cstheme="minorHAnsi"/>
          <w:lang w:val="en-GB"/>
        </w:rPr>
        <w:t>ndependent effect of NO</w:t>
      </w:r>
      <w:r w:rsidR="00035156" w:rsidRPr="00CC7A1F">
        <w:rPr>
          <w:rFonts w:cstheme="minorHAnsi"/>
          <w:vertAlign w:val="subscript"/>
          <w:lang w:val="en-GB"/>
        </w:rPr>
        <w:t>2</w:t>
      </w:r>
      <w:r w:rsidR="00035156" w:rsidRPr="00CC7A1F">
        <w:rPr>
          <w:rFonts w:cstheme="minorHAnsi"/>
          <w:lang w:val="en-GB"/>
        </w:rPr>
        <w:t xml:space="preserve"> emerging</w:t>
      </w:r>
      <w:r w:rsidR="008A69A3" w:rsidRPr="00CC7A1F">
        <w:rPr>
          <w:rFonts w:cstheme="minorHAnsi"/>
          <w:lang w:val="en-GB"/>
        </w:rPr>
        <w:t xml:space="preserve"> from multipollutant models</w:t>
      </w:r>
      <w:r w:rsidR="00035156" w:rsidRPr="00CC7A1F">
        <w:rPr>
          <w:rFonts w:cstheme="minorHAnsi"/>
          <w:lang w:val="en-GB"/>
        </w:rPr>
        <w:t>, indicating that NO</w:t>
      </w:r>
      <w:r w:rsidR="00035156" w:rsidRPr="00CC7A1F">
        <w:rPr>
          <w:rFonts w:cstheme="minorHAnsi"/>
          <w:vertAlign w:val="subscript"/>
          <w:lang w:val="en-GB"/>
        </w:rPr>
        <w:t>2</w:t>
      </w:r>
      <w:r w:rsidR="00035156" w:rsidRPr="00CC7A1F">
        <w:rPr>
          <w:rFonts w:cstheme="minorHAnsi"/>
          <w:lang w:val="en-GB"/>
        </w:rPr>
        <w:t xml:space="preserve"> is not only an air pollutant indicator for the health effects from traffic/combustion related pollution but is directly responsible for health effects</w:t>
      </w:r>
      <w:r w:rsidR="008A69A3" w:rsidRPr="00CC7A1F">
        <w:rPr>
          <w:rFonts w:cstheme="minorHAnsi"/>
          <w:lang w:val="en-GB"/>
        </w:rPr>
        <w:t>.</w:t>
      </w:r>
    </w:p>
    <w:p w14:paraId="15CC3CB7" w14:textId="5CDB96F7" w:rsidR="003D5C09" w:rsidRPr="00CC7A1F" w:rsidRDefault="003D5C09" w:rsidP="00711605">
      <w:pPr>
        <w:spacing w:after="120"/>
        <w:rPr>
          <w:rFonts w:cstheme="minorHAnsi"/>
          <w:lang w:val="en-GB"/>
        </w:rPr>
      </w:pPr>
      <w:r w:rsidRPr="00CC7A1F">
        <w:rPr>
          <w:rFonts w:cstheme="minorHAnsi"/>
          <w:lang w:val="en-GB"/>
        </w:rPr>
        <w:t>Air pollution as a whole and also PM as a separate component of the air pollution have been classified recently as carcinogenic (IARC press release, 2013). Some</w:t>
      </w:r>
      <w:r w:rsidRPr="00CC7A1F">
        <w:rPr>
          <w:rFonts w:cstheme="minorHAnsi"/>
          <w:spacing w:val="-5"/>
          <w:lang w:val="en-GB"/>
        </w:rPr>
        <w:t xml:space="preserve"> </w:t>
      </w:r>
      <w:r w:rsidRPr="00CC7A1F">
        <w:rPr>
          <w:rFonts w:cstheme="minorHAnsi"/>
          <w:lang w:val="en-GB"/>
        </w:rPr>
        <w:t>polycyclic</w:t>
      </w:r>
      <w:r w:rsidRPr="00CC7A1F">
        <w:rPr>
          <w:rFonts w:cstheme="minorHAnsi"/>
          <w:spacing w:val="-9"/>
          <w:lang w:val="en-GB"/>
        </w:rPr>
        <w:t xml:space="preserve"> </w:t>
      </w:r>
      <w:r w:rsidRPr="00CC7A1F">
        <w:rPr>
          <w:rFonts w:cstheme="minorHAnsi"/>
          <w:lang w:val="en-GB"/>
        </w:rPr>
        <w:t>aromatic</w:t>
      </w:r>
      <w:r w:rsidRPr="00CC7A1F">
        <w:rPr>
          <w:rFonts w:cstheme="minorHAnsi"/>
          <w:spacing w:val="-8"/>
          <w:lang w:val="en-GB"/>
        </w:rPr>
        <w:t xml:space="preserve"> </w:t>
      </w:r>
      <w:r w:rsidRPr="00CC7A1F">
        <w:rPr>
          <w:rFonts w:cstheme="minorHAnsi"/>
          <w:lang w:val="en-GB"/>
        </w:rPr>
        <w:t>hydrocarbons</w:t>
      </w:r>
      <w:r w:rsidRPr="00CC7A1F">
        <w:rPr>
          <w:rFonts w:cstheme="minorHAnsi"/>
          <w:spacing w:val="-12"/>
          <w:lang w:val="en-GB"/>
        </w:rPr>
        <w:t xml:space="preserve"> </w:t>
      </w:r>
      <w:r w:rsidRPr="00CC7A1F">
        <w:rPr>
          <w:rFonts w:cstheme="minorHAnsi"/>
          <w:lang w:val="en-GB"/>
        </w:rPr>
        <w:t>(</w:t>
      </w:r>
      <w:r w:rsidRPr="00CC7A1F">
        <w:rPr>
          <w:rFonts w:cstheme="minorHAnsi"/>
          <w:spacing w:val="-13"/>
          <w:lang w:val="en-GB"/>
        </w:rPr>
        <w:t>P</w:t>
      </w:r>
      <w:r w:rsidRPr="00CC7A1F">
        <w:rPr>
          <w:rFonts w:cstheme="minorHAnsi"/>
          <w:lang w:val="en-GB"/>
        </w:rPr>
        <w:t>AHs)</w:t>
      </w:r>
      <w:r w:rsidRPr="00CC7A1F">
        <w:rPr>
          <w:rFonts w:cstheme="minorHAnsi"/>
          <w:spacing w:val="-5"/>
          <w:lang w:val="en-GB"/>
        </w:rPr>
        <w:t xml:space="preserve"> </w:t>
      </w:r>
      <w:r w:rsidRPr="00CC7A1F">
        <w:rPr>
          <w:rFonts w:cstheme="minorHAnsi"/>
          <w:lang w:val="en-GB"/>
        </w:rPr>
        <w:t>are potent carcinogens,</w:t>
      </w:r>
      <w:r w:rsidRPr="00CC7A1F">
        <w:rPr>
          <w:rFonts w:cstheme="minorHAnsi"/>
          <w:spacing w:val="-11"/>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they are often attached to airborne particles.</w:t>
      </w:r>
      <w:r w:rsidRPr="00CC7A1F">
        <w:rPr>
          <w:rFonts w:cstheme="minorHAnsi"/>
          <w:spacing w:val="-8"/>
          <w:lang w:val="en-GB"/>
        </w:rPr>
        <w:t xml:space="preserve"> </w:t>
      </w:r>
      <w:r w:rsidRPr="00CC7A1F">
        <w:rPr>
          <w:rFonts w:cstheme="minorHAnsi"/>
          <w:lang w:val="en-GB"/>
        </w:rPr>
        <w:t>The</w:t>
      </w:r>
      <w:r w:rsidRPr="00CC7A1F">
        <w:rPr>
          <w:rFonts w:cstheme="minorHAnsi"/>
          <w:spacing w:val="-3"/>
          <w:lang w:val="en-GB"/>
        </w:rPr>
        <w:t xml:space="preserve"> </w:t>
      </w:r>
      <w:r w:rsidRPr="00CC7A1F">
        <w:rPr>
          <w:rFonts w:cstheme="minorHAnsi"/>
          <w:lang w:val="en-GB"/>
        </w:rPr>
        <w:t>WHO (2013) continues to recommend</w:t>
      </w:r>
      <w:r w:rsidRPr="00CC7A1F">
        <w:rPr>
          <w:rFonts w:cstheme="minorHAnsi"/>
          <w:spacing w:val="-11"/>
          <w:lang w:val="en-GB"/>
        </w:rPr>
        <w:t xml:space="preserve"> </w:t>
      </w:r>
      <w:r w:rsidRPr="00CC7A1F">
        <w:rPr>
          <w:rFonts w:cstheme="minorHAnsi"/>
          <w:lang w:val="en-GB"/>
        </w:rPr>
        <w:t>BaP as</w:t>
      </w:r>
      <w:r w:rsidRPr="00CC7A1F">
        <w:rPr>
          <w:rFonts w:cstheme="minorHAnsi"/>
          <w:spacing w:val="-2"/>
          <w:lang w:val="en-GB"/>
        </w:rPr>
        <w:t xml:space="preserve"> </w:t>
      </w:r>
      <w:r w:rsidRPr="00CC7A1F">
        <w:rPr>
          <w:rFonts w:cstheme="minorHAnsi"/>
          <w:lang w:val="en-GB"/>
        </w:rPr>
        <w:t>an indicator</w:t>
      </w:r>
      <w:r w:rsidRPr="00CC7A1F">
        <w:rPr>
          <w:rFonts w:cstheme="minorHAnsi"/>
          <w:spacing w:val="-8"/>
          <w:lang w:val="en-GB"/>
        </w:rPr>
        <w:t xml:space="preserve"> </w:t>
      </w:r>
      <w:r w:rsidRPr="00CC7A1F">
        <w:rPr>
          <w:rFonts w:cstheme="minorHAnsi"/>
          <w:lang w:val="en-GB"/>
        </w:rPr>
        <w:t>for</w:t>
      </w:r>
      <w:r w:rsidRPr="00CC7A1F">
        <w:rPr>
          <w:rFonts w:cstheme="minorHAnsi"/>
          <w:spacing w:val="-3"/>
          <w:lang w:val="en-GB"/>
        </w:rPr>
        <w:t xml:space="preserve"> </w:t>
      </w:r>
      <w:r w:rsidRPr="00CC7A1F">
        <w:rPr>
          <w:rFonts w:cstheme="minorHAnsi"/>
          <w:lang w:val="en-GB"/>
        </w:rPr>
        <w:t>carcinogenic</w:t>
      </w:r>
      <w:r w:rsidRPr="00CC7A1F">
        <w:rPr>
          <w:rFonts w:cstheme="minorHAnsi"/>
          <w:spacing w:val="-11"/>
          <w:lang w:val="en-GB"/>
        </w:rPr>
        <w:t xml:space="preserve"> </w:t>
      </w:r>
      <w:r w:rsidRPr="00CC7A1F">
        <w:rPr>
          <w:rFonts w:cstheme="minorHAnsi"/>
          <w:spacing w:val="-13"/>
          <w:lang w:val="en-GB"/>
        </w:rPr>
        <w:t>P</w:t>
      </w:r>
      <w:r w:rsidRPr="00CC7A1F">
        <w:rPr>
          <w:rFonts w:cstheme="minorHAnsi"/>
          <w:lang w:val="en-GB"/>
        </w:rPr>
        <w:t>AHs,</w:t>
      </w:r>
      <w:r w:rsidRPr="00CC7A1F">
        <w:rPr>
          <w:rFonts w:cstheme="minorHAnsi"/>
          <w:spacing w:val="-5"/>
          <w:lang w:val="en-GB"/>
        </w:rPr>
        <w:t xml:space="preserve"> </w:t>
      </w:r>
      <w:r w:rsidRPr="00CC7A1F">
        <w:rPr>
          <w:rFonts w:cstheme="minorHAnsi"/>
          <w:lang w:val="en-GB"/>
        </w:rPr>
        <w:t>e</w:t>
      </w:r>
      <w:r w:rsidRPr="00CC7A1F">
        <w:rPr>
          <w:rFonts w:cstheme="minorHAnsi"/>
          <w:spacing w:val="-3"/>
          <w:lang w:val="en-GB"/>
        </w:rPr>
        <w:t>v</w:t>
      </w:r>
      <w:r w:rsidRPr="00CC7A1F">
        <w:rPr>
          <w:rFonts w:cstheme="minorHAnsi"/>
          <w:lang w:val="en-GB"/>
        </w:rPr>
        <w:t>en</w:t>
      </w:r>
      <w:r w:rsidRPr="00CC7A1F">
        <w:rPr>
          <w:rFonts w:cstheme="minorHAnsi"/>
          <w:spacing w:val="-2"/>
          <w:lang w:val="en-GB"/>
        </w:rPr>
        <w:t xml:space="preserve"> </w:t>
      </w:r>
      <w:r w:rsidRPr="00CC7A1F">
        <w:rPr>
          <w:rFonts w:cstheme="minorHAnsi"/>
          <w:lang w:val="en-GB"/>
        </w:rPr>
        <w:t>if it may</w:t>
      </w:r>
      <w:r w:rsidRPr="00CC7A1F">
        <w:rPr>
          <w:rFonts w:cstheme="minorHAnsi"/>
          <w:spacing w:val="-4"/>
          <w:lang w:val="en-GB"/>
        </w:rPr>
        <w:t xml:space="preserve"> </w:t>
      </w:r>
      <w:r w:rsidRPr="00CC7A1F">
        <w:rPr>
          <w:rFonts w:cstheme="minorHAnsi"/>
          <w:lang w:val="en-GB"/>
        </w:rPr>
        <w:t>only explain about half of</w:t>
      </w:r>
      <w:r w:rsidRPr="00CC7A1F">
        <w:rPr>
          <w:rFonts w:cstheme="minorHAnsi"/>
          <w:spacing w:val="-2"/>
          <w:lang w:val="en-GB"/>
        </w:rPr>
        <w:t xml:space="preserve"> </w:t>
      </w:r>
      <w:r w:rsidRPr="00CC7A1F">
        <w:rPr>
          <w:rFonts w:cstheme="minorHAnsi"/>
          <w:lang w:val="en-GB"/>
        </w:rPr>
        <w:t xml:space="preserve">the </w:t>
      </w:r>
      <w:r w:rsidRPr="00CC7A1F">
        <w:rPr>
          <w:rFonts w:cstheme="minorHAnsi"/>
          <w:spacing w:val="-13"/>
          <w:lang w:val="en-GB"/>
        </w:rPr>
        <w:t>P</w:t>
      </w:r>
      <w:r w:rsidRPr="00CC7A1F">
        <w:rPr>
          <w:rFonts w:cstheme="minorHAnsi"/>
          <w:lang w:val="en-GB"/>
        </w:rPr>
        <w:t>AH</w:t>
      </w:r>
      <w:r w:rsidRPr="00CC7A1F">
        <w:rPr>
          <w:rFonts w:cstheme="minorHAnsi"/>
          <w:spacing w:val="-3"/>
          <w:lang w:val="en-GB"/>
        </w:rPr>
        <w:t xml:space="preserve"> </w:t>
      </w:r>
      <w:r w:rsidRPr="00CC7A1F">
        <w:rPr>
          <w:rFonts w:cstheme="minorHAnsi"/>
          <w:lang w:val="en-GB"/>
        </w:rPr>
        <w:t>o</w:t>
      </w:r>
      <w:r w:rsidRPr="00CC7A1F">
        <w:rPr>
          <w:rFonts w:cstheme="minorHAnsi"/>
          <w:spacing w:val="-3"/>
          <w:lang w:val="en-GB"/>
        </w:rPr>
        <w:t>v</w:t>
      </w:r>
      <w:r w:rsidRPr="00CC7A1F">
        <w:rPr>
          <w:rFonts w:cstheme="minorHAnsi"/>
          <w:lang w:val="en-GB"/>
        </w:rPr>
        <w:t>erall carcinogenic</w:t>
      </w:r>
      <w:r w:rsidRPr="00CC7A1F">
        <w:rPr>
          <w:rFonts w:cstheme="minorHAnsi"/>
          <w:spacing w:val="-11"/>
          <w:lang w:val="en-GB"/>
        </w:rPr>
        <w:t xml:space="preserve"> </w:t>
      </w:r>
      <w:r w:rsidRPr="00CC7A1F">
        <w:rPr>
          <w:rFonts w:cstheme="minorHAnsi"/>
          <w:lang w:val="en-GB"/>
        </w:rPr>
        <w:t>potency. In addition, WHO (2013) has found</w:t>
      </w:r>
      <w:r w:rsidRPr="00CC7A1F">
        <w:rPr>
          <w:rFonts w:cstheme="minorHAnsi"/>
          <w:spacing w:val="-5"/>
          <w:lang w:val="en-GB"/>
        </w:rPr>
        <w:t xml:space="preserve"> </w:t>
      </w:r>
      <w:r w:rsidRPr="00CC7A1F">
        <w:rPr>
          <w:rFonts w:cstheme="minorHAnsi"/>
          <w:lang w:val="en-GB"/>
        </w:rPr>
        <w:t xml:space="preserve">new evidence linking </w:t>
      </w:r>
      <w:r w:rsidRPr="00CC7A1F">
        <w:rPr>
          <w:rFonts w:cstheme="minorHAnsi"/>
          <w:spacing w:val="-13"/>
          <w:lang w:val="en-GB"/>
        </w:rPr>
        <w:t>P</w:t>
      </w:r>
      <w:r w:rsidRPr="00CC7A1F">
        <w:rPr>
          <w:rFonts w:cstheme="minorHAnsi"/>
          <w:lang w:val="en-GB"/>
        </w:rPr>
        <w:t>AH</w:t>
      </w:r>
      <w:r w:rsidRPr="00CC7A1F">
        <w:rPr>
          <w:rFonts w:cstheme="minorHAnsi"/>
          <w:spacing w:val="-3"/>
          <w:lang w:val="en-GB"/>
        </w:rPr>
        <w:t xml:space="preserve"> </w:t>
      </w:r>
      <w:r w:rsidRPr="00CC7A1F">
        <w:rPr>
          <w:rFonts w:cstheme="minorHAnsi"/>
          <w:lang w:val="en-GB"/>
        </w:rPr>
        <w:t>exposure</w:t>
      </w:r>
      <w:r w:rsidRPr="00CC7A1F">
        <w:rPr>
          <w:rFonts w:cstheme="minorHAnsi"/>
          <w:spacing w:val="-8"/>
          <w:lang w:val="en-GB"/>
        </w:rPr>
        <w:t xml:space="preserve"> </w:t>
      </w:r>
      <w:r w:rsidRPr="00CC7A1F">
        <w:rPr>
          <w:rFonts w:cstheme="minorHAnsi"/>
          <w:lang w:val="en-GB"/>
        </w:rPr>
        <w:t>to cardio</w:t>
      </w:r>
      <w:r w:rsidRPr="00CC7A1F">
        <w:rPr>
          <w:rFonts w:cstheme="minorHAnsi"/>
          <w:spacing w:val="-5"/>
          <w:lang w:val="en-GB"/>
        </w:rPr>
        <w:t>v</w:t>
      </w:r>
      <w:r w:rsidRPr="00CC7A1F">
        <w:rPr>
          <w:rFonts w:cstheme="minorHAnsi"/>
          <w:lang w:val="en-GB"/>
        </w:rPr>
        <w:t>ascular</w:t>
      </w:r>
      <w:r w:rsidRPr="00CC7A1F">
        <w:rPr>
          <w:rFonts w:cstheme="minorHAnsi"/>
          <w:spacing w:val="-13"/>
          <w:lang w:val="en-GB"/>
        </w:rPr>
        <w:t xml:space="preserve"> </w:t>
      </w:r>
      <w:r w:rsidRPr="00CC7A1F">
        <w:rPr>
          <w:rFonts w:cstheme="minorHAnsi"/>
          <w:lang w:val="en-GB"/>
        </w:rPr>
        <w:t>morbidity and</w:t>
      </w:r>
      <w:r w:rsidRPr="00CC7A1F">
        <w:rPr>
          <w:rFonts w:cstheme="minorHAnsi"/>
          <w:spacing w:val="-3"/>
          <w:lang w:val="en-GB"/>
        </w:rPr>
        <w:t xml:space="preserve"> </w:t>
      </w:r>
      <w:r w:rsidRPr="00CC7A1F">
        <w:rPr>
          <w:rFonts w:cstheme="minorHAnsi"/>
          <w:lang w:val="en-GB"/>
        </w:rPr>
        <w:t>mortality, although at present the effects</w:t>
      </w:r>
      <w:r w:rsidRPr="00CC7A1F">
        <w:rPr>
          <w:rFonts w:cstheme="minorHAnsi"/>
          <w:spacing w:val="-6"/>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spacing w:val="-13"/>
          <w:lang w:val="en-GB"/>
        </w:rPr>
        <w:t>P</w:t>
      </w:r>
      <w:r w:rsidRPr="00CC7A1F">
        <w:rPr>
          <w:rFonts w:cstheme="minorHAnsi"/>
          <w:lang w:val="en-GB"/>
        </w:rPr>
        <w:t>AH exposure</w:t>
      </w:r>
      <w:r w:rsidRPr="00CC7A1F">
        <w:rPr>
          <w:rFonts w:cstheme="minorHAnsi"/>
          <w:spacing w:val="-8"/>
          <w:lang w:val="en-GB"/>
        </w:rPr>
        <w:t xml:space="preserve"> </w:t>
      </w:r>
      <w:r w:rsidRPr="00CC7A1F">
        <w:rPr>
          <w:rFonts w:cstheme="minorHAnsi"/>
          <w:lang w:val="en-GB"/>
        </w:rPr>
        <w:t>cannot</w:t>
      </w:r>
      <w:r w:rsidRPr="00CC7A1F">
        <w:rPr>
          <w:rFonts w:cstheme="minorHAnsi"/>
          <w:spacing w:val="-6"/>
          <w:lang w:val="en-GB"/>
        </w:rPr>
        <w:t xml:space="preserve"> </w:t>
      </w:r>
      <w:r w:rsidRPr="00CC7A1F">
        <w:rPr>
          <w:rFonts w:cstheme="minorHAnsi"/>
          <w:lang w:val="en-GB"/>
        </w:rPr>
        <w:t>be easily separated</w:t>
      </w:r>
      <w:r w:rsidRPr="00CC7A1F">
        <w:rPr>
          <w:rFonts w:cstheme="minorHAnsi"/>
          <w:spacing w:val="-9"/>
          <w:lang w:val="en-GB"/>
        </w:rPr>
        <w:t xml:space="preserve"> </w:t>
      </w:r>
      <w:r w:rsidRPr="00CC7A1F">
        <w:rPr>
          <w:rFonts w:cstheme="minorHAnsi"/>
          <w:lang w:val="en-GB"/>
        </w:rPr>
        <w:t>from</w:t>
      </w:r>
      <w:r w:rsidRPr="00CC7A1F">
        <w:rPr>
          <w:rFonts w:cstheme="minorHAnsi"/>
          <w:spacing w:val="-4"/>
          <w:lang w:val="en-GB"/>
        </w:rPr>
        <w:t xml:space="preserve"> </w:t>
      </w:r>
      <w:r w:rsidRPr="00CC7A1F">
        <w:rPr>
          <w:rFonts w:cstheme="minorHAnsi"/>
          <w:lang w:val="en-GB"/>
        </w:rPr>
        <w:t>those of particles.</w:t>
      </w:r>
    </w:p>
    <w:p w14:paraId="5741FBEA" w14:textId="18104A56" w:rsidR="003D5C09" w:rsidRPr="00CC7A1F" w:rsidRDefault="003D5C09" w:rsidP="00711605">
      <w:pPr>
        <w:spacing w:after="120"/>
        <w:rPr>
          <w:rFonts w:cstheme="minorHAnsi"/>
          <w:lang w:val="en-GB"/>
        </w:rPr>
      </w:pPr>
      <w:r w:rsidRPr="00CC7A1F">
        <w:rPr>
          <w:rFonts w:cstheme="minorHAnsi"/>
          <w:lang w:val="en-GB"/>
        </w:rPr>
        <w:t xml:space="preserve">Arsenic exposure is associated with increased risk of skin and lung cancer. Cadmium is associated with kidney and bone damage and has also been identified as a potential human carcinogen, causing lung cancer. Lead exposure has developmental and neurobehavioral effects on </w:t>
      </w:r>
      <w:r w:rsidR="00401364" w:rsidRPr="00CC7A1F">
        <w:rPr>
          <w:rFonts w:cstheme="minorHAnsi"/>
          <w:lang w:val="en-GB"/>
        </w:rPr>
        <w:t>foetuses</w:t>
      </w:r>
      <w:r w:rsidRPr="00CC7A1F">
        <w:rPr>
          <w:rFonts w:cstheme="minorHAnsi"/>
          <w:lang w:val="en-GB"/>
        </w:rPr>
        <w:t xml:space="preserve">, infants and children, and can also elevate blood pressure in adults. Mercury is toxic in the elemental and inorganic forms, but the main concern is associated with mercury's organic compounds, especially </w:t>
      </w:r>
      <w:r w:rsidRPr="00CC7A1F">
        <w:rPr>
          <w:rFonts w:cstheme="minorHAnsi"/>
          <w:lang w:val="en-GB"/>
        </w:rPr>
        <w:lastRenderedPageBreak/>
        <w:t>methyl mercury. Methyl mercury accumulates in the food chain, for example in predatory fish in lakes and seas and passes through ingestion to humans. Nickel is a known carcinogen and also has other non-cancerous effects, for example on the endocrine system. Air pollution is only one source of exposure to these metals, but their persistence and potential for long</w:t>
      </w:r>
      <w:r w:rsidRPr="00CC7A1F">
        <w:rPr>
          <w:rFonts w:ascii="MS Gothic" w:eastAsia="MS Gothic" w:hAnsi="MS Gothic" w:cs="MS Gothic" w:hint="eastAsia"/>
          <w:lang w:val="en-GB"/>
        </w:rPr>
        <w:t>‑</w:t>
      </w:r>
      <w:r w:rsidRPr="00CC7A1F">
        <w:rPr>
          <w:rFonts w:cstheme="minorHAnsi"/>
          <w:lang w:val="en-GB"/>
        </w:rPr>
        <w:t xml:space="preserve">range atmospheric transport means that atmospheric emissions of </w:t>
      </w:r>
      <w:r w:rsidR="001B07AC">
        <w:rPr>
          <w:rFonts w:cstheme="minorHAnsi"/>
          <w:lang w:val="en-GB"/>
        </w:rPr>
        <w:t>toxic metal</w:t>
      </w:r>
      <w:r w:rsidRPr="00CC7A1F">
        <w:rPr>
          <w:rFonts w:cstheme="minorHAnsi"/>
          <w:lang w:val="en-GB"/>
        </w:rPr>
        <w:t>s affect even the most remote regions (WHO, 2007).</w:t>
      </w:r>
    </w:p>
    <w:p w14:paraId="196A2C22" w14:textId="77777777" w:rsidR="003D5C09" w:rsidRPr="00CC7A1F" w:rsidRDefault="003D5C09" w:rsidP="00711605">
      <w:pPr>
        <w:spacing w:after="120"/>
        <w:rPr>
          <w:rFonts w:cstheme="minorHAnsi"/>
          <w:lang w:val="en-GB"/>
        </w:rPr>
      </w:pPr>
      <w:r w:rsidRPr="00CC7A1F">
        <w:rPr>
          <w:rFonts w:cstheme="minorHAnsi"/>
          <w:lang w:val="en-GB"/>
        </w:rPr>
        <w:t>Figure 1.1 summarises</w:t>
      </w:r>
      <w:r w:rsidRPr="00CC7A1F">
        <w:rPr>
          <w:rFonts w:cstheme="minorHAnsi"/>
          <w:spacing w:val="-11"/>
          <w:lang w:val="en-GB"/>
        </w:rPr>
        <w:t xml:space="preserve"> </w:t>
      </w:r>
      <w:r w:rsidRPr="00CC7A1F">
        <w:rPr>
          <w:rFonts w:cstheme="minorHAnsi"/>
          <w:lang w:val="en-GB"/>
        </w:rPr>
        <w:t>the key health effects</w:t>
      </w:r>
      <w:r w:rsidRPr="00CC7A1F">
        <w:rPr>
          <w:rFonts w:cstheme="minorHAnsi"/>
          <w:spacing w:val="-6"/>
          <w:lang w:val="en-GB"/>
        </w:rPr>
        <w:t xml:space="preserve"> </w:t>
      </w:r>
      <w:r w:rsidRPr="00CC7A1F">
        <w:rPr>
          <w:rFonts w:cstheme="minorHAnsi"/>
          <w:w w:val="99"/>
          <w:lang w:val="en-GB"/>
        </w:rPr>
        <w:t>of the</w:t>
      </w:r>
      <w:r w:rsidRPr="00CC7A1F">
        <w:rPr>
          <w:rFonts w:cstheme="minorHAnsi"/>
          <w:lang w:val="en-GB"/>
        </w:rPr>
        <w:t xml:space="preserve"> air pollutants regulated in the air quality directives (EC, 2004 and EC, 2008). Of particular concern</w:t>
      </w:r>
      <w:r w:rsidRPr="00CC7A1F">
        <w:rPr>
          <w:rFonts w:cstheme="minorHAnsi"/>
          <w:spacing w:val="-7"/>
          <w:lang w:val="en-GB"/>
        </w:rPr>
        <w:t xml:space="preserve"> </w:t>
      </w:r>
      <w:r w:rsidRPr="00CC7A1F">
        <w:rPr>
          <w:rFonts w:cstheme="minorHAnsi"/>
          <w:lang w:val="en-GB"/>
        </w:rPr>
        <w:t>in Europe are particulate matter (PM),</w:t>
      </w:r>
      <w:r w:rsidRPr="00CC7A1F">
        <w:rPr>
          <w:rFonts w:cstheme="minorHAnsi"/>
          <w:spacing w:val="-5"/>
          <w:lang w:val="en-GB"/>
        </w:rPr>
        <w:t xml:space="preserve"> </w:t>
      </w:r>
      <w:r w:rsidRPr="00CC7A1F">
        <w:rPr>
          <w:rFonts w:cstheme="minorHAnsi"/>
          <w:lang w:val="en-GB"/>
        </w:rPr>
        <w:t>ground-le</w:t>
      </w:r>
      <w:r w:rsidRPr="00CC7A1F">
        <w:rPr>
          <w:rFonts w:cstheme="minorHAnsi"/>
          <w:spacing w:val="-3"/>
          <w:lang w:val="en-GB"/>
        </w:rPr>
        <w:t>v</w:t>
      </w:r>
      <w:r w:rsidRPr="00CC7A1F">
        <w:rPr>
          <w:rFonts w:cstheme="minorHAnsi"/>
          <w:lang w:val="en-GB"/>
        </w:rPr>
        <w:t>el</w:t>
      </w:r>
      <w:r w:rsidRPr="00CC7A1F">
        <w:rPr>
          <w:rFonts w:cstheme="minorHAnsi"/>
          <w:spacing w:val="-10"/>
          <w:lang w:val="en-GB"/>
        </w:rPr>
        <w:t xml:space="preserve"> </w:t>
      </w:r>
      <w:r w:rsidRPr="00CC7A1F">
        <w:rPr>
          <w:rFonts w:cstheme="minorHAnsi"/>
          <w:lang w:val="en-GB"/>
        </w:rPr>
        <w:t>ozone</w:t>
      </w:r>
      <w:r w:rsidRPr="00CC7A1F">
        <w:rPr>
          <w:rFonts w:cstheme="minorHAnsi"/>
          <w:spacing w:val="-5"/>
          <w:lang w:val="en-GB"/>
        </w:rPr>
        <w:t xml:space="preserve"> </w:t>
      </w:r>
      <w:r w:rsidRPr="00CC7A1F">
        <w:rPr>
          <w:rFonts w:cstheme="minorHAnsi"/>
          <w:lang w:val="en-GB"/>
        </w:rPr>
        <w:t>(O</w:t>
      </w:r>
      <w:r w:rsidRPr="00CC7A1F">
        <w:rPr>
          <w:rFonts w:cstheme="minorHAnsi"/>
          <w:w w:val="105"/>
          <w:position w:val="-7"/>
          <w:lang w:val="en-GB"/>
        </w:rPr>
        <w:t>3</w:t>
      </w:r>
      <w:r w:rsidRPr="00CC7A1F">
        <w:rPr>
          <w:rFonts w:cstheme="minorHAnsi"/>
          <w:lang w:val="en-GB"/>
        </w:rPr>
        <w:t>), benzo(a)pyrene (BaP)</w:t>
      </w:r>
      <w:r w:rsidRPr="00CC7A1F">
        <w:rPr>
          <w:rFonts w:cstheme="minorHAnsi"/>
          <w:spacing w:val="-5"/>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nitrogen dioxide</w:t>
      </w:r>
      <w:r w:rsidRPr="00CC7A1F">
        <w:rPr>
          <w:rFonts w:cstheme="minorHAnsi"/>
          <w:spacing w:val="-7"/>
          <w:lang w:val="en-GB"/>
        </w:rPr>
        <w:t xml:space="preserve"> </w:t>
      </w:r>
      <w:r w:rsidRPr="00CC7A1F">
        <w:rPr>
          <w:rFonts w:cstheme="minorHAnsi"/>
          <w:lang w:val="en-GB"/>
        </w:rPr>
        <w:t>(NO</w:t>
      </w:r>
      <w:r w:rsidRPr="00CC7A1F">
        <w:rPr>
          <w:rFonts w:cstheme="minorHAnsi"/>
          <w:w w:val="105"/>
          <w:position w:val="-7"/>
          <w:lang w:val="en-GB"/>
        </w:rPr>
        <w:t>2</w:t>
      </w:r>
      <w:r w:rsidRPr="00CC7A1F">
        <w:rPr>
          <w:rFonts w:cstheme="minorHAnsi"/>
          <w:lang w:val="en-GB"/>
        </w:rPr>
        <w:t>).</w:t>
      </w:r>
    </w:p>
    <w:p w14:paraId="192BCBF3" w14:textId="714010D8" w:rsidR="003D5C09" w:rsidRPr="00CC7A1F" w:rsidRDefault="003D5C09" w:rsidP="00711605">
      <w:pPr>
        <w:spacing w:after="120"/>
        <w:rPr>
          <w:rFonts w:cstheme="minorHAnsi"/>
          <w:lang w:val="en-GB"/>
        </w:rPr>
      </w:pPr>
      <w:r w:rsidRPr="00CC7A1F">
        <w:rPr>
          <w:rFonts w:cstheme="minorHAnsi"/>
          <w:lang w:val="en-GB"/>
        </w:rPr>
        <w:t>It is</w:t>
      </w:r>
      <w:r w:rsidRPr="00CC7A1F">
        <w:rPr>
          <w:rFonts w:cstheme="minorHAnsi"/>
          <w:spacing w:val="-1"/>
          <w:lang w:val="en-GB"/>
        </w:rPr>
        <w:t xml:space="preserve"> </w:t>
      </w:r>
      <w:r w:rsidRPr="00CC7A1F">
        <w:rPr>
          <w:rFonts w:cstheme="minorHAnsi"/>
          <w:lang w:val="en-GB"/>
        </w:rPr>
        <w:t>important to note that the proportion of</w:t>
      </w:r>
      <w:r w:rsidRPr="00CC7A1F">
        <w:rPr>
          <w:rFonts w:cstheme="minorHAnsi"/>
          <w:spacing w:val="-2"/>
          <w:lang w:val="en-GB"/>
        </w:rPr>
        <w:t xml:space="preserve"> </w:t>
      </w:r>
      <w:r w:rsidRPr="00CC7A1F">
        <w:rPr>
          <w:rFonts w:cstheme="minorHAnsi"/>
          <w:lang w:val="en-GB"/>
        </w:rPr>
        <w:t>the population exposed</w:t>
      </w:r>
      <w:r w:rsidRPr="00CC7A1F">
        <w:rPr>
          <w:rFonts w:cstheme="minorHAnsi"/>
          <w:spacing w:val="-7"/>
          <w:lang w:val="en-GB"/>
        </w:rPr>
        <w:t xml:space="preserve"> </w:t>
      </w:r>
      <w:r w:rsidRPr="00CC7A1F">
        <w:rPr>
          <w:rFonts w:cstheme="minorHAnsi"/>
          <w:lang w:val="en-GB"/>
        </w:rPr>
        <w:t>to lo</w:t>
      </w:r>
      <w:r w:rsidRPr="00CC7A1F">
        <w:rPr>
          <w:rFonts w:cstheme="minorHAnsi"/>
          <w:spacing w:val="-3"/>
          <w:lang w:val="en-GB"/>
        </w:rPr>
        <w:t>w</w:t>
      </w:r>
      <w:r w:rsidRPr="00CC7A1F">
        <w:rPr>
          <w:rFonts w:cstheme="minorHAnsi"/>
          <w:lang w:val="en-GB"/>
        </w:rPr>
        <w:t>er</w:t>
      </w:r>
      <w:r w:rsidRPr="00CC7A1F">
        <w:rPr>
          <w:rFonts w:cstheme="minorHAnsi"/>
          <w:spacing w:val="-3"/>
          <w:lang w:val="en-GB"/>
        </w:rPr>
        <w:t xml:space="preserve"> </w:t>
      </w:r>
      <w:r w:rsidRPr="00CC7A1F">
        <w:rPr>
          <w:rFonts w:cstheme="minorHAnsi"/>
          <w:lang w:val="en-GB"/>
        </w:rPr>
        <w:t>le</w:t>
      </w:r>
      <w:r w:rsidRPr="00CC7A1F">
        <w:rPr>
          <w:rFonts w:cstheme="minorHAnsi"/>
          <w:spacing w:val="-3"/>
          <w:lang w:val="en-GB"/>
        </w:rPr>
        <w:t>v</w:t>
      </w:r>
      <w:r w:rsidRPr="00CC7A1F">
        <w:rPr>
          <w:rFonts w:cstheme="minorHAnsi"/>
          <w:lang w:val="en-GB"/>
        </w:rPr>
        <w:t>els</w:t>
      </w:r>
      <w:r w:rsidRPr="00CC7A1F">
        <w:rPr>
          <w:rFonts w:cstheme="minorHAnsi"/>
          <w:spacing w:val="-5"/>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air pollution and</w:t>
      </w:r>
      <w:r w:rsidRPr="00CC7A1F">
        <w:rPr>
          <w:rFonts w:cstheme="minorHAnsi"/>
          <w:spacing w:val="-3"/>
          <w:lang w:val="en-GB"/>
        </w:rPr>
        <w:t xml:space="preserve"> </w:t>
      </w:r>
      <w:r w:rsidRPr="00CC7A1F">
        <w:rPr>
          <w:rFonts w:cstheme="minorHAnsi"/>
          <w:lang w:val="en-GB"/>
        </w:rPr>
        <w:t>affected</w:t>
      </w:r>
      <w:r w:rsidRPr="00CC7A1F">
        <w:rPr>
          <w:rFonts w:cstheme="minorHAnsi"/>
          <w:spacing w:val="-7"/>
          <w:lang w:val="en-GB"/>
        </w:rPr>
        <w:t xml:space="preserve"> </w:t>
      </w:r>
      <w:r w:rsidRPr="00CC7A1F">
        <w:rPr>
          <w:rFonts w:cstheme="minorHAnsi"/>
          <w:lang w:val="en-GB"/>
        </w:rPr>
        <w:t>by less</w:t>
      </w:r>
      <w:r w:rsidRPr="00CC7A1F">
        <w:rPr>
          <w:rFonts w:cstheme="minorHAnsi"/>
          <w:spacing w:val="-3"/>
          <w:lang w:val="en-GB"/>
        </w:rPr>
        <w:t xml:space="preserve"> </w:t>
      </w:r>
      <w:r w:rsidRPr="00CC7A1F">
        <w:rPr>
          <w:rFonts w:cstheme="minorHAnsi"/>
          <w:lang w:val="en-GB"/>
        </w:rPr>
        <w:t>se</w:t>
      </w:r>
      <w:r w:rsidRPr="00CC7A1F">
        <w:rPr>
          <w:rFonts w:cstheme="minorHAnsi"/>
          <w:spacing w:val="-4"/>
          <w:lang w:val="en-GB"/>
        </w:rPr>
        <w:t>v</w:t>
      </w:r>
      <w:r w:rsidRPr="00CC7A1F">
        <w:rPr>
          <w:rFonts w:cstheme="minorHAnsi"/>
          <w:lang w:val="en-GB"/>
        </w:rPr>
        <w:t>ere</w:t>
      </w:r>
      <w:r w:rsidRPr="00CC7A1F">
        <w:rPr>
          <w:rFonts w:cstheme="minorHAnsi"/>
          <w:spacing w:val="-3"/>
          <w:lang w:val="en-GB"/>
        </w:rPr>
        <w:t xml:space="preserve"> </w:t>
      </w:r>
      <w:r w:rsidRPr="00CC7A1F">
        <w:rPr>
          <w:rFonts w:cstheme="minorHAnsi"/>
          <w:lang w:val="en-GB"/>
        </w:rPr>
        <w:t>health impacts</w:t>
      </w:r>
      <w:r w:rsidRPr="00CC7A1F">
        <w:rPr>
          <w:rFonts w:cstheme="minorHAnsi"/>
          <w:spacing w:val="-7"/>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much larger than the proportion of</w:t>
      </w:r>
      <w:r w:rsidRPr="00CC7A1F">
        <w:rPr>
          <w:rFonts w:cstheme="minorHAnsi"/>
          <w:spacing w:val="-2"/>
          <w:lang w:val="en-GB"/>
        </w:rPr>
        <w:t xml:space="preserve"> </w:t>
      </w:r>
      <w:r w:rsidRPr="00CC7A1F">
        <w:rPr>
          <w:rFonts w:cstheme="minorHAnsi"/>
          <w:lang w:val="en-GB"/>
        </w:rPr>
        <w:t>the population affected</w:t>
      </w:r>
      <w:r w:rsidRPr="00CC7A1F">
        <w:rPr>
          <w:rFonts w:cstheme="minorHAnsi"/>
          <w:spacing w:val="-7"/>
          <w:lang w:val="en-GB"/>
        </w:rPr>
        <w:t xml:space="preserve"> </w:t>
      </w:r>
      <w:r w:rsidRPr="00CC7A1F">
        <w:rPr>
          <w:rFonts w:cstheme="minorHAnsi"/>
          <w:lang w:val="en-GB"/>
        </w:rPr>
        <w:t>by the more</w:t>
      </w:r>
      <w:r w:rsidRPr="00CC7A1F">
        <w:rPr>
          <w:rFonts w:cstheme="minorHAnsi"/>
          <w:spacing w:val="-5"/>
          <w:lang w:val="en-GB"/>
        </w:rPr>
        <w:t xml:space="preserve"> </w:t>
      </w:r>
      <w:r w:rsidRPr="00CC7A1F">
        <w:rPr>
          <w:rFonts w:cstheme="minorHAnsi"/>
          <w:lang w:val="en-GB"/>
        </w:rPr>
        <w:t>se</w:t>
      </w:r>
      <w:r w:rsidRPr="00CC7A1F">
        <w:rPr>
          <w:rFonts w:cstheme="minorHAnsi"/>
          <w:spacing w:val="-3"/>
          <w:lang w:val="en-GB"/>
        </w:rPr>
        <w:t>v</w:t>
      </w:r>
      <w:r w:rsidRPr="00CC7A1F">
        <w:rPr>
          <w:rFonts w:cstheme="minorHAnsi"/>
          <w:lang w:val="en-GB"/>
        </w:rPr>
        <w:t>ere</w:t>
      </w:r>
      <w:r w:rsidRPr="00CC7A1F">
        <w:rPr>
          <w:rFonts w:cstheme="minorHAnsi"/>
          <w:spacing w:val="-3"/>
          <w:lang w:val="en-GB"/>
        </w:rPr>
        <w:t xml:space="preserve"> </w:t>
      </w:r>
      <w:r w:rsidRPr="00CC7A1F">
        <w:rPr>
          <w:rFonts w:cstheme="minorHAnsi"/>
          <w:lang w:val="en-GB"/>
        </w:rPr>
        <w:t>e</w:t>
      </w:r>
      <w:r w:rsidRPr="00CC7A1F">
        <w:rPr>
          <w:rFonts w:cstheme="minorHAnsi"/>
          <w:spacing w:val="-3"/>
          <w:lang w:val="en-GB"/>
        </w:rPr>
        <w:t>v</w:t>
      </w:r>
      <w:r w:rsidRPr="00CC7A1F">
        <w:rPr>
          <w:rFonts w:cstheme="minorHAnsi"/>
          <w:lang w:val="en-GB"/>
        </w:rPr>
        <w:t>ents</w:t>
      </w:r>
      <w:r w:rsidRPr="00CC7A1F">
        <w:rPr>
          <w:rFonts w:cstheme="minorHAnsi"/>
          <w:spacing w:val="-2"/>
          <w:lang w:val="en-GB"/>
        </w:rPr>
        <w:t xml:space="preserve"> </w:t>
      </w:r>
      <w:r w:rsidRPr="00CC7A1F">
        <w:rPr>
          <w:rFonts w:cstheme="minorHAnsi"/>
          <w:lang w:val="en-GB"/>
        </w:rPr>
        <w:t>leading to more</w:t>
      </w:r>
      <w:r w:rsidRPr="00CC7A1F">
        <w:rPr>
          <w:rFonts w:cstheme="minorHAnsi"/>
          <w:spacing w:val="-5"/>
          <w:lang w:val="en-GB"/>
        </w:rPr>
        <w:t xml:space="preserve"> </w:t>
      </w:r>
      <w:r w:rsidRPr="00CC7A1F">
        <w:rPr>
          <w:rFonts w:cstheme="minorHAnsi"/>
          <w:lang w:val="en-GB"/>
        </w:rPr>
        <w:t>serious</w:t>
      </w:r>
      <w:r w:rsidRPr="00CC7A1F">
        <w:rPr>
          <w:rFonts w:cstheme="minorHAnsi"/>
          <w:spacing w:val="-6"/>
          <w:lang w:val="en-GB"/>
        </w:rPr>
        <w:t xml:space="preserve"> </w:t>
      </w:r>
      <w:r w:rsidRPr="00CC7A1F">
        <w:rPr>
          <w:rFonts w:cstheme="minorHAnsi"/>
          <w:lang w:val="en-GB"/>
        </w:rPr>
        <w:t>health impacts</w:t>
      </w:r>
      <w:r w:rsidRPr="00CC7A1F">
        <w:rPr>
          <w:rFonts w:cstheme="minorHAnsi"/>
          <w:spacing w:val="-7"/>
          <w:lang w:val="en-GB"/>
        </w:rPr>
        <w:t xml:space="preserve"> </w:t>
      </w:r>
      <w:r w:rsidRPr="00CC7A1F">
        <w:rPr>
          <w:rFonts w:cstheme="minorHAnsi"/>
          <w:lang w:val="en-GB"/>
        </w:rPr>
        <w:t>(see</w:t>
      </w:r>
      <w:r w:rsidRPr="00CC7A1F">
        <w:rPr>
          <w:rFonts w:cstheme="minorHAnsi"/>
          <w:spacing w:val="-3"/>
          <w:lang w:val="en-GB"/>
        </w:rPr>
        <w:t xml:space="preserve"> </w:t>
      </w:r>
      <w:r w:rsidRPr="00CC7A1F">
        <w:rPr>
          <w:rFonts w:cstheme="minorHAnsi"/>
          <w:lang w:val="en-GB"/>
        </w:rPr>
        <w:t>Figure 1.2). Due to the large population exposed, the less</w:t>
      </w:r>
      <w:r w:rsidRPr="00CC7A1F">
        <w:rPr>
          <w:rFonts w:cstheme="minorHAnsi"/>
          <w:spacing w:val="-3"/>
          <w:lang w:val="en-GB"/>
        </w:rPr>
        <w:t xml:space="preserve"> </w:t>
      </w:r>
      <w:r w:rsidRPr="00CC7A1F">
        <w:rPr>
          <w:rFonts w:cstheme="minorHAnsi"/>
          <w:lang w:val="en-GB"/>
        </w:rPr>
        <w:t>se</w:t>
      </w:r>
      <w:r w:rsidRPr="00CC7A1F">
        <w:rPr>
          <w:rFonts w:cstheme="minorHAnsi"/>
          <w:spacing w:val="-4"/>
          <w:lang w:val="en-GB"/>
        </w:rPr>
        <w:t>v</w:t>
      </w:r>
      <w:r w:rsidRPr="00CC7A1F">
        <w:rPr>
          <w:rFonts w:cstheme="minorHAnsi"/>
          <w:lang w:val="en-GB"/>
        </w:rPr>
        <w:t>ere</w:t>
      </w:r>
      <w:r w:rsidRPr="00CC7A1F">
        <w:rPr>
          <w:rFonts w:cstheme="minorHAnsi"/>
          <w:spacing w:val="-3"/>
          <w:lang w:val="en-GB"/>
        </w:rPr>
        <w:t xml:space="preserve"> </w:t>
      </w:r>
      <w:r w:rsidRPr="00CC7A1F">
        <w:rPr>
          <w:rFonts w:cstheme="minorHAnsi"/>
          <w:lang w:val="en-GB"/>
        </w:rPr>
        <w:t xml:space="preserve">health </w:t>
      </w:r>
      <w:r w:rsidR="00401364" w:rsidRPr="00CC7A1F">
        <w:rPr>
          <w:rFonts w:cstheme="minorHAnsi"/>
          <w:lang w:val="en-GB"/>
        </w:rPr>
        <w:t>effects have</w:t>
      </w:r>
      <w:r w:rsidRPr="00CC7A1F">
        <w:rPr>
          <w:rFonts w:cstheme="minorHAnsi"/>
          <w:spacing w:val="-3"/>
          <w:lang w:val="en-GB"/>
        </w:rPr>
        <w:t xml:space="preserve"> </w:t>
      </w:r>
      <w:r w:rsidRPr="00CC7A1F">
        <w:rPr>
          <w:rFonts w:cstheme="minorHAnsi"/>
          <w:lang w:val="en-GB"/>
        </w:rPr>
        <w:t>strong public health implications, especially</w:t>
      </w:r>
      <w:r w:rsidRPr="00CC7A1F">
        <w:rPr>
          <w:rFonts w:cstheme="minorHAnsi"/>
          <w:spacing w:val="-9"/>
          <w:lang w:val="en-GB"/>
        </w:rPr>
        <w:t xml:space="preserve"> </w:t>
      </w:r>
      <w:r w:rsidRPr="00CC7A1F">
        <w:rPr>
          <w:rFonts w:cstheme="minorHAnsi"/>
          <w:lang w:val="en-GB"/>
        </w:rPr>
        <w:t>in major</w:t>
      </w:r>
      <w:r w:rsidRPr="00CC7A1F">
        <w:rPr>
          <w:rFonts w:cstheme="minorHAnsi"/>
          <w:spacing w:val="-5"/>
          <w:lang w:val="en-GB"/>
        </w:rPr>
        <w:t xml:space="preserve"> </w:t>
      </w:r>
      <w:r w:rsidRPr="00CC7A1F">
        <w:rPr>
          <w:rFonts w:cstheme="minorHAnsi"/>
          <w:lang w:val="en-GB"/>
        </w:rPr>
        <w:t>cities.</w:t>
      </w:r>
      <w:r w:rsidRPr="00CC7A1F">
        <w:rPr>
          <w:rFonts w:cstheme="minorHAnsi"/>
          <w:spacing w:val="-8"/>
          <w:lang w:val="en-GB"/>
        </w:rPr>
        <w:t xml:space="preserve"> </w:t>
      </w:r>
      <w:r w:rsidRPr="00CC7A1F">
        <w:rPr>
          <w:rFonts w:cstheme="minorHAnsi"/>
          <w:lang w:val="en-GB"/>
        </w:rPr>
        <w:t>The</w:t>
      </w:r>
      <w:r w:rsidRPr="00CC7A1F">
        <w:rPr>
          <w:rFonts w:cstheme="minorHAnsi"/>
          <w:spacing w:val="-3"/>
          <w:lang w:val="en-GB"/>
        </w:rPr>
        <w:t xml:space="preserve"> </w:t>
      </w:r>
      <w:r w:rsidRPr="00CC7A1F">
        <w:rPr>
          <w:rFonts w:cstheme="minorHAnsi"/>
          <w:lang w:val="en-GB"/>
        </w:rPr>
        <w:t>o</w:t>
      </w:r>
      <w:r w:rsidRPr="00CC7A1F">
        <w:rPr>
          <w:rFonts w:cstheme="minorHAnsi"/>
          <w:spacing w:val="-4"/>
          <w:lang w:val="en-GB"/>
        </w:rPr>
        <w:t>v</w:t>
      </w:r>
      <w:r w:rsidRPr="00CC7A1F">
        <w:rPr>
          <w:rFonts w:cstheme="minorHAnsi"/>
          <w:lang w:val="en-GB"/>
        </w:rPr>
        <w:t>erall</w:t>
      </w:r>
      <w:r w:rsidRPr="00CC7A1F">
        <w:rPr>
          <w:rFonts w:cstheme="minorHAnsi"/>
          <w:spacing w:val="-2"/>
          <w:lang w:val="en-GB"/>
        </w:rPr>
        <w:t xml:space="preserve"> damage </w:t>
      </w:r>
      <w:r w:rsidRPr="00CC7A1F">
        <w:rPr>
          <w:rFonts w:cstheme="minorHAnsi"/>
          <w:lang w:val="en-GB"/>
        </w:rPr>
        <w:t>costs</w:t>
      </w:r>
      <w:r w:rsidRPr="00CC7A1F">
        <w:rPr>
          <w:rFonts w:cstheme="minorHAnsi"/>
          <w:spacing w:val="-4"/>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the less</w:t>
      </w:r>
      <w:r w:rsidRPr="00CC7A1F">
        <w:rPr>
          <w:rFonts w:cstheme="minorHAnsi"/>
          <w:spacing w:val="-3"/>
          <w:lang w:val="en-GB"/>
        </w:rPr>
        <w:t xml:space="preserve"> </w:t>
      </w:r>
      <w:r w:rsidRPr="00CC7A1F">
        <w:rPr>
          <w:rFonts w:cstheme="minorHAnsi"/>
          <w:lang w:val="en-GB"/>
        </w:rPr>
        <w:t>se</w:t>
      </w:r>
      <w:r w:rsidRPr="00CC7A1F">
        <w:rPr>
          <w:rFonts w:cstheme="minorHAnsi"/>
          <w:spacing w:val="-4"/>
          <w:lang w:val="en-GB"/>
        </w:rPr>
        <w:t>v</w:t>
      </w:r>
      <w:r w:rsidRPr="00CC7A1F">
        <w:rPr>
          <w:rFonts w:cstheme="minorHAnsi"/>
          <w:lang w:val="en-GB"/>
        </w:rPr>
        <w:t>ere</w:t>
      </w:r>
      <w:r w:rsidRPr="00CC7A1F">
        <w:rPr>
          <w:rFonts w:cstheme="minorHAnsi"/>
          <w:spacing w:val="-3"/>
          <w:lang w:val="en-GB"/>
        </w:rPr>
        <w:t xml:space="preserve"> </w:t>
      </w:r>
      <w:r w:rsidRPr="00CC7A1F">
        <w:rPr>
          <w:rFonts w:cstheme="minorHAnsi"/>
          <w:lang w:val="en-GB"/>
        </w:rPr>
        <w:t>health impacts</w:t>
      </w:r>
      <w:r w:rsidRPr="00CC7A1F">
        <w:rPr>
          <w:rFonts w:cstheme="minorHAnsi"/>
          <w:spacing w:val="-7"/>
          <w:lang w:val="en-GB"/>
        </w:rPr>
        <w:t xml:space="preserve"> </w:t>
      </w:r>
      <w:r w:rsidRPr="00CC7A1F">
        <w:rPr>
          <w:rFonts w:cstheme="minorHAnsi"/>
          <w:lang w:val="en-GB"/>
        </w:rPr>
        <w:t>may</w:t>
      </w:r>
      <w:r w:rsidRPr="00CC7A1F">
        <w:rPr>
          <w:rFonts w:cstheme="minorHAnsi"/>
          <w:spacing w:val="-4"/>
          <w:lang w:val="en-GB"/>
        </w:rPr>
        <w:t xml:space="preserve"> </w:t>
      </w:r>
      <w:r w:rsidRPr="00CC7A1F">
        <w:rPr>
          <w:rFonts w:cstheme="minorHAnsi"/>
          <w:lang w:val="en-GB"/>
        </w:rPr>
        <w:t>therefore be higher than the sum</w:t>
      </w:r>
      <w:r w:rsidRPr="00CC7A1F">
        <w:rPr>
          <w:rFonts w:cstheme="minorHAnsi"/>
          <w:spacing w:val="-4"/>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the most</w:t>
      </w:r>
      <w:r w:rsidRPr="00CC7A1F">
        <w:rPr>
          <w:rFonts w:cstheme="minorHAnsi"/>
          <w:spacing w:val="-4"/>
          <w:lang w:val="en-GB"/>
        </w:rPr>
        <w:t xml:space="preserve"> </w:t>
      </w:r>
      <w:r w:rsidRPr="00CC7A1F">
        <w:rPr>
          <w:rFonts w:cstheme="minorHAnsi"/>
          <w:lang w:val="en-GB"/>
        </w:rPr>
        <w:t>se</w:t>
      </w:r>
      <w:r w:rsidRPr="00CC7A1F">
        <w:rPr>
          <w:rFonts w:cstheme="minorHAnsi"/>
          <w:spacing w:val="-3"/>
          <w:lang w:val="en-GB"/>
        </w:rPr>
        <w:t>v</w:t>
      </w:r>
      <w:r w:rsidRPr="00CC7A1F">
        <w:rPr>
          <w:rFonts w:cstheme="minorHAnsi"/>
          <w:lang w:val="en-GB"/>
        </w:rPr>
        <w:t>ere</w:t>
      </w:r>
      <w:r w:rsidRPr="00CC7A1F">
        <w:rPr>
          <w:rFonts w:cstheme="minorHAnsi"/>
          <w:spacing w:val="-3"/>
          <w:lang w:val="en-GB"/>
        </w:rPr>
        <w:t xml:space="preserve"> </w:t>
      </w:r>
      <w:r w:rsidRPr="00CC7A1F">
        <w:rPr>
          <w:rFonts w:cstheme="minorHAnsi"/>
          <w:lang w:val="en-GB"/>
        </w:rPr>
        <w:t>effects.</w:t>
      </w:r>
      <w:r w:rsidRPr="00CC7A1F">
        <w:rPr>
          <w:rFonts w:cstheme="minorHAnsi"/>
          <w:spacing w:val="-6"/>
          <w:lang w:val="en-GB"/>
        </w:rPr>
        <w:t xml:space="preserve"> </w:t>
      </w:r>
      <w:r w:rsidRPr="00CC7A1F">
        <w:rPr>
          <w:rFonts w:cstheme="minorHAnsi"/>
          <w:lang w:val="en-GB"/>
        </w:rPr>
        <w:t>In</w:t>
      </w:r>
      <w:r w:rsidRPr="00CC7A1F">
        <w:rPr>
          <w:rFonts w:cstheme="minorHAnsi"/>
          <w:spacing w:val="-2"/>
          <w:lang w:val="en-GB"/>
        </w:rPr>
        <w:t xml:space="preserve"> </w:t>
      </w:r>
      <w:r w:rsidRPr="00CC7A1F">
        <w:rPr>
          <w:rFonts w:cstheme="minorHAnsi"/>
          <w:lang w:val="en-GB"/>
        </w:rPr>
        <w:t>spite of this, it is</w:t>
      </w:r>
      <w:r w:rsidRPr="00CC7A1F">
        <w:rPr>
          <w:rFonts w:cstheme="minorHAnsi"/>
          <w:spacing w:val="-1"/>
          <w:lang w:val="en-GB"/>
        </w:rPr>
        <w:t xml:space="preserve"> </w:t>
      </w:r>
      <w:r w:rsidRPr="00CC7A1F">
        <w:rPr>
          <w:rFonts w:cstheme="minorHAnsi"/>
          <w:lang w:val="en-GB"/>
        </w:rPr>
        <w:t>the se</w:t>
      </w:r>
      <w:r w:rsidRPr="00CC7A1F">
        <w:rPr>
          <w:rFonts w:cstheme="minorHAnsi"/>
          <w:spacing w:val="-3"/>
          <w:lang w:val="en-GB"/>
        </w:rPr>
        <w:t>v</w:t>
      </w:r>
      <w:r w:rsidRPr="00CC7A1F">
        <w:rPr>
          <w:rFonts w:cstheme="minorHAnsi"/>
          <w:lang w:val="en-GB"/>
        </w:rPr>
        <w:t>ere</w:t>
      </w:r>
      <w:r w:rsidRPr="00CC7A1F">
        <w:rPr>
          <w:rFonts w:cstheme="minorHAnsi"/>
          <w:spacing w:val="-3"/>
          <w:lang w:val="en-GB"/>
        </w:rPr>
        <w:t xml:space="preserve"> </w:t>
      </w:r>
      <w:r w:rsidRPr="00CC7A1F">
        <w:rPr>
          <w:rFonts w:cstheme="minorHAnsi"/>
          <w:lang w:val="en-GB"/>
        </w:rPr>
        <w:t>outcomes</w:t>
      </w:r>
      <w:r w:rsidRPr="00CC7A1F">
        <w:rPr>
          <w:rFonts w:cstheme="minorHAnsi"/>
          <w:spacing w:val="-8"/>
          <w:lang w:val="en-GB"/>
        </w:rPr>
        <w:t xml:space="preserve"> </w:t>
      </w:r>
      <w:r w:rsidRPr="00CC7A1F">
        <w:rPr>
          <w:rFonts w:cstheme="minorHAnsi"/>
          <w:lang w:val="en-GB"/>
        </w:rPr>
        <w:t>(such</w:t>
      </w:r>
      <w:r w:rsidRPr="00CC7A1F">
        <w:rPr>
          <w:rFonts w:cstheme="minorHAnsi"/>
          <w:spacing w:val="-5"/>
          <w:lang w:val="en-GB"/>
        </w:rPr>
        <w:t xml:space="preserve"> </w:t>
      </w:r>
      <w:r w:rsidRPr="00CC7A1F">
        <w:rPr>
          <w:rFonts w:cstheme="minorHAnsi"/>
          <w:lang w:val="en-GB"/>
        </w:rPr>
        <w:t>as</w:t>
      </w:r>
      <w:r w:rsidRPr="00CC7A1F">
        <w:rPr>
          <w:rFonts w:cstheme="minorHAnsi"/>
          <w:spacing w:val="-2"/>
          <w:lang w:val="en-GB"/>
        </w:rPr>
        <w:t xml:space="preserve"> </w:t>
      </w:r>
      <w:r w:rsidRPr="00CC7A1F">
        <w:rPr>
          <w:rFonts w:cstheme="minorHAnsi"/>
          <w:lang w:val="en-GB"/>
        </w:rPr>
        <w:t>increased</w:t>
      </w:r>
      <w:r w:rsidRPr="00CC7A1F">
        <w:rPr>
          <w:rFonts w:cstheme="minorHAnsi"/>
          <w:spacing w:val="-8"/>
          <w:lang w:val="en-GB"/>
        </w:rPr>
        <w:t xml:space="preserve"> </w:t>
      </w:r>
      <w:r w:rsidRPr="00CC7A1F">
        <w:rPr>
          <w:rFonts w:cstheme="minorHAnsi"/>
          <w:lang w:val="en-GB"/>
        </w:rPr>
        <w:t>risk of</w:t>
      </w:r>
      <w:r w:rsidRPr="00CC7A1F">
        <w:rPr>
          <w:rFonts w:cstheme="minorHAnsi"/>
          <w:spacing w:val="-2"/>
          <w:lang w:val="en-GB"/>
        </w:rPr>
        <w:t xml:space="preserve"> </w:t>
      </w:r>
      <w:r w:rsidRPr="00CC7A1F">
        <w:rPr>
          <w:rFonts w:cstheme="minorHAnsi"/>
          <w:lang w:val="en-GB"/>
        </w:rPr>
        <w:t>mortality and</w:t>
      </w:r>
      <w:r w:rsidRPr="00CC7A1F">
        <w:rPr>
          <w:rFonts w:cstheme="minorHAnsi"/>
          <w:spacing w:val="-3"/>
          <w:lang w:val="en-GB"/>
        </w:rPr>
        <w:t xml:space="preserve"> </w:t>
      </w:r>
      <w:r w:rsidRPr="00CC7A1F">
        <w:rPr>
          <w:rFonts w:cstheme="minorHAnsi"/>
          <w:lang w:val="en-GB"/>
        </w:rPr>
        <w:t>reduced</w:t>
      </w:r>
      <w:r w:rsidRPr="00CC7A1F">
        <w:rPr>
          <w:rFonts w:cstheme="minorHAnsi"/>
          <w:spacing w:val="-7"/>
          <w:lang w:val="en-GB"/>
        </w:rPr>
        <w:t xml:space="preserve"> </w:t>
      </w:r>
      <w:r w:rsidRPr="00CC7A1F">
        <w:rPr>
          <w:rFonts w:cstheme="minorHAnsi"/>
          <w:lang w:val="en-GB"/>
        </w:rPr>
        <w:t>life expectancy) that are most</w:t>
      </w:r>
      <w:r w:rsidRPr="00CC7A1F">
        <w:rPr>
          <w:rFonts w:cstheme="minorHAnsi"/>
          <w:spacing w:val="-4"/>
          <w:lang w:val="en-GB"/>
        </w:rPr>
        <w:t xml:space="preserve"> </w:t>
      </w:r>
      <w:r w:rsidRPr="00CC7A1F">
        <w:rPr>
          <w:rFonts w:cstheme="minorHAnsi"/>
          <w:lang w:val="en-GB"/>
        </w:rPr>
        <w:t>often considered</w:t>
      </w:r>
      <w:r w:rsidRPr="00CC7A1F">
        <w:rPr>
          <w:rFonts w:cstheme="minorHAnsi"/>
          <w:spacing w:val="-10"/>
          <w:lang w:val="en-GB"/>
        </w:rPr>
        <w:t xml:space="preserve"> </w:t>
      </w:r>
      <w:r w:rsidRPr="00CC7A1F">
        <w:rPr>
          <w:rFonts w:cstheme="minorHAnsi"/>
          <w:lang w:val="en-GB"/>
        </w:rPr>
        <w:t>in epidemiological</w:t>
      </w:r>
      <w:r w:rsidRPr="00CC7A1F">
        <w:rPr>
          <w:rFonts w:cstheme="minorHAnsi"/>
          <w:spacing w:val="-14"/>
          <w:lang w:val="en-GB"/>
        </w:rPr>
        <w:t xml:space="preserve"> </w:t>
      </w:r>
      <w:r w:rsidRPr="00CC7A1F">
        <w:rPr>
          <w:rFonts w:cstheme="minorHAnsi"/>
          <w:w w:val="99"/>
          <w:lang w:val="en-GB"/>
        </w:rPr>
        <w:t>studies and</w:t>
      </w:r>
      <w:r w:rsidRPr="00CC7A1F">
        <w:rPr>
          <w:rFonts w:cstheme="minorHAnsi"/>
          <w:lang w:val="en-GB"/>
        </w:rPr>
        <w:t xml:space="preserve"> health risk analysis.</w:t>
      </w:r>
      <w:r w:rsidRPr="00CC7A1F">
        <w:rPr>
          <w:rFonts w:cstheme="minorHAnsi"/>
          <w:spacing w:val="-8"/>
          <w:lang w:val="en-GB"/>
        </w:rPr>
        <w:t xml:space="preserve"> </w:t>
      </w:r>
      <w:r w:rsidRPr="00CC7A1F">
        <w:rPr>
          <w:rFonts w:cstheme="minorHAnsi"/>
          <w:lang w:val="en-GB"/>
        </w:rPr>
        <w:t>This</w:t>
      </w:r>
      <w:r w:rsidRPr="00CC7A1F">
        <w:rPr>
          <w:rFonts w:cstheme="minorHAnsi"/>
          <w:spacing w:val="-4"/>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usually because</w:t>
      </w:r>
      <w:r w:rsidRPr="00CC7A1F">
        <w:rPr>
          <w:rFonts w:cstheme="minorHAnsi"/>
          <w:spacing w:val="-7"/>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the better a</w:t>
      </w:r>
      <w:r w:rsidRPr="00CC7A1F">
        <w:rPr>
          <w:rFonts w:cstheme="minorHAnsi"/>
          <w:spacing w:val="-5"/>
          <w:lang w:val="en-GB"/>
        </w:rPr>
        <w:t>v</w:t>
      </w:r>
      <w:r w:rsidRPr="00CC7A1F">
        <w:rPr>
          <w:rFonts w:cstheme="minorHAnsi"/>
          <w:lang w:val="en-GB"/>
        </w:rPr>
        <w:t>ailability</w:t>
      </w:r>
      <w:r w:rsidRPr="00CC7A1F">
        <w:rPr>
          <w:rFonts w:cstheme="minorHAnsi"/>
          <w:spacing w:val="-2"/>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data on</w:t>
      </w:r>
      <w:r w:rsidRPr="00CC7A1F">
        <w:rPr>
          <w:rFonts w:cstheme="minorHAnsi"/>
          <w:spacing w:val="-2"/>
          <w:lang w:val="en-GB"/>
        </w:rPr>
        <w:t xml:space="preserve"> </w:t>
      </w:r>
      <w:r w:rsidRPr="00CC7A1F">
        <w:rPr>
          <w:rFonts w:cstheme="minorHAnsi"/>
          <w:lang w:val="en-GB"/>
        </w:rPr>
        <w:t>these se</w:t>
      </w:r>
      <w:r w:rsidRPr="00CC7A1F">
        <w:rPr>
          <w:rFonts w:cstheme="minorHAnsi"/>
          <w:spacing w:val="-3"/>
          <w:lang w:val="en-GB"/>
        </w:rPr>
        <w:t>v</w:t>
      </w:r>
      <w:r w:rsidRPr="00CC7A1F">
        <w:rPr>
          <w:rFonts w:cstheme="minorHAnsi"/>
          <w:lang w:val="en-GB"/>
        </w:rPr>
        <w:t>ere</w:t>
      </w:r>
      <w:r w:rsidRPr="00CC7A1F">
        <w:rPr>
          <w:rFonts w:cstheme="minorHAnsi"/>
          <w:spacing w:val="-3"/>
          <w:lang w:val="en-GB"/>
        </w:rPr>
        <w:t xml:space="preserve"> </w:t>
      </w:r>
      <w:r w:rsidRPr="00CC7A1F">
        <w:rPr>
          <w:rFonts w:cstheme="minorHAnsi"/>
          <w:lang w:val="en-GB"/>
        </w:rPr>
        <w:t>effects (EEA,</w:t>
      </w:r>
      <w:r w:rsidRPr="00CC7A1F">
        <w:rPr>
          <w:rFonts w:cstheme="minorHAnsi"/>
          <w:spacing w:val="-5"/>
          <w:lang w:val="en-GB"/>
        </w:rPr>
        <w:t xml:space="preserve"> </w:t>
      </w:r>
      <w:r w:rsidRPr="00CC7A1F">
        <w:rPr>
          <w:rFonts w:cstheme="minorHAnsi"/>
          <w:lang w:val="en-GB"/>
        </w:rPr>
        <w:t>2013a).</w:t>
      </w:r>
    </w:p>
    <w:p w14:paraId="403BFA93" w14:textId="77777777" w:rsidR="0009500A" w:rsidRPr="00CC7A1F" w:rsidRDefault="0009500A" w:rsidP="00711605">
      <w:pPr>
        <w:pStyle w:val="Naslov2"/>
        <w:spacing w:after="120"/>
        <w:rPr>
          <w:rFonts w:asciiTheme="minorHAnsi" w:hAnsiTheme="minorHAnsi" w:cstheme="minorHAnsi"/>
          <w:sz w:val="22"/>
          <w:szCs w:val="22"/>
          <w:lang w:val="en-GB"/>
        </w:rPr>
      </w:pPr>
    </w:p>
    <w:p w14:paraId="5808B650" w14:textId="77777777" w:rsidR="002E4561" w:rsidRPr="00CC7A1F" w:rsidRDefault="002E4561" w:rsidP="00711605">
      <w:pPr>
        <w:pStyle w:val="Naslov2"/>
        <w:spacing w:after="120"/>
        <w:rPr>
          <w:rFonts w:asciiTheme="minorHAnsi" w:hAnsiTheme="minorHAnsi" w:cstheme="minorHAnsi"/>
          <w:lang w:val="en-GB"/>
        </w:rPr>
      </w:pPr>
      <w:bookmarkStart w:id="17" w:name="_Toc393283293"/>
      <w:r w:rsidRPr="00CC7A1F">
        <w:rPr>
          <w:rFonts w:asciiTheme="minorHAnsi" w:hAnsiTheme="minorHAnsi" w:cstheme="minorHAnsi"/>
          <w:lang w:val="en-GB"/>
        </w:rPr>
        <w:t>4.2 European air quality standards for the protection of human health</w:t>
      </w:r>
      <w:bookmarkEnd w:id="17"/>
    </w:p>
    <w:p w14:paraId="6146FDE4" w14:textId="77777777" w:rsidR="00430553" w:rsidRPr="00CC7A1F" w:rsidRDefault="00430553" w:rsidP="00711605">
      <w:pPr>
        <w:pStyle w:val="Pa13"/>
        <w:spacing w:after="120" w:line="240" w:lineRule="auto"/>
        <w:rPr>
          <w:rFonts w:asciiTheme="minorHAnsi" w:hAnsiTheme="minorHAnsi" w:cstheme="minorHAnsi"/>
          <w:b/>
          <w:i/>
          <w:color w:val="211D1E"/>
          <w:sz w:val="22"/>
          <w:szCs w:val="22"/>
        </w:rPr>
      </w:pPr>
    </w:p>
    <w:p w14:paraId="7B870411" w14:textId="77777777" w:rsidR="00430553" w:rsidRPr="00CC7A1F" w:rsidRDefault="00430553" w:rsidP="00711605">
      <w:pPr>
        <w:pStyle w:val="Pa13"/>
        <w:spacing w:after="120" w:line="240" w:lineRule="auto"/>
        <w:rPr>
          <w:rFonts w:asciiTheme="minorHAnsi" w:hAnsiTheme="minorHAnsi" w:cstheme="minorHAnsi"/>
          <w:b/>
          <w:i/>
          <w:color w:val="211D1E"/>
          <w:sz w:val="22"/>
          <w:szCs w:val="22"/>
        </w:rPr>
      </w:pPr>
      <w:r w:rsidRPr="00CC7A1F">
        <w:rPr>
          <w:rFonts w:asciiTheme="minorHAnsi" w:hAnsiTheme="minorHAnsi" w:cstheme="minorHAnsi"/>
          <w:b/>
          <w:i/>
          <w:color w:val="211D1E"/>
          <w:sz w:val="22"/>
          <w:szCs w:val="22"/>
        </w:rPr>
        <w:t>Particulate matter</w:t>
      </w:r>
    </w:p>
    <w:p w14:paraId="05B40421" w14:textId="755EAE59" w:rsidR="008B572F" w:rsidRPr="00CC7A1F" w:rsidRDefault="008B572F" w:rsidP="00711605">
      <w:pPr>
        <w:pStyle w:val="Pa13"/>
        <w:spacing w:after="120" w:line="240" w:lineRule="auto"/>
        <w:rPr>
          <w:rFonts w:asciiTheme="minorHAnsi" w:hAnsiTheme="minorHAnsi" w:cstheme="minorHAnsi"/>
          <w:color w:val="211D1E"/>
          <w:sz w:val="22"/>
          <w:szCs w:val="22"/>
        </w:rPr>
      </w:pPr>
      <w:r w:rsidRPr="00CC7A1F">
        <w:rPr>
          <w:rFonts w:asciiTheme="minorHAnsi" w:hAnsiTheme="minorHAnsi" w:cstheme="minorHAnsi"/>
          <w:color w:val="211D1E"/>
          <w:sz w:val="22"/>
          <w:szCs w:val="22"/>
        </w:rPr>
        <w:t>The air quality directives (EU, 2004 and EU, 2008c) set limit values, target values, long-term objectives, information thresholds and alert threshold values for the protection of human health</w:t>
      </w:r>
      <w:r w:rsidR="00F022E8" w:rsidRPr="00CC7A1F">
        <w:rPr>
          <w:rFonts w:asciiTheme="minorHAnsi" w:hAnsiTheme="minorHAnsi" w:cstheme="minorHAnsi"/>
          <w:color w:val="211D1E"/>
          <w:sz w:val="22"/>
          <w:szCs w:val="22"/>
        </w:rPr>
        <w:t xml:space="preserve"> presented in Table 4.2.</w:t>
      </w:r>
      <w:r w:rsidRPr="00CC7A1F">
        <w:rPr>
          <w:rFonts w:asciiTheme="minorHAnsi" w:hAnsiTheme="minorHAnsi" w:cstheme="minorHAnsi"/>
          <w:color w:val="211D1E"/>
          <w:sz w:val="22"/>
          <w:szCs w:val="22"/>
        </w:rPr>
        <w:t xml:space="preserve"> The pollutants covered </w:t>
      </w:r>
      <w:r w:rsidR="00F022E8" w:rsidRPr="00CC7A1F">
        <w:rPr>
          <w:rFonts w:asciiTheme="minorHAnsi" w:hAnsiTheme="minorHAnsi" w:cstheme="minorHAnsi"/>
          <w:color w:val="211D1E"/>
          <w:sz w:val="22"/>
          <w:szCs w:val="22"/>
        </w:rPr>
        <w:t>by</w:t>
      </w:r>
      <w:r w:rsidRPr="00CC7A1F">
        <w:rPr>
          <w:rFonts w:asciiTheme="minorHAnsi" w:hAnsiTheme="minorHAnsi" w:cstheme="minorHAnsi"/>
          <w:color w:val="211D1E"/>
          <w:sz w:val="22"/>
          <w:szCs w:val="22"/>
        </w:rPr>
        <w:t xml:space="preserve"> the</w:t>
      </w:r>
      <w:r w:rsidR="003F4FF2">
        <w:rPr>
          <w:rFonts w:asciiTheme="minorHAnsi" w:hAnsiTheme="minorHAnsi" w:cstheme="minorHAnsi"/>
          <w:color w:val="211D1E"/>
          <w:sz w:val="22"/>
          <w:szCs w:val="22"/>
        </w:rPr>
        <w:t xml:space="preserve"> 2008 </w:t>
      </w:r>
      <w:r w:rsidRPr="00CC7A1F">
        <w:rPr>
          <w:rFonts w:asciiTheme="minorHAnsi" w:hAnsiTheme="minorHAnsi" w:cstheme="minorHAnsi"/>
          <w:color w:val="211D1E"/>
          <w:sz w:val="22"/>
          <w:szCs w:val="22"/>
        </w:rPr>
        <w:t xml:space="preserve">directive EU (2008c) are </w:t>
      </w:r>
      <w:r w:rsidRPr="00CC7A1F">
        <w:rPr>
          <w:rFonts w:asciiTheme="minorHAnsi" w:hAnsiTheme="minorHAnsi" w:cstheme="minorHAnsi"/>
        </w:rPr>
        <w:t>PM</w:t>
      </w:r>
      <w:r w:rsidRPr="00CC7A1F">
        <w:rPr>
          <w:rStyle w:val="A5"/>
          <w:rFonts w:asciiTheme="minorHAnsi" w:hAnsiTheme="minorHAnsi" w:cstheme="minorHAnsi"/>
          <w:sz w:val="22"/>
          <w:szCs w:val="22"/>
          <w:vertAlign w:val="subscript"/>
        </w:rPr>
        <w:t>10</w:t>
      </w:r>
      <w:r w:rsidRPr="00CC7A1F">
        <w:rPr>
          <w:rFonts w:asciiTheme="minorHAnsi" w:hAnsiTheme="minorHAnsi" w:cstheme="minorHAnsi"/>
          <w:color w:val="211D1E"/>
          <w:sz w:val="22"/>
          <w:szCs w:val="22"/>
        </w:rPr>
        <w:t>, PM</w:t>
      </w:r>
      <w:r w:rsidRPr="00CC7A1F">
        <w:rPr>
          <w:rFonts w:asciiTheme="minorHAnsi" w:hAnsiTheme="minorHAnsi" w:cstheme="minorHAnsi"/>
          <w:color w:val="211D1E"/>
          <w:sz w:val="22"/>
          <w:szCs w:val="22"/>
          <w:vertAlign w:val="subscript"/>
        </w:rPr>
        <w:t>2.5</w:t>
      </w:r>
      <w:r w:rsidRPr="00CC7A1F">
        <w:rPr>
          <w:rFonts w:asciiTheme="minorHAnsi" w:hAnsiTheme="minorHAnsi" w:cstheme="minorHAnsi"/>
        </w:rPr>
        <w:t>, O</w:t>
      </w:r>
      <w:r w:rsidRPr="00CC7A1F">
        <w:rPr>
          <w:rStyle w:val="A5"/>
          <w:rFonts w:asciiTheme="minorHAnsi" w:hAnsiTheme="minorHAnsi" w:cstheme="minorHAnsi"/>
          <w:sz w:val="22"/>
          <w:szCs w:val="22"/>
          <w:vertAlign w:val="subscript"/>
        </w:rPr>
        <w:t>3</w:t>
      </w:r>
      <w:r w:rsidRPr="00CC7A1F">
        <w:rPr>
          <w:rFonts w:asciiTheme="minorHAnsi" w:hAnsiTheme="minorHAnsi" w:cstheme="minorHAnsi"/>
        </w:rPr>
        <w:t>, NO</w:t>
      </w:r>
      <w:r w:rsidRPr="00CC7A1F">
        <w:rPr>
          <w:rStyle w:val="A5"/>
          <w:rFonts w:asciiTheme="minorHAnsi" w:hAnsiTheme="minorHAnsi" w:cstheme="minorHAnsi"/>
          <w:sz w:val="22"/>
          <w:szCs w:val="22"/>
          <w:vertAlign w:val="subscript"/>
        </w:rPr>
        <w:t>2</w:t>
      </w:r>
      <w:r w:rsidRPr="00CC7A1F">
        <w:rPr>
          <w:rFonts w:asciiTheme="minorHAnsi" w:hAnsiTheme="minorHAnsi" w:cstheme="minorHAnsi"/>
          <w:color w:val="211D1E"/>
          <w:sz w:val="22"/>
          <w:szCs w:val="22"/>
        </w:rPr>
        <w:t>, SO</w:t>
      </w:r>
      <w:r w:rsidRPr="00CC7A1F">
        <w:rPr>
          <w:rFonts w:asciiTheme="minorHAnsi" w:hAnsiTheme="minorHAnsi" w:cstheme="minorHAnsi"/>
          <w:color w:val="211D1E"/>
          <w:sz w:val="22"/>
          <w:szCs w:val="22"/>
          <w:vertAlign w:val="subscript"/>
        </w:rPr>
        <w:t>2</w:t>
      </w:r>
      <w:r w:rsidRPr="00CC7A1F">
        <w:rPr>
          <w:rFonts w:asciiTheme="minorHAnsi" w:hAnsiTheme="minorHAnsi" w:cstheme="minorHAnsi"/>
        </w:rPr>
        <w:t xml:space="preserve">, CO, benzene </w:t>
      </w:r>
      <w:r w:rsidR="00F022E8" w:rsidRPr="00CC7A1F">
        <w:rPr>
          <w:rFonts w:asciiTheme="minorHAnsi" w:hAnsiTheme="minorHAnsi" w:cstheme="minorHAnsi"/>
        </w:rPr>
        <w:t>and Pb. Directive</w:t>
      </w:r>
      <w:r w:rsidRPr="00CC7A1F">
        <w:rPr>
          <w:rFonts w:asciiTheme="minorHAnsi" w:hAnsiTheme="minorHAnsi" w:cstheme="minorHAnsi"/>
          <w:color w:val="211D1E"/>
          <w:sz w:val="22"/>
          <w:szCs w:val="22"/>
        </w:rPr>
        <w:t xml:space="preserve"> EU (2004) sets </w:t>
      </w:r>
      <w:r w:rsidR="00F022E8" w:rsidRPr="00CC7A1F">
        <w:rPr>
          <w:rFonts w:asciiTheme="minorHAnsi" w:hAnsiTheme="minorHAnsi" w:cstheme="minorHAnsi"/>
          <w:color w:val="211D1E"/>
          <w:sz w:val="22"/>
          <w:szCs w:val="22"/>
        </w:rPr>
        <w:t xml:space="preserve">target values for As, Cd, Ni and </w:t>
      </w:r>
      <w:r w:rsidRPr="00CC7A1F">
        <w:rPr>
          <w:rFonts w:asciiTheme="minorHAnsi" w:hAnsiTheme="minorHAnsi" w:cstheme="minorHAnsi"/>
          <w:color w:val="211D1E"/>
          <w:sz w:val="22"/>
          <w:szCs w:val="22"/>
        </w:rPr>
        <w:t>BaP</w:t>
      </w:r>
      <w:r w:rsidR="00F022E8" w:rsidRPr="00CC7A1F">
        <w:rPr>
          <w:rFonts w:asciiTheme="minorHAnsi" w:hAnsiTheme="minorHAnsi" w:cstheme="minorHAnsi"/>
          <w:color w:val="211D1E"/>
          <w:sz w:val="22"/>
          <w:szCs w:val="22"/>
        </w:rPr>
        <w:t xml:space="preserve"> as annual means. </w:t>
      </w:r>
    </w:p>
    <w:p w14:paraId="660F1484" w14:textId="7C509B52" w:rsidR="007635BC" w:rsidRPr="00CC7A1F" w:rsidRDefault="00F022E8" w:rsidP="00711605">
      <w:pPr>
        <w:pStyle w:val="Pa13"/>
        <w:spacing w:after="120" w:line="240" w:lineRule="auto"/>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For </w:t>
      </w:r>
      <w:r w:rsidRPr="00CC7A1F">
        <w:rPr>
          <w:rFonts w:asciiTheme="minorHAnsi" w:hAnsiTheme="minorHAnsi" w:cstheme="minorHAnsi"/>
          <w:color w:val="000000"/>
          <w:sz w:val="22"/>
          <w:szCs w:val="22"/>
        </w:rPr>
        <w:t>PM</w:t>
      </w:r>
      <w:r w:rsidRPr="00CC7A1F">
        <w:rPr>
          <w:rStyle w:val="A5"/>
          <w:rFonts w:asciiTheme="minorHAnsi" w:hAnsiTheme="minorHAnsi" w:cstheme="minorHAnsi"/>
          <w:sz w:val="22"/>
          <w:szCs w:val="22"/>
          <w:vertAlign w:val="subscript"/>
        </w:rPr>
        <w:t>10</w:t>
      </w:r>
      <w:r w:rsidRPr="00CC7A1F">
        <w:rPr>
          <w:rFonts w:asciiTheme="minorHAnsi" w:hAnsiTheme="minorHAnsi" w:cstheme="minorHAnsi"/>
          <w:color w:val="211D1E"/>
          <w:sz w:val="22"/>
          <w:szCs w:val="22"/>
        </w:rPr>
        <w:t xml:space="preserve"> there are limit values for short-term (24 hour) and long-term (annual) exposure, while for PM</w:t>
      </w:r>
      <w:r w:rsidRPr="00CC7A1F">
        <w:rPr>
          <w:rFonts w:asciiTheme="minorHAnsi" w:hAnsiTheme="minorHAnsi" w:cstheme="minorHAnsi"/>
          <w:color w:val="211D1E"/>
          <w:sz w:val="22"/>
          <w:szCs w:val="22"/>
          <w:vertAlign w:val="subscript"/>
        </w:rPr>
        <w:t>2.5</w:t>
      </w:r>
      <w:r w:rsidRPr="00CC7A1F">
        <w:rPr>
          <w:rFonts w:asciiTheme="minorHAnsi" w:hAnsiTheme="minorHAnsi" w:cstheme="minorHAnsi"/>
          <w:color w:val="211D1E"/>
          <w:sz w:val="22"/>
          <w:szCs w:val="22"/>
        </w:rPr>
        <w:t xml:space="preserve"> there are only values for long-term exposure. </w:t>
      </w:r>
      <w:r w:rsidR="003F4FF2">
        <w:rPr>
          <w:rFonts w:asciiTheme="minorHAnsi" w:hAnsiTheme="minorHAnsi" w:cstheme="minorHAnsi"/>
          <w:color w:val="211D1E"/>
          <w:sz w:val="22"/>
          <w:szCs w:val="22"/>
        </w:rPr>
        <w:t>The</w:t>
      </w:r>
      <w:r w:rsidRPr="00CC7A1F">
        <w:rPr>
          <w:rFonts w:asciiTheme="minorHAnsi" w:hAnsiTheme="minorHAnsi" w:cstheme="minorHAnsi"/>
          <w:color w:val="211D1E"/>
          <w:sz w:val="22"/>
          <w:szCs w:val="22"/>
        </w:rPr>
        <w:t xml:space="preserve"> short-term limit value for </w:t>
      </w:r>
      <w:r w:rsidRPr="00CC7A1F">
        <w:rPr>
          <w:rFonts w:asciiTheme="minorHAnsi" w:hAnsiTheme="minorHAnsi" w:cstheme="minorHAnsi"/>
          <w:color w:val="000000"/>
          <w:sz w:val="22"/>
          <w:szCs w:val="22"/>
        </w:rPr>
        <w:t>PM</w:t>
      </w:r>
      <w:r w:rsidRPr="00CC7A1F">
        <w:rPr>
          <w:rStyle w:val="A5"/>
          <w:rFonts w:asciiTheme="minorHAnsi" w:hAnsiTheme="minorHAnsi" w:cstheme="minorHAnsi"/>
          <w:sz w:val="22"/>
          <w:szCs w:val="22"/>
          <w:vertAlign w:val="subscript"/>
        </w:rPr>
        <w:t>10</w:t>
      </w:r>
      <w:r w:rsidRPr="00CC7A1F">
        <w:rPr>
          <w:rFonts w:asciiTheme="minorHAnsi" w:hAnsiTheme="minorHAnsi" w:cstheme="minorHAnsi"/>
          <w:color w:val="211D1E"/>
          <w:sz w:val="22"/>
          <w:szCs w:val="22"/>
        </w:rPr>
        <w:t xml:space="preserve"> (i.e. not more than 35 days per year with a daily average concentration exceeding 50 µg/m</w:t>
      </w:r>
      <w:r w:rsidRPr="00CC7A1F">
        <w:rPr>
          <w:rFonts w:asciiTheme="minorHAnsi" w:hAnsiTheme="minorHAnsi" w:cstheme="minorHAnsi"/>
          <w:color w:val="211D1E"/>
          <w:sz w:val="22"/>
          <w:szCs w:val="22"/>
          <w:vertAlign w:val="superscript"/>
        </w:rPr>
        <w:t>3</w:t>
      </w:r>
      <w:r w:rsidRPr="00CC7A1F">
        <w:rPr>
          <w:rFonts w:asciiTheme="minorHAnsi" w:hAnsiTheme="minorHAnsi" w:cstheme="minorHAnsi"/>
          <w:color w:val="211D1E"/>
          <w:sz w:val="22"/>
          <w:szCs w:val="22"/>
        </w:rPr>
        <w:t xml:space="preserve">) is the </w:t>
      </w:r>
      <w:r w:rsidRPr="00CC7A1F">
        <w:rPr>
          <w:rFonts w:asciiTheme="minorHAnsi" w:hAnsiTheme="minorHAnsi" w:cstheme="minorHAnsi"/>
          <w:color w:val="000000"/>
          <w:sz w:val="22"/>
          <w:szCs w:val="22"/>
        </w:rPr>
        <w:t>PM</w:t>
      </w:r>
      <w:r w:rsidRPr="00CC7A1F">
        <w:rPr>
          <w:rStyle w:val="A5"/>
          <w:rFonts w:asciiTheme="minorHAnsi" w:hAnsiTheme="minorHAnsi" w:cstheme="minorHAnsi"/>
          <w:sz w:val="22"/>
          <w:szCs w:val="22"/>
          <w:vertAlign w:val="subscript"/>
        </w:rPr>
        <w:t>10</w:t>
      </w:r>
      <w:r w:rsidRPr="00CC7A1F">
        <w:rPr>
          <w:rFonts w:asciiTheme="minorHAnsi" w:hAnsiTheme="minorHAnsi" w:cstheme="minorHAnsi"/>
          <w:color w:val="211D1E"/>
          <w:sz w:val="22"/>
          <w:szCs w:val="22"/>
        </w:rPr>
        <w:t xml:space="preserve"> limit value most often exceeded in European cities and urban areas. </w:t>
      </w:r>
      <w:r w:rsidR="003F4FF2">
        <w:rPr>
          <w:rFonts w:asciiTheme="minorHAnsi" w:hAnsiTheme="minorHAnsi" w:cstheme="minorHAnsi"/>
          <w:color w:val="211D1E"/>
          <w:sz w:val="22"/>
          <w:szCs w:val="22"/>
        </w:rPr>
        <w:t>(</w:t>
      </w:r>
      <w:r w:rsidR="00A2482D" w:rsidRPr="00CC7A1F">
        <w:rPr>
          <w:rFonts w:asciiTheme="minorHAnsi" w:hAnsiTheme="minorHAnsi" w:cstheme="minorHAnsi"/>
          <w:color w:val="211D1E"/>
          <w:sz w:val="22"/>
          <w:szCs w:val="22"/>
        </w:rPr>
        <w:t>This daily limit value corresponds to the 90.4 percentile of daily PM10 concentrations</w:t>
      </w:r>
      <w:r w:rsidR="003F4FF2">
        <w:rPr>
          <w:rFonts w:asciiTheme="minorHAnsi" w:hAnsiTheme="minorHAnsi" w:cstheme="minorHAnsi"/>
          <w:color w:val="211D1E"/>
          <w:sz w:val="22"/>
          <w:szCs w:val="22"/>
        </w:rPr>
        <w:t xml:space="preserve"> in one year)</w:t>
      </w:r>
      <w:r w:rsidR="00A2482D" w:rsidRPr="00CC7A1F">
        <w:rPr>
          <w:rFonts w:asciiTheme="minorHAnsi" w:hAnsiTheme="minorHAnsi" w:cstheme="minorHAnsi"/>
          <w:color w:val="211D1E"/>
          <w:sz w:val="22"/>
          <w:szCs w:val="22"/>
        </w:rPr>
        <w:t xml:space="preserve">. </w:t>
      </w:r>
      <w:r w:rsidR="007635BC" w:rsidRPr="00CC7A1F">
        <w:rPr>
          <w:rFonts w:asciiTheme="minorHAnsi" w:hAnsiTheme="minorHAnsi" w:cstheme="minorHAnsi"/>
          <w:color w:val="211D1E"/>
          <w:sz w:val="22"/>
          <w:szCs w:val="22"/>
        </w:rPr>
        <w:t xml:space="preserve">The deadline for Member States to meet the </w:t>
      </w:r>
      <w:r w:rsidR="007635BC" w:rsidRPr="00CC7A1F">
        <w:rPr>
          <w:rFonts w:asciiTheme="minorHAnsi" w:hAnsiTheme="minorHAnsi" w:cstheme="minorHAnsi"/>
        </w:rPr>
        <w:t>PM</w:t>
      </w:r>
      <w:r w:rsidR="007635BC" w:rsidRPr="00CC7A1F">
        <w:rPr>
          <w:rStyle w:val="A5"/>
          <w:rFonts w:asciiTheme="minorHAnsi" w:hAnsiTheme="minorHAnsi" w:cstheme="minorHAnsi"/>
          <w:sz w:val="22"/>
          <w:szCs w:val="22"/>
          <w:vertAlign w:val="subscript"/>
        </w:rPr>
        <w:t>10</w:t>
      </w:r>
      <w:r w:rsidR="007635BC" w:rsidRPr="00CC7A1F">
        <w:rPr>
          <w:rFonts w:asciiTheme="minorHAnsi" w:hAnsiTheme="minorHAnsi" w:cstheme="minorHAnsi"/>
          <w:color w:val="211D1E"/>
          <w:sz w:val="22"/>
          <w:szCs w:val="22"/>
        </w:rPr>
        <w:t xml:space="preserve"> limit values was 1 January 2005. The deadline for meeting the target value for PM</w:t>
      </w:r>
      <w:r w:rsidR="007635BC" w:rsidRPr="00CC7A1F">
        <w:rPr>
          <w:rFonts w:asciiTheme="minorHAnsi" w:hAnsiTheme="minorHAnsi" w:cstheme="minorHAnsi"/>
          <w:color w:val="211D1E"/>
          <w:sz w:val="22"/>
          <w:szCs w:val="22"/>
          <w:vertAlign w:val="subscript"/>
        </w:rPr>
        <w:t>2.5</w:t>
      </w:r>
      <w:r w:rsidR="007635BC" w:rsidRPr="00CC7A1F">
        <w:rPr>
          <w:rFonts w:asciiTheme="minorHAnsi" w:hAnsiTheme="minorHAnsi" w:cstheme="minorHAnsi"/>
          <w:color w:val="211D1E"/>
          <w:sz w:val="22"/>
          <w:szCs w:val="22"/>
        </w:rPr>
        <w:t xml:space="preserve"> (25 µg/m</w:t>
      </w:r>
      <w:r w:rsidR="007635BC" w:rsidRPr="00CC7A1F">
        <w:rPr>
          <w:rStyle w:val="A8"/>
          <w:rFonts w:asciiTheme="minorHAnsi" w:hAnsiTheme="minorHAnsi" w:cstheme="minorHAnsi"/>
          <w:sz w:val="22"/>
          <w:szCs w:val="22"/>
          <w:vertAlign w:val="superscript"/>
        </w:rPr>
        <w:t>3</w:t>
      </w:r>
      <w:r w:rsidR="007635BC" w:rsidRPr="00CC7A1F">
        <w:rPr>
          <w:rFonts w:asciiTheme="minorHAnsi" w:hAnsiTheme="minorHAnsi" w:cstheme="minorHAnsi"/>
          <w:color w:val="211D1E"/>
          <w:sz w:val="22"/>
          <w:szCs w:val="22"/>
        </w:rPr>
        <w:t>) was 1 January 2010, while the deadlines for meeting the other limit and 'obligation' values for PM</w:t>
      </w:r>
      <w:r w:rsidR="007635BC" w:rsidRPr="00CC7A1F">
        <w:rPr>
          <w:rFonts w:asciiTheme="minorHAnsi" w:hAnsiTheme="minorHAnsi" w:cstheme="minorHAnsi"/>
          <w:color w:val="211D1E"/>
          <w:sz w:val="22"/>
          <w:szCs w:val="22"/>
          <w:vertAlign w:val="subscript"/>
        </w:rPr>
        <w:t>2.5</w:t>
      </w:r>
      <w:r w:rsidRPr="00CC7A1F">
        <w:rPr>
          <w:rFonts w:asciiTheme="minorHAnsi" w:hAnsiTheme="minorHAnsi" w:cstheme="minorHAnsi"/>
          <w:color w:val="211D1E"/>
          <w:sz w:val="22"/>
          <w:szCs w:val="22"/>
          <w:vertAlign w:val="subscript"/>
        </w:rPr>
        <w:t xml:space="preserve"> </w:t>
      </w:r>
      <w:r w:rsidR="007635BC" w:rsidRPr="00CC7A1F">
        <w:rPr>
          <w:rFonts w:asciiTheme="minorHAnsi" w:hAnsiTheme="minorHAnsi" w:cstheme="minorHAnsi"/>
          <w:color w:val="211D1E"/>
          <w:sz w:val="22"/>
          <w:szCs w:val="22"/>
        </w:rPr>
        <w:t xml:space="preserve">are 2015 </w:t>
      </w:r>
      <w:r w:rsidR="003F4FF2" w:rsidRPr="00CC7A1F">
        <w:rPr>
          <w:rFonts w:asciiTheme="minorHAnsi" w:hAnsiTheme="minorHAnsi" w:cstheme="minorHAnsi"/>
          <w:color w:val="211D1E"/>
          <w:sz w:val="22"/>
          <w:szCs w:val="22"/>
        </w:rPr>
        <w:t>(20 µg/m</w:t>
      </w:r>
      <w:r w:rsidR="003F4FF2" w:rsidRPr="00CC7A1F">
        <w:rPr>
          <w:rStyle w:val="A8"/>
          <w:rFonts w:asciiTheme="minorHAnsi" w:hAnsiTheme="minorHAnsi" w:cstheme="minorHAnsi"/>
          <w:sz w:val="22"/>
          <w:szCs w:val="22"/>
          <w:vertAlign w:val="superscript"/>
        </w:rPr>
        <w:t>3</w:t>
      </w:r>
      <w:r w:rsidR="003F4FF2" w:rsidRPr="00CC7A1F">
        <w:rPr>
          <w:rFonts w:asciiTheme="minorHAnsi" w:hAnsiTheme="minorHAnsi" w:cstheme="minorHAnsi"/>
          <w:color w:val="211D1E"/>
          <w:sz w:val="22"/>
          <w:szCs w:val="22"/>
        </w:rPr>
        <w:t xml:space="preserve">) </w:t>
      </w:r>
      <w:r w:rsidR="007635BC" w:rsidRPr="00CC7A1F">
        <w:rPr>
          <w:rFonts w:asciiTheme="minorHAnsi" w:hAnsiTheme="minorHAnsi" w:cstheme="minorHAnsi"/>
          <w:color w:val="211D1E"/>
          <w:sz w:val="22"/>
          <w:szCs w:val="22"/>
        </w:rPr>
        <w:t>or 2020.</w:t>
      </w:r>
    </w:p>
    <w:p w14:paraId="6B93046F" w14:textId="3B6390E6" w:rsidR="00564E16" w:rsidRPr="00CC7A1F" w:rsidRDefault="00564E16" w:rsidP="00711605">
      <w:pPr>
        <w:pStyle w:val="Telobesedila"/>
        <w:spacing w:after="120"/>
        <w:rPr>
          <w:rFonts w:asciiTheme="minorHAnsi" w:hAnsiTheme="minorHAnsi" w:cstheme="minorHAnsi"/>
        </w:rPr>
      </w:pPr>
      <w:r w:rsidRPr="00CC7A1F">
        <w:rPr>
          <w:rFonts w:asciiTheme="minorHAnsi" w:hAnsiTheme="minorHAnsi" w:cstheme="minorHAnsi"/>
        </w:rPr>
        <w:t>The WHO advised in particular that the levels at which the PM limit and target values are set in the Ambient Air Quality Directive (EU, 2008c) are not sufficient to adequately protect human health (WHO, 2013). Thus, even full compliance with the existing limit and target values</w:t>
      </w:r>
      <w:r w:rsidR="003F4FF2">
        <w:rPr>
          <w:rFonts w:asciiTheme="minorHAnsi" w:hAnsiTheme="minorHAnsi" w:cstheme="minorHAnsi"/>
        </w:rPr>
        <w:t>,</w:t>
      </w:r>
      <w:r w:rsidRPr="00CC7A1F">
        <w:rPr>
          <w:rFonts w:asciiTheme="minorHAnsi" w:hAnsiTheme="minorHAnsi" w:cstheme="minorHAnsi"/>
        </w:rPr>
        <w:t xml:space="preserve"> substantial health impacts would remain.</w:t>
      </w:r>
    </w:p>
    <w:p w14:paraId="021E1987" w14:textId="75BAA7FC" w:rsidR="007620AD" w:rsidRPr="00CC7A1F" w:rsidRDefault="007635BC" w:rsidP="00711605">
      <w:pPr>
        <w:pStyle w:val="Pa13"/>
        <w:spacing w:after="120" w:line="240" w:lineRule="auto"/>
        <w:rPr>
          <w:rFonts w:asciiTheme="minorHAnsi" w:hAnsiTheme="minorHAnsi" w:cstheme="minorHAnsi"/>
        </w:rPr>
      </w:pPr>
      <w:r w:rsidRPr="00CC7A1F">
        <w:rPr>
          <w:rFonts w:asciiTheme="minorHAnsi" w:hAnsiTheme="minorHAnsi" w:cstheme="minorHAnsi"/>
          <w:sz w:val="22"/>
          <w:szCs w:val="22"/>
        </w:rPr>
        <w:t xml:space="preserve">The World Health Organization (WHO) </w:t>
      </w:r>
      <w:r w:rsidR="00564E16" w:rsidRPr="00CC7A1F">
        <w:rPr>
          <w:rFonts w:asciiTheme="minorHAnsi" w:hAnsiTheme="minorHAnsi" w:cstheme="minorHAnsi"/>
          <w:sz w:val="22"/>
          <w:szCs w:val="22"/>
        </w:rPr>
        <w:t xml:space="preserve">set stricter </w:t>
      </w:r>
      <w:r w:rsidRPr="00CC7A1F">
        <w:rPr>
          <w:rFonts w:asciiTheme="minorHAnsi" w:hAnsiTheme="minorHAnsi" w:cstheme="minorHAnsi"/>
          <w:sz w:val="22"/>
          <w:szCs w:val="22"/>
        </w:rPr>
        <w:t>Air Quality Gu</w:t>
      </w:r>
      <w:r w:rsidR="00791C11" w:rsidRPr="00CC7A1F">
        <w:rPr>
          <w:rFonts w:asciiTheme="minorHAnsi" w:hAnsiTheme="minorHAnsi" w:cstheme="minorHAnsi"/>
          <w:sz w:val="22"/>
          <w:szCs w:val="22"/>
        </w:rPr>
        <w:t>idelines (AQG)</w:t>
      </w:r>
      <w:r w:rsidR="00564E16" w:rsidRPr="00CC7A1F">
        <w:rPr>
          <w:rFonts w:asciiTheme="minorHAnsi" w:hAnsiTheme="minorHAnsi" w:cstheme="minorHAnsi"/>
          <w:sz w:val="22"/>
          <w:szCs w:val="22"/>
        </w:rPr>
        <w:t xml:space="preserve"> than the EU air quality standards</w:t>
      </w:r>
      <w:r w:rsidR="00791C11" w:rsidRPr="00CC7A1F">
        <w:rPr>
          <w:rFonts w:asciiTheme="minorHAnsi" w:hAnsiTheme="minorHAnsi" w:cstheme="minorHAnsi"/>
          <w:sz w:val="22"/>
          <w:szCs w:val="22"/>
        </w:rPr>
        <w:t xml:space="preserve">, </w:t>
      </w:r>
      <w:r w:rsidR="00564E16" w:rsidRPr="00CC7A1F">
        <w:rPr>
          <w:rFonts w:asciiTheme="minorHAnsi" w:hAnsiTheme="minorHAnsi" w:cstheme="minorHAnsi"/>
          <w:sz w:val="22"/>
          <w:szCs w:val="22"/>
        </w:rPr>
        <w:t xml:space="preserve">as </w:t>
      </w:r>
      <w:r w:rsidR="00791C11" w:rsidRPr="00CC7A1F">
        <w:rPr>
          <w:rFonts w:asciiTheme="minorHAnsi" w:hAnsiTheme="minorHAnsi" w:cstheme="minorHAnsi"/>
          <w:sz w:val="22"/>
          <w:szCs w:val="22"/>
        </w:rPr>
        <w:t>shown in Table 4.3</w:t>
      </w:r>
      <w:r w:rsidRPr="00CC7A1F">
        <w:rPr>
          <w:rFonts w:asciiTheme="minorHAnsi" w:hAnsiTheme="minorHAnsi" w:cstheme="minorHAnsi"/>
          <w:sz w:val="22"/>
          <w:szCs w:val="22"/>
        </w:rPr>
        <w:t xml:space="preserve">. </w:t>
      </w:r>
      <w:r w:rsidR="007620AD" w:rsidRPr="00CC7A1F">
        <w:rPr>
          <w:rFonts w:asciiTheme="minorHAnsi" w:hAnsiTheme="minorHAnsi" w:cstheme="minorHAnsi"/>
          <w:sz w:val="22"/>
          <w:szCs w:val="22"/>
        </w:rPr>
        <w:t xml:space="preserve">The recommended AQG should represent an acceptable and achievable objective to minimise health effects. </w:t>
      </w:r>
      <w:r w:rsidRPr="00CC7A1F">
        <w:rPr>
          <w:rFonts w:asciiTheme="minorHAnsi" w:hAnsiTheme="minorHAnsi" w:cstheme="minorHAnsi"/>
          <w:sz w:val="22"/>
          <w:szCs w:val="22"/>
        </w:rPr>
        <w:t>The aim is to achieve the lowest concentrations possible</w:t>
      </w:r>
      <w:r w:rsidR="007620AD" w:rsidRPr="00CC7A1F">
        <w:rPr>
          <w:rFonts w:asciiTheme="minorHAnsi" w:hAnsiTheme="minorHAnsi" w:cstheme="minorHAnsi"/>
          <w:sz w:val="22"/>
          <w:szCs w:val="22"/>
        </w:rPr>
        <w:t>, a</w:t>
      </w:r>
      <w:r w:rsidRPr="00CC7A1F">
        <w:rPr>
          <w:rFonts w:asciiTheme="minorHAnsi" w:hAnsiTheme="minorHAnsi" w:cstheme="minorHAnsi"/>
          <w:sz w:val="22"/>
          <w:szCs w:val="22"/>
        </w:rPr>
        <w:t>s no threshold for PM has been identified below which n</w:t>
      </w:r>
      <w:r w:rsidR="007620AD" w:rsidRPr="00CC7A1F">
        <w:rPr>
          <w:rFonts w:asciiTheme="minorHAnsi" w:hAnsiTheme="minorHAnsi" w:cstheme="minorHAnsi"/>
          <w:sz w:val="22"/>
          <w:szCs w:val="22"/>
        </w:rPr>
        <w:t xml:space="preserve">o damage to health is observed </w:t>
      </w:r>
      <w:r w:rsidR="003F4FF2">
        <w:rPr>
          <w:rFonts w:asciiTheme="minorHAnsi" w:hAnsiTheme="minorHAnsi" w:cstheme="minorHAnsi"/>
          <w:sz w:val="22"/>
          <w:szCs w:val="22"/>
        </w:rPr>
        <w:t>(</w:t>
      </w:r>
      <w:r w:rsidR="007620AD" w:rsidRPr="00CC7A1F">
        <w:rPr>
          <w:rFonts w:asciiTheme="minorHAnsi" w:hAnsiTheme="minorHAnsi" w:cstheme="minorHAnsi"/>
          <w:sz w:val="22"/>
          <w:szCs w:val="22"/>
        </w:rPr>
        <w:t>WHO, 2014c).</w:t>
      </w:r>
      <w:r w:rsidR="00A60A1D" w:rsidRPr="00CC7A1F">
        <w:rPr>
          <w:rFonts w:asciiTheme="minorHAnsi" w:hAnsiTheme="minorHAnsi" w:cstheme="minorHAnsi"/>
          <w:sz w:val="22"/>
          <w:szCs w:val="22"/>
        </w:rPr>
        <w:t xml:space="preserve"> </w:t>
      </w:r>
      <w:r w:rsidR="007620AD" w:rsidRPr="00CC7A1F">
        <w:rPr>
          <w:rFonts w:asciiTheme="minorHAnsi" w:hAnsiTheme="minorHAnsi" w:cstheme="minorHAnsi"/>
        </w:rPr>
        <w:t>The PM2.5 annual mean guideline correspond to the lowest levels at which total, cardiopulmonary, and lung cancer mortality have been shown to increase with more than 95% confidence in response to long-term exposure to PM2.5.</w:t>
      </w:r>
    </w:p>
    <w:p w14:paraId="57C6059E" w14:textId="77777777" w:rsidR="00EE0360" w:rsidRPr="00CC7A1F" w:rsidRDefault="00DD631D" w:rsidP="00711605">
      <w:pPr>
        <w:pStyle w:val="Pa01"/>
        <w:spacing w:after="120"/>
        <w:rPr>
          <w:rFonts w:asciiTheme="minorHAnsi" w:hAnsiTheme="minorHAnsi" w:cstheme="minorHAnsi"/>
          <w:color w:val="000000"/>
          <w:sz w:val="22"/>
          <w:szCs w:val="22"/>
          <w:lang w:val="en-GB"/>
        </w:rPr>
      </w:pPr>
      <w:r w:rsidRPr="00CC7A1F">
        <w:rPr>
          <w:rFonts w:asciiTheme="minorHAnsi" w:hAnsiTheme="minorHAnsi" w:cstheme="minorHAnsi"/>
          <w:color w:val="000000"/>
          <w:sz w:val="22"/>
          <w:szCs w:val="22"/>
          <w:lang w:val="en-GB"/>
        </w:rPr>
        <w:lastRenderedPageBreak/>
        <w:t>Besides the guideline values, three interim targets (IT) were defined</w:t>
      </w:r>
      <w:r w:rsidR="008E0573" w:rsidRPr="00CC7A1F">
        <w:rPr>
          <w:rFonts w:asciiTheme="minorHAnsi" w:hAnsiTheme="minorHAnsi" w:cstheme="minorHAnsi"/>
          <w:color w:val="000000"/>
          <w:sz w:val="22"/>
          <w:szCs w:val="22"/>
          <w:lang w:val="en-GB"/>
        </w:rPr>
        <w:t xml:space="preserve"> </w:t>
      </w:r>
      <w:r w:rsidR="00FC24BB" w:rsidRPr="00CC7A1F">
        <w:rPr>
          <w:rFonts w:asciiTheme="minorHAnsi" w:hAnsiTheme="minorHAnsi" w:cstheme="minorHAnsi"/>
          <w:color w:val="000000"/>
          <w:sz w:val="22"/>
          <w:szCs w:val="22"/>
          <w:lang w:val="en-GB"/>
        </w:rPr>
        <w:t xml:space="preserve">by the WHO </w:t>
      </w:r>
      <w:r w:rsidR="008E0573" w:rsidRPr="00CC7A1F">
        <w:rPr>
          <w:rFonts w:asciiTheme="minorHAnsi" w:hAnsiTheme="minorHAnsi" w:cstheme="minorHAnsi"/>
          <w:color w:val="000000"/>
          <w:sz w:val="22"/>
          <w:szCs w:val="22"/>
          <w:lang w:val="en-GB"/>
        </w:rPr>
        <w:t>for PM</w:t>
      </w:r>
      <w:r w:rsidR="001D225A" w:rsidRPr="00CC7A1F">
        <w:rPr>
          <w:rFonts w:asciiTheme="minorHAnsi" w:hAnsiTheme="minorHAnsi" w:cstheme="minorHAnsi"/>
          <w:color w:val="000000"/>
          <w:sz w:val="22"/>
          <w:szCs w:val="22"/>
          <w:lang w:val="en-GB"/>
        </w:rPr>
        <w:t xml:space="preserve"> (Table 4.3)</w:t>
      </w:r>
      <w:r w:rsidRPr="00CC7A1F">
        <w:rPr>
          <w:rFonts w:asciiTheme="minorHAnsi" w:hAnsiTheme="minorHAnsi" w:cstheme="minorHAnsi"/>
          <w:color w:val="000000"/>
          <w:sz w:val="22"/>
          <w:szCs w:val="22"/>
          <w:lang w:val="en-GB"/>
        </w:rPr>
        <w:t xml:space="preserve">, </w:t>
      </w:r>
      <w:r w:rsidR="00EE0360" w:rsidRPr="00CC7A1F">
        <w:rPr>
          <w:rFonts w:asciiTheme="minorHAnsi" w:hAnsiTheme="minorHAnsi" w:cstheme="minorHAnsi"/>
          <w:color w:val="000000"/>
          <w:sz w:val="22"/>
          <w:szCs w:val="22"/>
          <w:lang w:val="en-GB"/>
        </w:rPr>
        <w:t xml:space="preserve">in order </w:t>
      </w:r>
      <w:r w:rsidR="008E0573" w:rsidRPr="00CC7A1F">
        <w:rPr>
          <w:rFonts w:asciiTheme="minorHAnsi" w:hAnsiTheme="minorHAnsi" w:cstheme="minorHAnsi"/>
          <w:color w:val="000000"/>
          <w:sz w:val="22"/>
          <w:szCs w:val="22"/>
          <w:lang w:val="en-GB"/>
        </w:rPr>
        <w:t xml:space="preserve">to </w:t>
      </w:r>
      <w:r w:rsidR="00AA0DEC" w:rsidRPr="00CC7A1F">
        <w:rPr>
          <w:rFonts w:asciiTheme="minorHAnsi" w:hAnsiTheme="minorHAnsi" w:cstheme="minorHAnsi"/>
          <w:color w:val="000000"/>
          <w:sz w:val="22"/>
          <w:szCs w:val="22"/>
          <w:lang w:val="en-GB"/>
        </w:rPr>
        <w:t>incentivis</w:t>
      </w:r>
      <w:r w:rsidR="00EE0360" w:rsidRPr="00CC7A1F">
        <w:rPr>
          <w:rFonts w:asciiTheme="minorHAnsi" w:hAnsiTheme="minorHAnsi" w:cstheme="minorHAnsi"/>
          <w:color w:val="000000"/>
          <w:sz w:val="22"/>
          <w:szCs w:val="22"/>
          <w:lang w:val="en-GB"/>
        </w:rPr>
        <w:t>e</w:t>
      </w:r>
      <w:r w:rsidR="008E0573" w:rsidRPr="00CC7A1F">
        <w:rPr>
          <w:rFonts w:asciiTheme="minorHAnsi" w:hAnsiTheme="minorHAnsi" w:cstheme="minorHAnsi"/>
          <w:color w:val="000000"/>
          <w:sz w:val="22"/>
          <w:szCs w:val="22"/>
          <w:lang w:val="en-GB"/>
        </w:rPr>
        <w:t xml:space="preserve"> countries to implement</w:t>
      </w:r>
      <w:r w:rsidRPr="00CC7A1F">
        <w:rPr>
          <w:rFonts w:asciiTheme="minorHAnsi" w:hAnsiTheme="minorHAnsi" w:cstheme="minorHAnsi"/>
          <w:color w:val="000000"/>
          <w:sz w:val="22"/>
          <w:szCs w:val="22"/>
          <w:lang w:val="en-GB"/>
        </w:rPr>
        <w:t xml:space="preserve"> successive and sustained abatement measures</w:t>
      </w:r>
      <w:r w:rsidR="008E0573" w:rsidRPr="00CC7A1F">
        <w:rPr>
          <w:rFonts w:asciiTheme="minorHAnsi" w:hAnsiTheme="minorHAnsi" w:cstheme="minorHAnsi"/>
          <w:color w:val="000000"/>
          <w:sz w:val="22"/>
          <w:szCs w:val="22"/>
          <w:lang w:val="en-GB"/>
        </w:rPr>
        <w:t xml:space="preserve"> to</w:t>
      </w:r>
      <w:r w:rsidRPr="00CC7A1F">
        <w:rPr>
          <w:rFonts w:asciiTheme="minorHAnsi" w:hAnsiTheme="minorHAnsi" w:cstheme="minorHAnsi"/>
          <w:color w:val="000000"/>
          <w:sz w:val="22"/>
          <w:szCs w:val="22"/>
          <w:lang w:val="en-GB"/>
        </w:rPr>
        <w:t xml:space="preserve"> </w:t>
      </w:r>
      <w:r w:rsidR="008E0573" w:rsidRPr="00CC7A1F">
        <w:rPr>
          <w:rFonts w:asciiTheme="minorHAnsi" w:hAnsiTheme="minorHAnsi" w:cstheme="minorHAnsi"/>
          <w:color w:val="000000"/>
          <w:sz w:val="22"/>
          <w:szCs w:val="22"/>
          <w:lang w:val="en-GB"/>
        </w:rPr>
        <w:t>progressively reduce</w:t>
      </w:r>
      <w:r w:rsidRPr="00CC7A1F">
        <w:rPr>
          <w:rFonts w:asciiTheme="minorHAnsi" w:hAnsiTheme="minorHAnsi" w:cstheme="minorHAnsi"/>
          <w:color w:val="000000"/>
          <w:sz w:val="22"/>
          <w:szCs w:val="22"/>
          <w:lang w:val="en-GB"/>
        </w:rPr>
        <w:t xml:space="preserve"> population exposures to PM.</w:t>
      </w:r>
      <w:r w:rsidR="008E0573" w:rsidRPr="00CC7A1F">
        <w:rPr>
          <w:rFonts w:asciiTheme="minorHAnsi" w:hAnsiTheme="minorHAnsi" w:cstheme="minorHAnsi"/>
          <w:color w:val="000000"/>
          <w:sz w:val="22"/>
          <w:szCs w:val="22"/>
          <w:lang w:val="en-GB"/>
        </w:rPr>
        <w:t xml:space="preserve"> </w:t>
      </w:r>
      <w:r w:rsidR="00BE42DA" w:rsidRPr="00CC7A1F">
        <w:rPr>
          <w:rFonts w:asciiTheme="minorHAnsi" w:hAnsiTheme="minorHAnsi" w:cstheme="minorHAnsi"/>
          <w:lang w:val="en-US"/>
        </w:rPr>
        <w:t>Progress towards the guideline values, however, should be the ultimate objective.</w:t>
      </w:r>
      <w:r w:rsidR="00BE42DA" w:rsidRPr="00CC7A1F">
        <w:rPr>
          <w:rFonts w:asciiTheme="minorHAnsi" w:hAnsiTheme="minorHAnsi" w:cstheme="minorHAnsi"/>
          <w:color w:val="000000"/>
          <w:sz w:val="22"/>
          <w:szCs w:val="22"/>
          <w:lang w:val="en-GB"/>
        </w:rPr>
        <w:t xml:space="preserve"> </w:t>
      </w:r>
      <w:r w:rsidR="008E0573" w:rsidRPr="00CC7A1F">
        <w:rPr>
          <w:rFonts w:asciiTheme="minorHAnsi" w:hAnsiTheme="minorHAnsi" w:cstheme="minorHAnsi"/>
          <w:color w:val="000000"/>
          <w:sz w:val="22"/>
          <w:szCs w:val="22"/>
          <w:lang w:val="en-GB"/>
        </w:rPr>
        <w:t xml:space="preserve">The </w:t>
      </w:r>
      <w:r w:rsidR="00FC24BB" w:rsidRPr="00CC7A1F">
        <w:rPr>
          <w:rFonts w:asciiTheme="minorHAnsi" w:hAnsiTheme="minorHAnsi" w:cstheme="minorHAnsi"/>
          <w:color w:val="000000"/>
          <w:sz w:val="22"/>
          <w:szCs w:val="22"/>
          <w:lang w:val="en-GB"/>
        </w:rPr>
        <w:t xml:space="preserve">annual mean </w:t>
      </w:r>
      <w:r w:rsidR="008E0573" w:rsidRPr="00CC7A1F">
        <w:rPr>
          <w:rFonts w:asciiTheme="minorHAnsi" w:hAnsiTheme="minorHAnsi" w:cstheme="minorHAnsi"/>
          <w:color w:val="000000"/>
          <w:sz w:val="22"/>
          <w:szCs w:val="22"/>
          <w:lang w:val="en-GB"/>
        </w:rPr>
        <w:t>IT-1 level</w:t>
      </w:r>
      <w:r w:rsidR="00F475B6" w:rsidRPr="00CC7A1F">
        <w:rPr>
          <w:rFonts w:asciiTheme="minorHAnsi" w:hAnsiTheme="minorHAnsi" w:cstheme="minorHAnsi"/>
          <w:color w:val="000000"/>
          <w:sz w:val="22"/>
          <w:szCs w:val="22"/>
          <w:lang w:val="en-GB"/>
        </w:rPr>
        <w:t>s are estimated by the WHO (</w:t>
      </w:r>
      <w:r w:rsidR="00EE0360" w:rsidRPr="00CC7A1F">
        <w:rPr>
          <w:rFonts w:asciiTheme="minorHAnsi" w:hAnsiTheme="minorHAnsi" w:cstheme="minorHAnsi"/>
          <w:color w:val="000000"/>
          <w:sz w:val="22"/>
          <w:szCs w:val="22"/>
          <w:lang w:val="en-GB"/>
        </w:rPr>
        <w:t xml:space="preserve">2006a) </w:t>
      </w:r>
      <w:r w:rsidR="00F475B6" w:rsidRPr="00CC7A1F">
        <w:rPr>
          <w:rFonts w:asciiTheme="minorHAnsi" w:hAnsiTheme="minorHAnsi" w:cstheme="minorHAnsi"/>
          <w:color w:val="000000"/>
          <w:sz w:val="22"/>
          <w:szCs w:val="22"/>
          <w:lang w:val="en-GB"/>
        </w:rPr>
        <w:t xml:space="preserve">to be associated with about 15% higher long-term mortality than at </w:t>
      </w:r>
      <w:r w:rsidR="00EE0360" w:rsidRPr="00CC7A1F">
        <w:rPr>
          <w:rFonts w:asciiTheme="minorHAnsi" w:hAnsiTheme="minorHAnsi" w:cstheme="minorHAnsi"/>
          <w:color w:val="000000"/>
          <w:sz w:val="22"/>
          <w:szCs w:val="22"/>
          <w:lang w:val="en-GB"/>
        </w:rPr>
        <w:t xml:space="preserve">the </w:t>
      </w:r>
      <w:r w:rsidR="00F475B6" w:rsidRPr="00CC7A1F">
        <w:rPr>
          <w:rFonts w:asciiTheme="minorHAnsi" w:hAnsiTheme="minorHAnsi" w:cstheme="minorHAnsi"/>
          <w:color w:val="000000"/>
          <w:sz w:val="22"/>
          <w:szCs w:val="22"/>
          <w:lang w:val="en-GB"/>
        </w:rPr>
        <w:t>AQG</w:t>
      </w:r>
      <w:r w:rsidR="00EE0360" w:rsidRPr="00CC7A1F">
        <w:rPr>
          <w:rFonts w:asciiTheme="minorHAnsi" w:hAnsiTheme="minorHAnsi" w:cstheme="minorHAnsi"/>
          <w:color w:val="000000"/>
          <w:sz w:val="22"/>
          <w:szCs w:val="22"/>
          <w:lang w:val="en-GB"/>
        </w:rPr>
        <w:t xml:space="preserve">s. </w:t>
      </w:r>
      <w:r w:rsidR="00EE0360" w:rsidRPr="00CC7A1F">
        <w:rPr>
          <w:rFonts w:asciiTheme="minorHAnsi" w:hAnsiTheme="minorHAnsi" w:cstheme="minorHAnsi"/>
          <w:sz w:val="22"/>
          <w:szCs w:val="22"/>
          <w:lang w:val="en-GB"/>
        </w:rPr>
        <w:t>In addition to other health benefits, t</w:t>
      </w:r>
      <w:r w:rsidR="00EE0360" w:rsidRPr="00CC7A1F">
        <w:rPr>
          <w:rFonts w:asciiTheme="minorHAnsi" w:hAnsiTheme="minorHAnsi" w:cstheme="minorHAnsi"/>
          <w:color w:val="000000"/>
          <w:sz w:val="22"/>
          <w:szCs w:val="22"/>
          <w:lang w:val="en-GB"/>
        </w:rPr>
        <w:t xml:space="preserve">he </w:t>
      </w:r>
      <w:r w:rsidR="00FC24BB" w:rsidRPr="00CC7A1F">
        <w:rPr>
          <w:rFonts w:asciiTheme="minorHAnsi" w:hAnsiTheme="minorHAnsi" w:cstheme="minorHAnsi"/>
          <w:color w:val="000000"/>
          <w:sz w:val="22"/>
          <w:szCs w:val="22"/>
          <w:lang w:val="en-GB"/>
        </w:rPr>
        <w:t xml:space="preserve">annual mean </w:t>
      </w:r>
      <w:r w:rsidR="00EE0360" w:rsidRPr="00CC7A1F">
        <w:rPr>
          <w:rFonts w:asciiTheme="minorHAnsi" w:hAnsiTheme="minorHAnsi" w:cstheme="minorHAnsi"/>
          <w:color w:val="000000"/>
          <w:sz w:val="22"/>
          <w:szCs w:val="22"/>
          <w:lang w:val="en-GB"/>
        </w:rPr>
        <w:t xml:space="preserve">IT-2 levels </w:t>
      </w:r>
      <w:r w:rsidR="00FC24BB" w:rsidRPr="00CC7A1F">
        <w:rPr>
          <w:rFonts w:asciiTheme="minorHAnsi" w:hAnsiTheme="minorHAnsi" w:cstheme="minorHAnsi"/>
          <w:color w:val="000000"/>
          <w:sz w:val="22"/>
          <w:szCs w:val="22"/>
          <w:lang w:val="en-GB"/>
        </w:rPr>
        <w:t xml:space="preserve">are estimated to </w:t>
      </w:r>
      <w:r w:rsidR="00EE0360" w:rsidRPr="00CC7A1F">
        <w:rPr>
          <w:rFonts w:asciiTheme="minorHAnsi" w:hAnsiTheme="minorHAnsi" w:cstheme="minorHAnsi"/>
          <w:sz w:val="22"/>
          <w:szCs w:val="22"/>
          <w:lang w:val="en-GB"/>
        </w:rPr>
        <w:t>lower the risk of premature mortality by approximately 6% [2–11%] relative to the IT-1 level, and the same is estimated for IT-3 levels compared to IT-2 levels (</w:t>
      </w:r>
      <w:r w:rsidR="00EE0360" w:rsidRPr="00CC7A1F">
        <w:rPr>
          <w:rFonts w:asciiTheme="minorHAnsi" w:hAnsiTheme="minorHAnsi" w:cstheme="minorHAnsi"/>
          <w:color w:val="000000"/>
          <w:sz w:val="22"/>
          <w:szCs w:val="22"/>
          <w:lang w:val="en-GB"/>
        </w:rPr>
        <w:t>WHO, 2006a).</w:t>
      </w:r>
      <w:r w:rsidR="00AB0976" w:rsidRPr="00CC7A1F">
        <w:rPr>
          <w:rFonts w:asciiTheme="minorHAnsi" w:hAnsiTheme="minorHAnsi" w:cstheme="minorHAnsi"/>
          <w:color w:val="000000"/>
          <w:sz w:val="22"/>
          <w:szCs w:val="22"/>
          <w:lang w:val="en-GB"/>
        </w:rPr>
        <w:t xml:space="preserve"> The 24 hours mean IT-1</w:t>
      </w:r>
      <w:r w:rsidR="00AA0DEC" w:rsidRPr="00CC7A1F">
        <w:rPr>
          <w:rFonts w:asciiTheme="minorHAnsi" w:hAnsiTheme="minorHAnsi" w:cstheme="minorHAnsi"/>
          <w:color w:val="000000"/>
          <w:sz w:val="22"/>
          <w:szCs w:val="22"/>
          <w:lang w:val="en-GB"/>
        </w:rPr>
        <w:t>, IT-2, and IT-3</w:t>
      </w:r>
      <w:r w:rsidR="00AB0976" w:rsidRPr="00CC7A1F">
        <w:rPr>
          <w:rFonts w:asciiTheme="minorHAnsi" w:hAnsiTheme="minorHAnsi" w:cstheme="minorHAnsi"/>
          <w:color w:val="000000"/>
          <w:sz w:val="22"/>
          <w:szCs w:val="22"/>
          <w:lang w:val="en-GB"/>
        </w:rPr>
        <w:t xml:space="preserve"> level</w:t>
      </w:r>
      <w:r w:rsidR="00AA0DEC" w:rsidRPr="00CC7A1F">
        <w:rPr>
          <w:rFonts w:asciiTheme="minorHAnsi" w:hAnsiTheme="minorHAnsi" w:cstheme="minorHAnsi"/>
          <w:color w:val="000000"/>
          <w:sz w:val="22"/>
          <w:szCs w:val="22"/>
          <w:lang w:val="en-GB"/>
        </w:rPr>
        <w:t>s</w:t>
      </w:r>
      <w:r w:rsidR="00AB0976" w:rsidRPr="00CC7A1F">
        <w:rPr>
          <w:rFonts w:asciiTheme="minorHAnsi" w:hAnsiTheme="minorHAnsi" w:cstheme="minorHAnsi"/>
          <w:color w:val="000000"/>
          <w:sz w:val="22"/>
          <w:szCs w:val="22"/>
          <w:lang w:val="en-GB"/>
        </w:rPr>
        <w:t xml:space="preserve"> </w:t>
      </w:r>
      <w:r w:rsidR="00AA0DEC" w:rsidRPr="00CC7A1F">
        <w:rPr>
          <w:rFonts w:asciiTheme="minorHAnsi" w:hAnsiTheme="minorHAnsi" w:cstheme="minorHAnsi"/>
          <w:color w:val="000000"/>
          <w:sz w:val="23"/>
          <w:szCs w:val="23"/>
          <w:lang w:val="en-GB"/>
        </w:rPr>
        <w:t xml:space="preserve">are </w:t>
      </w:r>
      <w:r w:rsidR="00AB0976" w:rsidRPr="00CC7A1F">
        <w:rPr>
          <w:rFonts w:asciiTheme="minorHAnsi" w:hAnsiTheme="minorHAnsi" w:cstheme="minorHAnsi"/>
          <w:color w:val="000000"/>
          <w:sz w:val="23"/>
          <w:szCs w:val="23"/>
          <w:lang w:val="en-GB"/>
        </w:rPr>
        <w:t>expected to translate into roughly a 5%</w:t>
      </w:r>
      <w:r w:rsidR="00AA0DEC" w:rsidRPr="00CC7A1F">
        <w:rPr>
          <w:rFonts w:asciiTheme="minorHAnsi" w:hAnsiTheme="minorHAnsi" w:cstheme="minorHAnsi"/>
          <w:color w:val="000000"/>
          <w:sz w:val="23"/>
          <w:szCs w:val="23"/>
          <w:lang w:val="en-GB"/>
        </w:rPr>
        <w:t xml:space="preserve">, 2.5%, and 1.2% </w:t>
      </w:r>
      <w:r w:rsidR="00AB0976" w:rsidRPr="00CC7A1F">
        <w:rPr>
          <w:rFonts w:asciiTheme="minorHAnsi" w:hAnsiTheme="minorHAnsi" w:cstheme="minorHAnsi"/>
          <w:color w:val="000000"/>
          <w:sz w:val="23"/>
          <w:szCs w:val="23"/>
          <w:lang w:val="en-GB"/>
        </w:rPr>
        <w:t xml:space="preserve"> increase in daily mortality</w:t>
      </w:r>
      <w:r w:rsidR="00AA0DEC" w:rsidRPr="00CC7A1F">
        <w:rPr>
          <w:rFonts w:asciiTheme="minorHAnsi" w:hAnsiTheme="minorHAnsi" w:cstheme="minorHAnsi"/>
          <w:color w:val="000000"/>
          <w:sz w:val="23"/>
          <w:szCs w:val="23"/>
          <w:lang w:val="en-GB"/>
        </w:rPr>
        <w:t xml:space="preserve"> over the AQG, respectively</w:t>
      </w:r>
      <w:r w:rsidR="00AB0976" w:rsidRPr="00CC7A1F">
        <w:rPr>
          <w:rFonts w:asciiTheme="minorHAnsi" w:hAnsiTheme="minorHAnsi" w:cstheme="minorHAnsi"/>
          <w:color w:val="000000"/>
          <w:sz w:val="23"/>
          <w:szCs w:val="23"/>
          <w:lang w:val="en-GB"/>
        </w:rPr>
        <w:t xml:space="preserve"> (WHO, 2006a). </w:t>
      </w:r>
    </w:p>
    <w:p w14:paraId="62D2535E" w14:textId="77777777" w:rsidR="00F475B6" w:rsidRPr="00CC7A1F" w:rsidRDefault="00F475B6" w:rsidP="00711605">
      <w:pPr>
        <w:pStyle w:val="Sprotnaopomba-besedilo"/>
        <w:spacing w:after="120"/>
        <w:rPr>
          <w:rFonts w:cstheme="minorHAnsi"/>
          <w:color w:val="000000"/>
          <w:sz w:val="22"/>
          <w:szCs w:val="22"/>
          <w:lang w:val="en-GB"/>
        </w:rPr>
      </w:pPr>
      <w:r w:rsidRPr="00CC7A1F">
        <w:rPr>
          <w:rFonts w:cstheme="minorHAnsi"/>
          <w:color w:val="000000"/>
          <w:sz w:val="22"/>
          <w:szCs w:val="22"/>
          <w:lang w:val="en-GB"/>
        </w:rPr>
        <w:t xml:space="preserve"> </w:t>
      </w:r>
    </w:p>
    <w:p w14:paraId="39D52D3E" w14:textId="77777777" w:rsidR="00430553" w:rsidRPr="00CC7A1F" w:rsidRDefault="00430553" w:rsidP="00711605">
      <w:pPr>
        <w:pStyle w:val="Pa13"/>
        <w:spacing w:after="120"/>
        <w:rPr>
          <w:rFonts w:asciiTheme="minorHAnsi" w:hAnsiTheme="minorHAnsi" w:cstheme="minorHAnsi"/>
          <w:b/>
          <w:i/>
          <w:color w:val="211D1E"/>
          <w:sz w:val="22"/>
          <w:szCs w:val="22"/>
        </w:rPr>
      </w:pPr>
      <w:r w:rsidRPr="00CC7A1F">
        <w:rPr>
          <w:rFonts w:asciiTheme="minorHAnsi" w:hAnsiTheme="minorHAnsi" w:cstheme="minorHAnsi"/>
          <w:b/>
          <w:i/>
          <w:color w:val="211D1E"/>
          <w:sz w:val="22"/>
          <w:szCs w:val="22"/>
        </w:rPr>
        <w:t>Ozone</w:t>
      </w:r>
    </w:p>
    <w:p w14:paraId="4235732C" w14:textId="5A143CB4" w:rsidR="007635BC" w:rsidRPr="00CC7A1F" w:rsidRDefault="007635BC" w:rsidP="00711605">
      <w:pPr>
        <w:pStyle w:val="Pa13"/>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For </w:t>
      </w:r>
      <w:r w:rsidR="00BE42DA" w:rsidRPr="00CC7A1F">
        <w:rPr>
          <w:rFonts w:asciiTheme="minorHAnsi" w:hAnsiTheme="minorHAnsi" w:cstheme="minorHAnsi"/>
          <w:color w:val="211D1E"/>
          <w:sz w:val="22"/>
          <w:szCs w:val="22"/>
        </w:rPr>
        <w:t>O</w:t>
      </w:r>
      <w:r w:rsidR="00BE42DA" w:rsidRPr="00CC7A1F">
        <w:rPr>
          <w:rFonts w:asciiTheme="minorHAnsi" w:hAnsiTheme="minorHAnsi" w:cstheme="minorHAnsi"/>
          <w:color w:val="211D1E"/>
          <w:sz w:val="22"/>
          <w:szCs w:val="22"/>
          <w:vertAlign w:val="subscript"/>
        </w:rPr>
        <w:t>3</w:t>
      </w:r>
      <w:r w:rsidRPr="00CC7A1F">
        <w:rPr>
          <w:rFonts w:asciiTheme="minorHAnsi" w:hAnsiTheme="minorHAnsi" w:cstheme="minorHAnsi"/>
          <w:color w:val="211D1E"/>
          <w:sz w:val="22"/>
          <w:szCs w:val="22"/>
        </w:rPr>
        <w:t>, a daily maximum eight-hour average threshold is specified (120 µg/m</w:t>
      </w:r>
      <w:r w:rsidRPr="00CC7A1F">
        <w:rPr>
          <w:rStyle w:val="A8"/>
          <w:rFonts w:asciiTheme="minorHAnsi" w:hAnsiTheme="minorHAnsi" w:cstheme="minorHAnsi"/>
          <w:sz w:val="22"/>
          <w:szCs w:val="22"/>
        </w:rPr>
        <w:t>3</w:t>
      </w:r>
      <w:r w:rsidRPr="00CC7A1F">
        <w:rPr>
          <w:rFonts w:asciiTheme="minorHAnsi" w:hAnsiTheme="minorHAnsi" w:cstheme="minorHAnsi"/>
          <w:color w:val="211D1E"/>
          <w:sz w:val="22"/>
          <w:szCs w:val="22"/>
        </w:rPr>
        <w:t>)</w:t>
      </w:r>
      <w:r w:rsidR="001D225A" w:rsidRPr="00CC7A1F">
        <w:rPr>
          <w:rFonts w:asciiTheme="minorHAnsi" w:hAnsiTheme="minorHAnsi" w:cstheme="minorHAnsi"/>
          <w:color w:val="211D1E"/>
          <w:sz w:val="22"/>
          <w:szCs w:val="22"/>
        </w:rPr>
        <w:t xml:space="preserve"> in the </w:t>
      </w:r>
      <w:r w:rsidR="003F4FF2">
        <w:rPr>
          <w:rFonts w:asciiTheme="minorHAnsi" w:hAnsiTheme="minorHAnsi" w:cstheme="minorHAnsi"/>
          <w:color w:val="211D1E"/>
          <w:sz w:val="22"/>
          <w:szCs w:val="22"/>
        </w:rPr>
        <w:t xml:space="preserve">2008 </w:t>
      </w:r>
      <w:r w:rsidR="001D225A" w:rsidRPr="00CC7A1F">
        <w:rPr>
          <w:rFonts w:asciiTheme="minorHAnsi" w:hAnsiTheme="minorHAnsi" w:cstheme="minorHAnsi"/>
          <w:color w:val="211D1E"/>
          <w:sz w:val="22"/>
          <w:szCs w:val="22"/>
        </w:rPr>
        <w:t xml:space="preserve">directive </w:t>
      </w:r>
      <w:r w:rsidR="003F4FF2">
        <w:rPr>
          <w:rFonts w:asciiTheme="minorHAnsi" w:hAnsiTheme="minorHAnsi" w:cstheme="minorHAnsi"/>
          <w:color w:val="211D1E"/>
          <w:sz w:val="22"/>
          <w:szCs w:val="22"/>
        </w:rPr>
        <w:t>(</w:t>
      </w:r>
      <w:r w:rsidR="00BE42DA" w:rsidRPr="00CC7A1F">
        <w:rPr>
          <w:rFonts w:asciiTheme="minorHAnsi" w:hAnsiTheme="minorHAnsi" w:cstheme="minorHAnsi"/>
          <w:color w:val="211D1E"/>
          <w:sz w:val="22"/>
          <w:szCs w:val="22"/>
        </w:rPr>
        <w:t>EU, 2008c)</w:t>
      </w:r>
      <w:r w:rsidR="001D225A" w:rsidRPr="00CC7A1F">
        <w:rPr>
          <w:rFonts w:asciiTheme="minorHAnsi" w:hAnsiTheme="minorHAnsi" w:cstheme="minorHAnsi"/>
          <w:color w:val="211D1E"/>
          <w:sz w:val="22"/>
          <w:szCs w:val="22"/>
        </w:rPr>
        <w:t>, as shown in Table 4.2</w:t>
      </w:r>
      <w:r w:rsidRPr="00CC7A1F">
        <w:rPr>
          <w:rFonts w:asciiTheme="minorHAnsi" w:hAnsiTheme="minorHAnsi" w:cstheme="minorHAnsi"/>
          <w:color w:val="211D1E"/>
          <w:sz w:val="22"/>
          <w:szCs w:val="22"/>
        </w:rPr>
        <w:t>. The target value, to be applied by Member States from 1 January 2010, is that the threshold should not be exceeded at a monitoring station on more than 25 days per year</w:t>
      </w:r>
      <w:r w:rsidR="00BE42DA" w:rsidRPr="00CC7A1F">
        <w:rPr>
          <w:rFonts w:asciiTheme="minorHAnsi" w:hAnsiTheme="minorHAnsi" w:cstheme="minorHAnsi"/>
          <w:color w:val="211D1E"/>
          <w:sz w:val="22"/>
          <w:szCs w:val="22"/>
        </w:rPr>
        <w:t xml:space="preserve"> (corresponding to the </w:t>
      </w:r>
      <w:r w:rsidR="009C72C3" w:rsidRPr="00CC7A1F">
        <w:rPr>
          <w:rFonts w:asciiTheme="minorHAnsi" w:hAnsiTheme="minorHAnsi" w:cstheme="minorHAnsi"/>
          <w:color w:val="211D1E"/>
          <w:sz w:val="22"/>
          <w:szCs w:val="22"/>
        </w:rPr>
        <w:t xml:space="preserve">93.15 </w:t>
      </w:r>
      <w:r w:rsidR="00BE42DA" w:rsidRPr="00CC7A1F">
        <w:rPr>
          <w:rFonts w:asciiTheme="minorHAnsi" w:hAnsiTheme="minorHAnsi" w:cstheme="minorHAnsi"/>
          <w:color w:val="211D1E"/>
          <w:sz w:val="22"/>
          <w:szCs w:val="22"/>
        </w:rPr>
        <w:t>percentile)</w:t>
      </w:r>
      <w:r w:rsidRPr="00CC7A1F">
        <w:rPr>
          <w:rFonts w:asciiTheme="minorHAnsi" w:hAnsiTheme="minorHAnsi" w:cstheme="minorHAnsi"/>
          <w:color w:val="211D1E"/>
          <w:sz w:val="22"/>
          <w:szCs w:val="22"/>
        </w:rPr>
        <w:t>, determined as a three-year average starting from 2010. The long-term objective (LTO) is that the threshold level should not be exceeded at all. For health protection, there are also two other types of thresholds ‘public information’ and ‘alert’ thresholds. When the public information threshold is breached, the authorities in that country are obliged to notify their citizens, using a public information notice on the website of the country’s relevant air quality authority. When the alert threshold is exceeded, the country affected is requested to draw up a short-term action plan according to specific provisions defined in the 2008 Air Quality Directive.</w:t>
      </w:r>
    </w:p>
    <w:p w14:paraId="17903C0C" w14:textId="5E088A5A" w:rsidR="007635BC" w:rsidRDefault="007635BC" w:rsidP="00711605">
      <w:pPr>
        <w:pStyle w:val="Pa13"/>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The WHO air quality guideline for O</w:t>
      </w:r>
      <w:r w:rsidRPr="00CC7A1F">
        <w:rPr>
          <w:rFonts w:asciiTheme="minorHAnsi" w:hAnsiTheme="minorHAnsi" w:cstheme="minorHAnsi"/>
          <w:color w:val="211D1E"/>
          <w:sz w:val="22"/>
          <w:szCs w:val="22"/>
          <w:vertAlign w:val="subscript"/>
        </w:rPr>
        <w:t>3</w:t>
      </w:r>
      <w:r w:rsidRPr="00CC7A1F">
        <w:rPr>
          <w:rFonts w:asciiTheme="minorHAnsi" w:hAnsiTheme="minorHAnsi" w:cstheme="minorHAnsi"/>
          <w:color w:val="211D1E"/>
          <w:sz w:val="22"/>
          <w:szCs w:val="22"/>
        </w:rPr>
        <w:t xml:space="preserve"> is an 8-hour mean concentration of 100 µg/m</w:t>
      </w:r>
      <w:r w:rsidRPr="00CC7A1F">
        <w:rPr>
          <w:rFonts w:asciiTheme="minorHAnsi" w:hAnsiTheme="minorHAnsi" w:cstheme="minorHAnsi"/>
          <w:color w:val="211D1E"/>
          <w:sz w:val="22"/>
          <w:szCs w:val="22"/>
          <w:vertAlign w:val="superscript"/>
        </w:rPr>
        <w:t>3</w:t>
      </w:r>
      <w:r w:rsidRPr="00CC7A1F">
        <w:rPr>
          <w:rFonts w:asciiTheme="minorHAnsi" w:hAnsiTheme="minorHAnsi" w:cstheme="minorHAnsi"/>
          <w:color w:val="211D1E"/>
          <w:sz w:val="22"/>
          <w:szCs w:val="22"/>
        </w:rPr>
        <w:t xml:space="preserve"> (WHO, 2006</w:t>
      </w:r>
      <w:r w:rsidR="00BE42DA" w:rsidRPr="00CC7A1F">
        <w:rPr>
          <w:rFonts w:asciiTheme="minorHAnsi" w:hAnsiTheme="minorHAnsi" w:cstheme="minorHAnsi"/>
          <w:color w:val="211D1E"/>
          <w:sz w:val="22"/>
          <w:szCs w:val="22"/>
        </w:rPr>
        <w:t>a</w:t>
      </w:r>
      <w:r w:rsidRPr="00CC7A1F">
        <w:rPr>
          <w:rFonts w:asciiTheme="minorHAnsi" w:hAnsiTheme="minorHAnsi" w:cstheme="minorHAnsi"/>
          <w:color w:val="211D1E"/>
          <w:sz w:val="22"/>
          <w:szCs w:val="22"/>
        </w:rPr>
        <w:t>)</w:t>
      </w:r>
      <w:r w:rsidR="001D225A" w:rsidRPr="00CC7A1F">
        <w:rPr>
          <w:rFonts w:asciiTheme="minorHAnsi" w:hAnsiTheme="minorHAnsi" w:cstheme="minorHAnsi"/>
          <w:color w:val="211D1E"/>
          <w:sz w:val="22"/>
          <w:szCs w:val="22"/>
        </w:rPr>
        <w:t>, as shown in Table 4.3</w:t>
      </w:r>
      <w:r w:rsidRPr="00CC7A1F">
        <w:rPr>
          <w:rFonts w:asciiTheme="minorHAnsi" w:hAnsiTheme="minorHAnsi" w:cstheme="minorHAnsi"/>
          <w:color w:val="211D1E"/>
          <w:sz w:val="22"/>
          <w:szCs w:val="22"/>
        </w:rPr>
        <w:t xml:space="preserve">. </w:t>
      </w:r>
      <w:r w:rsidR="00430553" w:rsidRPr="00CC7A1F">
        <w:rPr>
          <w:rFonts w:asciiTheme="minorHAnsi" w:hAnsiTheme="minorHAnsi" w:cstheme="minorHAnsi"/>
          <w:color w:val="211D1E"/>
          <w:sz w:val="22"/>
          <w:szCs w:val="22"/>
        </w:rPr>
        <w:t>This recommended limit was reduced from the previous level of 120 µg/m</w:t>
      </w:r>
      <w:r w:rsidR="00430553" w:rsidRPr="00CC7A1F">
        <w:rPr>
          <w:rFonts w:asciiTheme="minorHAnsi" w:hAnsiTheme="minorHAnsi" w:cstheme="minorHAnsi"/>
          <w:color w:val="211D1E"/>
          <w:sz w:val="22"/>
          <w:szCs w:val="22"/>
          <w:vertAlign w:val="superscript"/>
        </w:rPr>
        <w:t>3</w:t>
      </w:r>
      <w:r w:rsidR="00430553" w:rsidRPr="00CC7A1F">
        <w:rPr>
          <w:rFonts w:asciiTheme="minorHAnsi" w:hAnsiTheme="minorHAnsi" w:cstheme="minorHAnsi"/>
          <w:color w:val="211D1E"/>
          <w:sz w:val="22"/>
          <w:szCs w:val="22"/>
        </w:rPr>
        <w:t>, based on conclusive associations between daily mortality and lower ozone concentrations (</w:t>
      </w:r>
      <w:r w:rsidRPr="00CC7A1F">
        <w:rPr>
          <w:rFonts w:asciiTheme="minorHAnsi" w:hAnsiTheme="minorHAnsi" w:cstheme="minorHAnsi"/>
          <w:color w:val="211D1E"/>
          <w:sz w:val="22"/>
          <w:szCs w:val="22"/>
        </w:rPr>
        <w:t>WHO</w:t>
      </w:r>
      <w:r w:rsidR="00430553" w:rsidRPr="00CC7A1F">
        <w:rPr>
          <w:rFonts w:asciiTheme="minorHAnsi" w:hAnsiTheme="minorHAnsi" w:cstheme="minorHAnsi"/>
          <w:color w:val="211D1E"/>
          <w:sz w:val="22"/>
          <w:szCs w:val="22"/>
        </w:rPr>
        <w:t>, 2014c).</w:t>
      </w:r>
    </w:p>
    <w:p w14:paraId="1DD3CEEB" w14:textId="77777777" w:rsidR="00BE684D" w:rsidRPr="00BE684D" w:rsidRDefault="00BE684D" w:rsidP="00BE684D">
      <w:pPr>
        <w:pStyle w:val="Default"/>
        <w:rPr>
          <w:lang w:val="en-GB" w:eastAsia="en-GB"/>
        </w:rPr>
      </w:pPr>
    </w:p>
    <w:p w14:paraId="135C62C4" w14:textId="77777777" w:rsidR="007635BC" w:rsidRPr="00CC7A1F" w:rsidRDefault="00430553" w:rsidP="00711605">
      <w:pPr>
        <w:pStyle w:val="Pa13"/>
        <w:spacing w:after="120"/>
        <w:rPr>
          <w:rFonts w:asciiTheme="minorHAnsi" w:hAnsiTheme="minorHAnsi" w:cstheme="minorHAnsi"/>
          <w:b/>
          <w:i/>
          <w:color w:val="211D1E"/>
          <w:sz w:val="22"/>
          <w:szCs w:val="22"/>
        </w:rPr>
      </w:pPr>
      <w:r w:rsidRPr="00CC7A1F">
        <w:rPr>
          <w:rFonts w:asciiTheme="minorHAnsi" w:hAnsiTheme="minorHAnsi" w:cstheme="minorHAnsi"/>
          <w:b/>
          <w:i/>
          <w:color w:val="211D1E"/>
          <w:sz w:val="22"/>
          <w:szCs w:val="22"/>
        </w:rPr>
        <w:t>Nitrogen dioxide</w:t>
      </w:r>
    </w:p>
    <w:p w14:paraId="5A45BAD7" w14:textId="55699C28" w:rsidR="007635BC" w:rsidRPr="00CC7A1F" w:rsidRDefault="007635BC" w:rsidP="00711605">
      <w:pPr>
        <w:pStyle w:val="Pa13"/>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European air quality standards for NO</w:t>
      </w:r>
      <w:r w:rsidRPr="00CC7A1F">
        <w:rPr>
          <w:rFonts w:asciiTheme="minorHAnsi" w:hAnsiTheme="minorHAnsi" w:cstheme="minorHAnsi"/>
          <w:color w:val="211D1E"/>
          <w:sz w:val="22"/>
          <w:szCs w:val="22"/>
          <w:vertAlign w:val="subscript"/>
        </w:rPr>
        <w:t>2</w:t>
      </w:r>
      <w:r w:rsidRPr="00CC7A1F">
        <w:rPr>
          <w:rFonts w:asciiTheme="minorHAnsi" w:hAnsiTheme="minorHAnsi" w:cstheme="minorHAnsi"/>
          <w:color w:val="211D1E"/>
          <w:sz w:val="22"/>
          <w:szCs w:val="22"/>
        </w:rPr>
        <w:t xml:space="preserve"> as set by the 2008 Air Quality Directive (E</w:t>
      </w:r>
      <w:r w:rsidR="001563CF" w:rsidRPr="00CC7A1F">
        <w:rPr>
          <w:rFonts w:asciiTheme="minorHAnsi" w:hAnsiTheme="minorHAnsi" w:cstheme="minorHAnsi"/>
          <w:color w:val="211D1E"/>
          <w:sz w:val="22"/>
          <w:szCs w:val="22"/>
        </w:rPr>
        <w:t>U, 2008c) are shown in Table 4.2</w:t>
      </w:r>
      <w:r w:rsidRPr="00CC7A1F">
        <w:rPr>
          <w:rFonts w:asciiTheme="minorHAnsi" w:hAnsiTheme="minorHAnsi" w:cstheme="minorHAnsi"/>
          <w:color w:val="211D1E"/>
          <w:sz w:val="22"/>
          <w:szCs w:val="22"/>
        </w:rPr>
        <w:t>. For NO</w:t>
      </w:r>
      <w:r w:rsidRPr="00CC7A1F">
        <w:rPr>
          <w:rFonts w:asciiTheme="minorHAnsi" w:hAnsiTheme="minorHAnsi" w:cstheme="minorHAnsi"/>
          <w:color w:val="211D1E"/>
          <w:sz w:val="22"/>
          <w:szCs w:val="22"/>
          <w:vertAlign w:val="subscript"/>
        </w:rPr>
        <w:t>2</w:t>
      </w:r>
      <w:r w:rsidRPr="00CC7A1F">
        <w:rPr>
          <w:rFonts w:asciiTheme="minorHAnsi" w:hAnsiTheme="minorHAnsi" w:cstheme="minorHAnsi"/>
          <w:color w:val="211D1E"/>
          <w:sz w:val="22"/>
          <w:szCs w:val="22"/>
        </w:rPr>
        <w:t>, two limit values and an alert threshold are defined for the protection of human health. The limit values are specified using criteria of short</w:t>
      </w:r>
      <w:r w:rsidRPr="00CC7A1F">
        <w:rPr>
          <w:rFonts w:asciiTheme="minorHAnsi" w:hAnsiTheme="minorHAnsi" w:cstheme="minorHAnsi"/>
          <w:color w:val="211D1E"/>
          <w:sz w:val="22"/>
          <w:szCs w:val="22"/>
        </w:rPr>
        <w:noBreakHyphen/>
        <w:t>term (one-hour) and long-term (annual</w:t>
      </w:r>
      <w:r w:rsidR="003F4FF2">
        <w:rPr>
          <w:rFonts w:asciiTheme="minorHAnsi" w:hAnsiTheme="minorHAnsi" w:cstheme="minorHAnsi"/>
          <w:color w:val="211D1E"/>
          <w:sz w:val="22"/>
          <w:szCs w:val="22"/>
        </w:rPr>
        <w:t xml:space="preserve"> mean</w:t>
      </w:r>
      <w:r w:rsidRPr="00CC7A1F">
        <w:rPr>
          <w:rFonts w:asciiTheme="minorHAnsi" w:hAnsiTheme="minorHAnsi" w:cstheme="minorHAnsi"/>
          <w:color w:val="211D1E"/>
          <w:sz w:val="22"/>
          <w:szCs w:val="22"/>
        </w:rPr>
        <w:t xml:space="preserve">) exposure, and Member States were obliged to meet them by 1 January 2010. The one-hour </w:t>
      </w:r>
      <w:r w:rsidR="003F4FF2">
        <w:rPr>
          <w:rFonts w:asciiTheme="minorHAnsi" w:hAnsiTheme="minorHAnsi"/>
          <w:color w:val="211D1E"/>
          <w:sz w:val="22"/>
          <w:szCs w:val="22"/>
        </w:rPr>
        <w:t xml:space="preserve">limit </w:t>
      </w:r>
      <w:r w:rsidR="003F4FF2" w:rsidRPr="00430553">
        <w:rPr>
          <w:rFonts w:asciiTheme="minorHAnsi" w:hAnsiTheme="minorHAnsi"/>
          <w:color w:val="211D1E"/>
          <w:sz w:val="22"/>
          <w:szCs w:val="22"/>
        </w:rPr>
        <w:t xml:space="preserve">value </w:t>
      </w:r>
      <w:r w:rsidR="003F4FF2">
        <w:rPr>
          <w:rFonts w:asciiTheme="minorHAnsi" w:hAnsiTheme="minorHAnsi"/>
          <w:color w:val="211D1E"/>
          <w:sz w:val="22"/>
          <w:szCs w:val="22"/>
        </w:rPr>
        <w:t xml:space="preserve">threshold </w:t>
      </w:r>
      <w:r w:rsidRPr="00CC7A1F">
        <w:rPr>
          <w:rFonts w:asciiTheme="minorHAnsi" w:hAnsiTheme="minorHAnsi" w:cstheme="minorHAnsi"/>
          <w:color w:val="211D1E"/>
          <w:sz w:val="22"/>
          <w:szCs w:val="22"/>
        </w:rPr>
        <w:t xml:space="preserve">can be exceeded up to 18 times per year </w:t>
      </w:r>
      <w:r w:rsidR="00A2482D" w:rsidRPr="00CC7A1F">
        <w:rPr>
          <w:rFonts w:asciiTheme="minorHAnsi" w:hAnsiTheme="minorHAnsi" w:cstheme="minorHAnsi"/>
          <w:color w:val="211D1E"/>
          <w:sz w:val="22"/>
          <w:szCs w:val="22"/>
        </w:rPr>
        <w:t>(corresponding to the 99.8 percentile of hourly concentrations</w:t>
      </w:r>
      <w:r w:rsidR="003F4FF2" w:rsidRPr="003F4FF2">
        <w:rPr>
          <w:rFonts w:asciiTheme="minorHAnsi" w:hAnsiTheme="minorHAnsi"/>
          <w:color w:val="211D1E"/>
          <w:sz w:val="22"/>
          <w:szCs w:val="22"/>
        </w:rPr>
        <w:t xml:space="preserve"> </w:t>
      </w:r>
      <w:r w:rsidR="003F4FF2">
        <w:rPr>
          <w:rFonts w:asciiTheme="minorHAnsi" w:hAnsiTheme="minorHAnsi"/>
          <w:color w:val="211D1E"/>
          <w:sz w:val="22"/>
          <w:szCs w:val="22"/>
        </w:rPr>
        <w:t>in one year</w:t>
      </w:r>
      <w:r w:rsidR="00A2482D" w:rsidRPr="00CC7A1F">
        <w:rPr>
          <w:rFonts w:asciiTheme="minorHAnsi" w:hAnsiTheme="minorHAnsi" w:cstheme="minorHAnsi"/>
          <w:color w:val="211D1E"/>
          <w:sz w:val="22"/>
          <w:szCs w:val="22"/>
        </w:rPr>
        <w:t xml:space="preserve">) </w:t>
      </w:r>
      <w:r w:rsidRPr="00CC7A1F">
        <w:rPr>
          <w:rFonts w:asciiTheme="minorHAnsi" w:hAnsiTheme="minorHAnsi" w:cstheme="minorHAnsi"/>
          <w:color w:val="211D1E"/>
          <w:sz w:val="22"/>
          <w:szCs w:val="22"/>
        </w:rPr>
        <w:t xml:space="preserve">before the limit value is breached. </w:t>
      </w:r>
    </w:p>
    <w:p w14:paraId="401DA871" w14:textId="77777777" w:rsidR="007635BC" w:rsidRPr="00CC7A1F" w:rsidRDefault="007635BC" w:rsidP="00711605">
      <w:pPr>
        <w:pStyle w:val="Pa13"/>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The 2008 Air Quality Directive (EU, 2008c) also defines an ‘alert’</w:t>
      </w:r>
      <w:r w:rsidR="00564E16" w:rsidRPr="00CC7A1F">
        <w:rPr>
          <w:rFonts w:asciiTheme="minorHAnsi" w:hAnsiTheme="minorHAnsi" w:cstheme="minorHAnsi"/>
          <w:color w:val="211D1E"/>
          <w:sz w:val="22"/>
          <w:szCs w:val="22"/>
        </w:rPr>
        <w:t xml:space="preserve"> threshold value of 400 </w:t>
      </w:r>
      <w:r w:rsidRPr="00CC7A1F">
        <w:rPr>
          <w:rFonts w:asciiTheme="minorHAnsi" w:hAnsiTheme="minorHAnsi" w:cstheme="minorHAnsi"/>
          <w:color w:val="211D1E"/>
          <w:sz w:val="22"/>
          <w:szCs w:val="22"/>
        </w:rPr>
        <w:t>µg/m</w:t>
      </w:r>
      <w:r w:rsidRPr="00CC7A1F">
        <w:rPr>
          <w:rFonts w:asciiTheme="minorHAnsi" w:hAnsiTheme="minorHAnsi" w:cstheme="minorHAnsi"/>
          <w:color w:val="211D1E"/>
          <w:sz w:val="22"/>
          <w:szCs w:val="22"/>
          <w:vertAlign w:val="superscript"/>
        </w:rPr>
        <w:t>3</w:t>
      </w:r>
      <w:r w:rsidRPr="00CC7A1F">
        <w:rPr>
          <w:rFonts w:asciiTheme="minorHAnsi" w:hAnsiTheme="minorHAnsi" w:cstheme="minorHAnsi"/>
          <w:color w:val="211D1E"/>
          <w:sz w:val="22"/>
          <w:szCs w:val="22"/>
        </w:rPr>
        <w:t>. When this threshold is exceeded over three consecutive hours in areas of at least 100 km</w:t>
      </w:r>
      <w:r w:rsidRPr="00CC7A1F">
        <w:rPr>
          <w:rStyle w:val="A8"/>
          <w:rFonts w:asciiTheme="minorHAnsi" w:hAnsiTheme="minorHAnsi" w:cstheme="minorHAnsi"/>
          <w:sz w:val="22"/>
          <w:szCs w:val="22"/>
          <w:vertAlign w:val="superscript"/>
        </w:rPr>
        <w:t>2</w:t>
      </w:r>
      <w:r w:rsidRPr="00CC7A1F">
        <w:rPr>
          <w:rFonts w:asciiTheme="minorHAnsi" w:hAnsiTheme="minorHAnsi" w:cstheme="minorHAnsi"/>
          <w:color w:val="211D1E"/>
          <w:sz w:val="22"/>
          <w:szCs w:val="22"/>
        </w:rPr>
        <w:t xml:space="preserve"> or an entire air quality management zone, authorities have to implement short-term action plans. These action plans may include measures in relation to motor-vehicle traffic, construction works, ships at berth, and the use of industrial plants or products and domestic heating. The framework of these plans may also consider specific actions aiming at the protection of sensitive population groups, including children, by reducing their exposure to high NO</w:t>
      </w:r>
      <w:r w:rsidRPr="00CC7A1F">
        <w:rPr>
          <w:rFonts w:asciiTheme="minorHAnsi" w:hAnsiTheme="minorHAnsi" w:cstheme="minorHAnsi"/>
          <w:color w:val="211D1E"/>
          <w:sz w:val="22"/>
          <w:szCs w:val="22"/>
          <w:vertAlign w:val="subscript"/>
        </w:rPr>
        <w:t>2</w:t>
      </w:r>
      <w:r w:rsidRPr="00CC7A1F">
        <w:rPr>
          <w:rFonts w:asciiTheme="minorHAnsi" w:hAnsiTheme="minorHAnsi" w:cstheme="minorHAnsi"/>
          <w:color w:val="211D1E"/>
          <w:sz w:val="22"/>
          <w:szCs w:val="22"/>
        </w:rPr>
        <w:t xml:space="preserve"> levels.</w:t>
      </w:r>
    </w:p>
    <w:p w14:paraId="4CD3C4D3" w14:textId="77777777" w:rsidR="007635BC" w:rsidRDefault="007635BC" w:rsidP="00711605">
      <w:pPr>
        <w:pStyle w:val="Pa13"/>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The threshold values used in the human health objectives set by the 2008 Air Quality Directive are identical to the WHO air quality guidelines for NO</w:t>
      </w:r>
      <w:r w:rsidRPr="00CC7A1F">
        <w:rPr>
          <w:rFonts w:asciiTheme="minorHAnsi" w:hAnsiTheme="minorHAnsi" w:cstheme="minorHAnsi"/>
          <w:color w:val="211D1E"/>
          <w:sz w:val="22"/>
          <w:szCs w:val="22"/>
          <w:vertAlign w:val="subscript"/>
        </w:rPr>
        <w:t>2</w:t>
      </w:r>
      <w:r w:rsidR="001563CF" w:rsidRPr="00CC7A1F">
        <w:rPr>
          <w:rFonts w:asciiTheme="minorHAnsi" w:hAnsiTheme="minorHAnsi" w:cstheme="minorHAnsi"/>
          <w:color w:val="211D1E"/>
          <w:sz w:val="22"/>
          <w:szCs w:val="22"/>
        </w:rPr>
        <w:t>, shown in Table 4.3</w:t>
      </w:r>
      <w:r w:rsidRPr="00CC7A1F">
        <w:rPr>
          <w:rFonts w:asciiTheme="minorHAnsi" w:hAnsiTheme="minorHAnsi" w:cstheme="minorHAnsi"/>
          <w:color w:val="211D1E"/>
          <w:sz w:val="22"/>
          <w:szCs w:val="22"/>
        </w:rPr>
        <w:t xml:space="preserve"> (WHO, 2006). </w:t>
      </w:r>
    </w:p>
    <w:p w14:paraId="61B5BF46" w14:textId="77777777" w:rsidR="00BE684D" w:rsidRPr="00BE684D" w:rsidRDefault="00BE684D" w:rsidP="00BE684D">
      <w:pPr>
        <w:pStyle w:val="Default"/>
        <w:rPr>
          <w:lang w:val="en-GB" w:eastAsia="en-GB"/>
        </w:rPr>
      </w:pPr>
    </w:p>
    <w:p w14:paraId="7332C152" w14:textId="77777777" w:rsidR="00430553" w:rsidRPr="00CC7A1F" w:rsidRDefault="00430553" w:rsidP="00711605">
      <w:pPr>
        <w:pStyle w:val="Pa13"/>
        <w:spacing w:after="120"/>
        <w:rPr>
          <w:rFonts w:asciiTheme="minorHAnsi" w:hAnsiTheme="minorHAnsi" w:cstheme="minorHAnsi"/>
          <w:b/>
          <w:i/>
          <w:color w:val="211D1E"/>
          <w:sz w:val="22"/>
          <w:szCs w:val="22"/>
        </w:rPr>
      </w:pPr>
      <w:r w:rsidRPr="00CC7A1F">
        <w:rPr>
          <w:rFonts w:asciiTheme="minorHAnsi" w:hAnsiTheme="minorHAnsi" w:cstheme="minorHAnsi"/>
          <w:b/>
          <w:i/>
          <w:color w:val="211D1E"/>
          <w:sz w:val="22"/>
          <w:szCs w:val="22"/>
        </w:rPr>
        <w:t>Benzo(a)pyrene</w:t>
      </w:r>
    </w:p>
    <w:p w14:paraId="7D2F4B7D" w14:textId="77777777" w:rsidR="00430553" w:rsidRPr="00CC7A1F" w:rsidRDefault="00430553" w:rsidP="00711605">
      <w:pPr>
        <w:autoSpaceDE w:val="0"/>
        <w:autoSpaceDN w:val="0"/>
        <w:adjustRightInd w:val="0"/>
        <w:spacing w:after="120" w:line="240" w:lineRule="auto"/>
        <w:rPr>
          <w:rFonts w:cstheme="minorHAnsi"/>
          <w:color w:val="211D1E"/>
          <w:lang w:val="en-US"/>
        </w:rPr>
      </w:pPr>
      <w:r w:rsidRPr="00CC7A1F">
        <w:rPr>
          <w:rFonts w:cstheme="minorHAnsi"/>
          <w:color w:val="211D1E"/>
          <w:lang w:val="en-GB"/>
        </w:rPr>
        <w:t>The target value for BaP for the protection of human health</w:t>
      </w:r>
      <w:r w:rsidRPr="00CC7A1F">
        <w:rPr>
          <w:rFonts w:cstheme="minorHAnsi"/>
          <w:color w:val="211D1E"/>
          <w:lang w:val="en-US"/>
        </w:rPr>
        <w:t xml:space="preserve"> is set to 1 </w:t>
      </w:r>
      <w:r w:rsidRPr="00CC7A1F">
        <w:rPr>
          <w:rFonts w:cstheme="minorHAnsi"/>
          <w:color w:val="211D1E"/>
          <w:lang w:val="en-GB"/>
        </w:rPr>
        <w:t>ng/m</w:t>
      </w:r>
      <w:r w:rsidRPr="00CC7A1F">
        <w:rPr>
          <w:rFonts w:cstheme="minorHAnsi"/>
          <w:color w:val="211D1E"/>
          <w:vertAlign w:val="superscript"/>
          <w:lang w:val="en-GB"/>
        </w:rPr>
        <w:t>3</w:t>
      </w:r>
      <w:r w:rsidRPr="00CC7A1F">
        <w:rPr>
          <w:rFonts w:cstheme="minorHAnsi"/>
          <w:color w:val="211D1E"/>
          <w:lang w:val="en-GB"/>
        </w:rPr>
        <w:t xml:space="preserve"> (EU, 200</w:t>
      </w:r>
      <w:r w:rsidR="001563CF" w:rsidRPr="00CC7A1F">
        <w:rPr>
          <w:rFonts w:cstheme="minorHAnsi"/>
          <w:color w:val="211D1E"/>
          <w:lang w:val="en-GB"/>
        </w:rPr>
        <w:t>4) as an annual mean (Table 4.2)</w:t>
      </w:r>
      <w:r w:rsidRPr="00CC7A1F">
        <w:rPr>
          <w:rFonts w:cstheme="minorHAnsi"/>
          <w:color w:val="211D1E"/>
          <w:lang w:val="en-GB"/>
        </w:rPr>
        <w:t>.</w:t>
      </w:r>
      <w:r w:rsidR="001563CF" w:rsidRPr="00CC7A1F">
        <w:rPr>
          <w:rFonts w:cstheme="minorHAnsi"/>
          <w:color w:val="211D1E"/>
          <w:lang w:val="en-GB"/>
        </w:rPr>
        <w:t xml:space="preserve"> The WHO has not defined a guideline for BaP</w:t>
      </w:r>
      <w:r w:rsidR="00722F19" w:rsidRPr="00CC7A1F">
        <w:rPr>
          <w:rFonts w:cstheme="minorHAnsi"/>
          <w:color w:val="211D1E"/>
          <w:lang w:val="en-GB"/>
        </w:rPr>
        <w:t>, which is a potent carcinogen</w:t>
      </w:r>
      <w:r w:rsidR="001563CF" w:rsidRPr="00CC7A1F">
        <w:rPr>
          <w:rFonts w:cstheme="minorHAnsi"/>
          <w:color w:val="211D1E"/>
          <w:lang w:val="en-GB"/>
        </w:rPr>
        <w:t xml:space="preserve">. </w:t>
      </w:r>
      <w:r w:rsidR="00722F19" w:rsidRPr="00CC7A1F">
        <w:rPr>
          <w:rFonts w:cstheme="minorHAnsi"/>
          <w:color w:val="211D1E"/>
          <w:lang w:val="en-GB"/>
        </w:rPr>
        <w:t>T</w:t>
      </w:r>
      <w:r w:rsidR="001563CF" w:rsidRPr="00CC7A1F">
        <w:rPr>
          <w:rFonts w:cstheme="minorHAnsi"/>
          <w:color w:val="211D1E"/>
          <w:lang w:val="en-GB"/>
        </w:rPr>
        <w:t xml:space="preserve">he </w:t>
      </w:r>
      <w:r w:rsidR="001563CF" w:rsidRPr="00CC7A1F">
        <w:rPr>
          <w:rFonts w:cstheme="minorHAnsi"/>
          <w:color w:val="211D1E"/>
          <w:lang w:val="en-GB"/>
        </w:rPr>
        <w:lastRenderedPageBreak/>
        <w:t xml:space="preserve">WHO reference level </w:t>
      </w:r>
      <w:r w:rsidR="00722F19" w:rsidRPr="00CC7A1F">
        <w:rPr>
          <w:rFonts w:cstheme="minorHAnsi"/>
          <w:color w:val="211D1E"/>
          <w:lang w:val="en-GB"/>
        </w:rPr>
        <w:t xml:space="preserve">presented </w:t>
      </w:r>
      <w:r w:rsidR="001563CF" w:rsidRPr="00CC7A1F">
        <w:rPr>
          <w:rFonts w:cstheme="minorHAnsi"/>
          <w:color w:val="211D1E"/>
          <w:lang w:val="en-GB"/>
        </w:rPr>
        <w:t xml:space="preserve">in </w:t>
      </w:r>
      <w:r w:rsidR="00722F19" w:rsidRPr="00CC7A1F">
        <w:rPr>
          <w:rFonts w:cstheme="minorHAnsi"/>
          <w:color w:val="211D1E"/>
          <w:lang w:val="en-GB"/>
        </w:rPr>
        <w:t>Table 4.3</w:t>
      </w:r>
      <w:r w:rsidR="001563CF" w:rsidRPr="00CC7A1F">
        <w:rPr>
          <w:rFonts w:cstheme="minorHAnsi"/>
          <w:color w:val="211D1E"/>
          <w:lang w:val="en-GB"/>
        </w:rPr>
        <w:t xml:space="preserve"> was estimated assuming an additional </w:t>
      </w:r>
      <w:r w:rsidR="00722F19" w:rsidRPr="00CC7A1F">
        <w:rPr>
          <w:rFonts w:cstheme="minorHAnsi"/>
          <w:color w:val="211D1E"/>
          <w:lang w:val="en-GB"/>
        </w:rPr>
        <w:t>lifetime cancer risk of approximately</w:t>
      </w:r>
      <w:r w:rsidR="001563CF" w:rsidRPr="00CC7A1F">
        <w:rPr>
          <w:rFonts w:cstheme="minorHAnsi"/>
          <w:color w:val="211D1E"/>
          <w:lang w:val="en-US"/>
        </w:rPr>
        <w:t xml:space="preserve"> 1 x 10</w:t>
      </w:r>
      <w:r w:rsidR="001563CF" w:rsidRPr="00CC7A1F">
        <w:rPr>
          <w:rFonts w:cstheme="minorHAnsi"/>
          <w:color w:val="211D1E"/>
          <w:vertAlign w:val="superscript"/>
          <w:lang w:val="en-US"/>
        </w:rPr>
        <w:t>-5</w:t>
      </w:r>
      <w:r w:rsidR="001563CF" w:rsidRPr="00CC7A1F">
        <w:rPr>
          <w:rFonts w:cstheme="minorHAnsi"/>
          <w:color w:val="211D1E"/>
          <w:lang w:val="en-US"/>
        </w:rPr>
        <w:t>.</w:t>
      </w:r>
    </w:p>
    <w:p w14:paraId="1A6FFF69" w14:textId="77777777" w:rsidR="00722F19" w:rsidRPr="00CC7A1F" w:rsidRDefault="00722F19" w:rsidP="00711605">
      <w:pPr>
        <w:autoSpaceDE w:val="0"/>
        <w:autoSpaceDN w:val="0"/>
        <w:adjustRightInd w:val="0"/>
        <w:spacing w:after="120" w:line="240" w:lineRule="auto"/>
        <w:rPr>
          <w:rFonts w:cstheme="minorHAnsi"/>
          <w:color w:val="211D1E"/>
          <w:lang w:val="en-US"/>
        </w:rPr>
      </w:pPr>
    </w:p>
    <w:p w14:paraId="55A62281" w14:textId="77777777" w:rsidR="00430553" w:rsidRPr="00CC7A1F" w:rsidRDefault="00430553" w:rsidP="00711605">
      <w:pPr>
        <w:pStyle w:val="Pa13"/>
        <w:spacing w:after="120"/>
        <w:rPr>
          <w:rFonts w:asciiTheme="minorHAnsi" w:hAnsiTheme="minorHAnsi" w:cstheme="minorHAnsi"/>
          <w:b/>
          <w:i/>
          <w:color w:val="211D1E"/>
          <w:sz w:val="22"/>
          <w:szCs w:val="22"/>
        </w:rPr>
      </w:pPr>
      <w:r w:rsidRPr="00CC7A1F">
        <w:rPr>
          <w:rFonts w:asciiTheme="minorHAnsi" w:hAnsiTheme="minorHAnsi" w:cstheme="minorHAnsi"/>
          <w:b/>
          <w:i/>
          <w:color w:val="211D1E"/>
          <w:sz w:val="22"/>
          <w:szCs w:val="22"/>
        </w:rPr>
        <w:t>Other pollutants (SO</w:t>
      </w:r>
      <w:r w:rsidRPr="00CC7A1F">
        <w:rPr>
          <w:rFonts w:asciiTheme="minorHAnsi" w:hAnsiTheme="minorHAnsi" w:cstheme="minorHAnsi"/>
          <w:b/>
          <w:i/>
          <w:color w:val="211D1E"/>
          <w:sz w:val="22"/>
          <w:szCs w:val="22"/>
          <w:vertAlign w:val="subscript"/>
        </w:rPr>
        <w:t>2</w:t>
      </w:r>
      <w:r w:rsidRPr="00CC7A1F">
        <w:rPr>
          <w:rFonts w:asciiTheme="minorHAnsi" w:hAnsiTheme="minorHAnsi" w:cstheme="minorHAnsi"/>
          <w:b/>
          <w:i/>
          <w:color w:val="211D1E"/>
          <w:sz w:val="22"/>
          <w:szCs w:val="22"/>
        </w:rPr>
        <w:t xml:space="preserve">, CO, toxic metals and benzene) </w:t>
      </w:r>
    </w:p>
    <w:p w14:paraId="61869404" w14:textId="7C4F6A99" w:rsidR="005A6C46" w:rsidRPr="00CC7A1F" w:rsidRDefault="005A6C46" w:rsidP="00711605">
      <w:pPr>
        <w:pStyle w:val="Pa13"/>
        <w:spacing w:after="120"/>
        <w:rPr>
          <w:rFonts w:asciiTheme="minorHAnsi" w:hAnsiTheme="minorHAnsi" w:cstheme="minorHAnsi"/>
          <w:sz w:val="22"/>
          <w:szCs w:val="22"/>
        </w:rPr>
      </w:pPr>
      <w:r w:rsidRPr="00CC7A1F">
        <w:rPr>
          <w:rFonts w:asciiTheme="minorHAnsi" w:hAnsiTheme="minorHAnsi" w:cstheme="minorHAnsi"/>
          <w:sz w:val="22"/>
          <w:szCs w:val="22"/>
        </w:rPr>
        <w:t>Table 4.2</w:t>
      </w:r>
      <w:r w:rsidR="007635BC" w:rsidRPr="00CC7A1F">
        <w:rPr>
          <w:rFonts w:asciiTheme="minorHAnsi" w:hAnsiTheme="minorHAnsi" w:cstheme="minorHAnsi"/>
          <w:sz w:val="22"/>
          <w:szCs w:val="22"/>
        </w:rPr>
        <w:t xml:space="preserve"> presents </w:t>
      </w:r>
      <w:r w:rsidR="00F24B85" w:rsidRPr="00CC7A1F">
        <w:rPr>
          <w:rFonts w:asciiTheme="minorHAnsi" w:hAnsiTheme="minorHAnsi" w:cstheme="minorHAnsi"/>
          <w:sz w:val="22"/>
          <w:szCs w:val="22"/>
        </w:rPr>
        <w:t xml:space="preserve">also </w:t>
      </w:r>
      <w:r w:rsidR="007635BC" w:rsidRPr="00CC7A1F">
        <w:rPr>
          <w:rFonts w:asciiTheme="minorHAnsi" w:hAnsiTheme="minorHAnsi" w:cstheme="minorHAnsi"/>
          <w:sz w:val="22"/>
          <w:szCs w:val="22"/>
        </w:rPr>
        <w:t>the European air quality limit values for SO</w:t>
      </w:r>
      <w:r w:rsidR="007635BC" w:rsidRPr="00CC7A1F">
        <w:rPr>
          <w:rStyle w:val="A5"/>
          <w:rFonts w:asciiTheme="minorHAnsi" w:hAnsiTheme="minorHAnsi" w:cstheme="minorHAnsi"/>
          <w:sz w:val="22"/>
          <w:szCs w:val="22"/>
          <w:vertAlign w:val="subscript"/>
        </w:rPr>
        <w:t>2</w:t>
      </w:r>
      <w:r w:rsidRPr="00CC7A1F">
        <w:rPr>
          <w:rFonts w:asciiTheme="minorHAnsi" w:hAnsiTheme="minorHAnsi" w:cstheme="minorHAnsi"/>
          <w:sz w:val="22"/>
          <w:szCs w:val="22"/>
        </w:rPr>
        <w:t xml:space="preserve">, CO, </w:t>
      </w:r>
      <w:r w:rsidR="00F24B85" w:rsidRPr="00CC7A1F">
        <w:rPr>
          <w:rFonts w:asciiTheme="minorHAnsi" w:hAnsiTheme="minorHAnsi" w:cstheme="minorHAnsi"/>
          <w:sz w:val="22"/>
          <w:szCs w:val="22"/>
        </w:rPr>
        <w:t xml:space="preserve">Pb </w:t>
      </w:r>
      <w:r w:rsidRPr="00CC7A1F">
        <w:rPr>
          <w:rFonts w:asciiTheme="minorHAnsi" w:hAnsiTheme="minorHAnsi" w:cstheme="minorHAnsi"/>
          <w:sz w:val="22"/>
          <w:szCs w:val="22"/>
        </w:rPr>
        <w:t xml:space="preserve">and benzene </w:t>
      </w:r>
      <w:r w:rsidR="007635BC" w:rsidRPr="00CC7A1F">
        <w:rPr>
          <w:rFonts w:asciiTheme="minorHAnsi" w:hAnsiTheme="minorHAnsi" w:cstheme="minorHAnsi"/>
          <w:sz w:val="22"/>
          <w:szCs w:val="22"/>
        </w:rPr>
        <w:t xml:space="preserve">defined in the Air Quality Directive (EU, 2008c) </w:t>
      </w:r>
      <w:r w:rsidR="00F24B85" w:rsidRPr="00CC7A1F">
        <w:rPr>
          <w:rFonts w:asciiTheme="minorHAnsi" w:hAnsiTheme="minorHAnsi" w:cstheme="minorHAnsi"/>
          <w:sz w:val="22"/>
          <w:szCs w:val="22"/>
        </w:rPr>
        <w:t xml:space="preserve">and the target values for As, Cd, and Ni </w:t>
      </w:r>
      <w:r w:rsidR="003F4FF2">
        <w:rPr>
          <w:rFonts w:asciiTheme="minorHAnsi" w:hAnsiTheme="minorHAnsi"/>
          <w:sz w:val="22"/>
          <w:szCs w:val="22"/>
        </w:rPr>
        <w:t xml:space="preserve">in ambient air </w:t>
      </w:r>
      <w:r w:rsidR="00F24B85" w:rsidRPr="00CC7A1F">
        <w:rPr>
          <w:rFonts w:asciiTheme="minorHAnsi" w:hAnsiTheme="minorHAnsi" w:cstheme="minorHAnsi"/>
          <w:sz w:val="22"/>
          <w:szCs w:val="22"/>
        </w:rPr>
        <w:t xml:space="preserve">(EU, 2004), </w:t>
      </w:r>
      <w:r w:rsidR="008B572F" w:rsidRPr="00CC7A1F">
        <w:rPr>
          <w:rFonts w:asciiTheme="minorHAnsi" w:hAnsiTheme="minorHAnsi" w:cstheme="minorHAnsi"/>
          <w:sz w:val="22"/>
          <w:szCs w:val="22"/>
        </w:rPr>
        <w:t xml:space="preserve">for health protection.  </w:t>
      </w:r>
      <w:r w:rsidR="007635BC" w:rsidRPr="00CC7A1F">
        <w:rPr>
          <w:rFonts w:asciiTheme="minorHAnsi" w:hAnsiTheme="minorHAnsi" w:cstheme="minorHAnsi"/>
          <w:sz w:val="22"/>
          <w:szCs w:val="22"/>
        </w:rPr>
        <w:t xml:space="preserve"> </w:t>
      </w:r>
    </w:p>
    <w:p w14:paraId="02E93F8A" w14:textId="77777777" w:rsidR="005A6C46" w:rsidRPr="00CC7A1F" w:rsidRDefault="00B23F6E" w:rsidP="00711605">
      <w:pPr>
        <w:pStyle w:val="Pa13"/>
        <w:spacing w:after="120"/>
        <w:rPr>
          <w:rFonts w:asciiTheme="minorHAnsi" w:hAnsiTheme="minorHAnsi" w:cstheme="minorHAnsi"/>
          <w:sz w:val="22"/>
          <w:szCs w:val="22"/>
        </w:rPr>
      </w:pPr>
      <w:r w:rsidRPr="00CC7A1F">
        <w:rPr>
          <w:rFonts w:asciiTheme="minorHAnsi" w:hAnsiTheme="minorHAnsi" w:cstheme="minorHAnsi"/>
          <w:sz w:val="22"/>
          <w:szCs w:val="22"/>
        </w:rPr>
        <w:t>The</w:t>
      </w:r>
      <w:r w:rsidR="007635BC" w:rsidRPr="00CC7A1F">
        <w:rPr>
          <w:rFonts w:asciiTheme="minorHAnsi" w:hAnsiTheme="minorHAnsi" w:cstheme="minorHAnsi"/>
          <w:sz w:val="22"/>
          <w:szCs w:val="22"/>
        </w:rPr>
        <w:t xml:space="preserve"> limit values </w:t>
      </w:r>
      <w:r w:rsidR="005A6C46" w:rsidRPr="00CC7A1F">
        <w:rPr>
          <w:rFonts w:asciiTheme="minorHAnsi" w:hAnsiTheme="minorHAnsi" w:cstheme="minorHAnsi"/>
          <w:sz w:val="22"/>
          <w:szCs w:val="22"/>
        </w:rPr>
        <w:t>for SO</w:t>
      </w:r>
      <w:r w:rsidR="005A6C46" w:rsidRPr="00CC7A1F">
        <w:rPr>
          <w:rStyle w:val="A5"/>
          <w:rFonts w:asciiTheme="minorHAnsi" w:hAnsiTheme="minorHAnsi" w:cstheme="minorHAnsi"/>
          <w:sz w:val="22"/>
          <w:szCs w:val="22"/>
          <w:vertAlign w:val="subscript"/>
        </w:rPr>
        <w:t xml:space="preserve">2 </w:t>
      </w:r>
      <w:r w:rsidR="007635BC" w:rsidRPr="00CC7A1F">
        <w:rPr>
          <w:rFonts w:asciiTheme="minorHAnsi" w:hAnsiTheme="minorHAnsi" w:cstheme="minorHAnsi"/>
          <w:sz w:val="22"/>
          <w:szCs w:val="22"/>
        </w:rPr>
        <w:t>are specified</w:t>
      </w:r>
      <w:r w:rsidR="008B572F" w:rsidRPr="00CC7A1F">
        <w:rPr>
          <w:rFonts w:asciiTheme="minorHAnsi" w:hAnsiTheme="minorHAnsi" w:cstheme="minorHAnsi"/>
          <w:sz w:val="22"/>
          <w:szCs w:val="22"/>
        </w:rPr>
        <w:t xml:space="preserve"> </w:t>
      </w:r>
      <w:r w:rsidR="007635BC" w:rsidRPr="00CC7A1F">
        <w:rPr>
          <w:rFonts w:asciiTheme="minorHAnsi" w:hAnsiTheme="minorHAnsi" w:cstheme="minorHAnsi"/>
          <w:sz w:val="22"/>
          <w:szCs w:val="22"/>
        </w:rPr>
        <w:t>for 1-hour averages and for 24-hour averages. Countries were obliged to meet both health protection limits by 2005. There is also an ‘alert’ threshold value of 500 µg/m</w:t>
      </w:r>
      <w:r w:rsidR="007635BC" w:rsidRPr="00CC7A1F">
        <w:rPr>
          <w:rFonts w:asciiTheme="minorHAnsi" w:hAnsiTheme="minorHAnsi" w:cstheme="minorHAnsi"/>
          <w:sz w:val="22"/>
          <w:szCs w:val="22"/>
          <w:vertAlign w:val="superscript"/>
        </w:rPr>
        <w:t>3</w:t>
      </w:r>
      <w:r w:rsidR="007635BC" w:rsidRPr="00CC7A1F">
        <w:rPr>
          <w:rFonts w:asciiTheme="minorHAnsi" w:hAnsiTheme="minorHAnsi" w:cstheme="minorHAnsi"/>
          <w:sz w:val="22"/>
          <w:szCs w:val="22"/>
        </w:rPr>
        <w:t>. When this alert threshold is exceeded over three consecutive hours, authorities have to implement action plans to remedy the high levels of SO</w:t>
      </w:r>
      <w:r w:rsidR="007635BC" w:rsidRPr="00CC7A1F">
        <w:rPr>
          <w:rFonts w:asciiTheme="minorHAnsi" w:hAnsiTheme="minorHAnsi" w:cstheme="minorHAnsi"/>
          <w:sz w:val="22"/>
          <w:szCs w:val="22"/>
          <w:vertAlign w:val="subscript"/>
        </w:rPr>
        <w:t>2</w:t>
      </w:r>
      <w:r w:rsidR="007635BC" w:rsidRPr="00CC7A1F">
        <w:rPr>
          <w:rFonts w:asciiTheme="minorHAnsi" w:hAnsiTheme="minorHAnsi" w:cstheme="minorHAnsi"/>
          <w:sz w:val="22"/>
          <w:szCs w:val="22"/>
        </w:rPr>
        <w:t>.</w:t>
      </w:r>
      <w:r w:rsidR="008B572F" w:rsidRPr="00CC7A1F">
        <w:rPr>
          <w:rFonts w:asciiTheme="minorHAnsi" w:hAnsiTheme="minorHAnsi" w:cstheme="minorHAnsi"/>
          <w:sz w:val="22"/>
          <w:szCs w:val="22"/>
        </w:rPr>
        <w:t xml:space="preserve"> </w:t>
      </w:r>
    </w:p>
    <w:p w14:paraId="49373BB1" w14:textId="000B9771" w:rsidR="00F24B85" w:rsidRPr="00CC7A1F" w:rsidRDefault="00F24B85" w:rsidP="00711605">
      <w:pPr>
        <w:pStyle w:val="Pa13"/>
        <w:spacing w:after="120"/>
        <w:rPr>
          <w:rFonts w:asciiTheme="minorHAnsi" w:hAnsiTheme="minorHAnsi" w:cstheme="minorHAnsi"/>
          <w:sz w:val="22"/>
          <w:szCs w:val="22"/>
        </w:rPr>
      </w:pPr>
      <w:r w:rsidRPr="00CC7A1F">
        <w:rPr>
          <w:rFonts w:asciiTheme="minorHAnsi" w:hAnsiTheme="minorHAnsi" w:cstheme="minorHAnsi"/>
          <w:color w:val="211D1E"/>
          <w:sz w:val="22"/>
          <w:szCs w:val="22"/>
        </w:rPr>
        <w:t>The European limit value for CO is the maximum allowable daily eight-hour mean, to be met by 2005.</w:t>
      </w:r>
      <w:r w:rsidRPr="00CC7A1F">
        <w:rPr>
          <w:rFonts w:asciiTheme="minorHAnsi" w:hAnsiTheme="minorHAnsi" w:cstheme="minorHAnsi"/>
          <w:sz w:val="22"/>
          <w:szCs w:val="22"/>
        </w:rPr>
        <w:t xml:space="preserve"> </w:t>
      </w:r>
      <w:r w:rsidRPr="00CC7A1F">
        <w:rPr>
          <w:rFonts w:asciiTheme="minorHAnsi" w:hAnsiTheme="minorHAnsi" w:cstheme="minorHAnsi"/>
          <w:color w:val="211D1E"/>
          <w:sz w:val="22"/>
          <w:szCs w:val="22"/>
        </w:rPr>
        <w:t xml:space="preserve">The limit value for </w:t>
      </w:r>
      <w:r w:rsidRPr="00CC7A1F">
        <w:rPr>
          <w:rFonts w:asciiTheme="minorHAnsi" w:hAnsiTheme="minorHAnsi" w:cstheme="minorHAnsi"/>
          <w:sz w:val="22"/>
          <w:szCs w:val="22"/>
        </w:rPr>
        <w:t>benzene</w:t>
      </w:r>
      <w:r w:rsidRPr="00CC7A1F">
        <w:rPr>
          <w:rFonts w:asciiTheme="minorHAnsi" w:hAnsiTheme="minorHAnsi" w:cstheme="minorHAnsi"/>
          <w:color w:val="211D1E"/>
          <w:sz w:val="22"/>
          <w:szCs w:val="22"/>
        </w:rPr>
        <w:t xml:space="preserve"> is defined as an annual mean, since benzene is a carcinogen with long term effects</w:t>
      </w:r>
      <w:r w:rsidR="003F4FF2">
        <w:rPr>
          <w:rFonts w:asciiTheme="minorHAnsi" w:hAnsiTheme="minorHAnsi" w:cstheme="minorHAnsi"/>
          <w:color w:val="211D1E"/>
          <w:sz w:val="22"/>
          <w:szCs w:val="22"/>
        </w:rPr>
        <w:t xml:space="preserve">. </w:t>
      </w:r>
      <w:r w:rsidR="003F4FF2">
        <w:rPr>
          <w:rFonts w:asciiTheme="minorHAnsi" w:hAnsiTheme="minorHAnsi" w:cstheme="minorBidi"/>
          <w:color w:val="211D1E"/>
          <w:sz w:val="22"/>
          <w:szCs w:val="22"/>
        </w:rPr>
        <w:t xml:space="preserve"> The limit value</w:t>
      </w:r>
      <w:r w:rsidRPr="00CC7A1F">
        <w:rPr>
          <w:rFonts w:asciiTheme="minorHAnsi" w:hAnsiTheme="minorHAnsi" w:cstheme="minorHAnsi"/>
          <w:color w:val="211D1E"/>
          <w:sz w:val="22"/>
          <w:szCs w:val="22"/>
        </w:rPr>
        <w:t xml:space="preserve"> </w:t>
      </w:r>
      <w:r w:rsidR="00B23F6E" w:rsidRPr="00CC7A1F">
        <w:rPr>
          <w:rFonts w:asciiTheme="minorHAnsi" w:hAnsiTheme="minorHAnsi" w:cstheme="minorHAnsi"/>
          <w:color w:val="211D1E"/>
          <w:sz w:val="22"/>
          <w:szCs w:val="22"/>
        </w:rPr>
        <w:t>should have been</w:t>
      </w:r>
      <w:r w:rsidRPr="00CC7A1F">
        <w:rPr>
          <w:rFonts w:asciiTheme="minorHAnsi" w:hAnsiTheme="minorHAnsi" w:cstheme="minorHAnsi"/>
          <w:color w:val="211D1E"/>
          <w:sz w:val="22"/>
          <w:szCs w:val="22"/>
        </w:rPr>
        <w:t xml:space="preserve"> met by 2010. </w:t>
      </w:r>
      <w:r w:rsidRPr="00CC7A1F">
        <w:rPr>
          <w:rFonts w:asciiTheme="minorHAnsi" w:hAnsiTheme="minorHAnsi" w:cstheme="minorHAnsi"/>
          <w:sz w:val="22"/>
          <w:szCs w:val="22"/>
        </w:rPr>
        <w:t xml:space="preserve">The European air quality target values for As, Cd, and Ni, and the limit value for Pb are specified as maximum annual averages, which countries </w:t>
      </w:r>
      <w:r w:rsidR="003132A6" w:rsidRPr="00CC7A1F">
        <w:rPr>
          <w:rFonts w:asciiTheme="minorHAnsi" w:hAnsiTheme="minorHAnsi" w:cstheme="minorHAnsi"/>
          <w:sz w:val="22"/>
          <w:szCs w:val="22"/>
        </w:rPr>
        <w:t>were to me</w:t>
      </w:r>
      <w:r w:rsidR="003F4FF2">
        <w:rPr>
          <w:rFonts w:asciiTheme="minorHAnsi" w:hAnsiTheme="minorHAnsi" w:cstheme="minorHAnsi"/>
          <w:sz w:val="22"/>
          <w:szCs w:val="22"/>
        </w:rPr>
        <w:t>e</w:t>
      </w:r>
      <w:r w:rsidR="003132A6" w:rsidRPr="00CC7A1F">
        <w:rPr>
          <w:rFonts w:asciiTheme="minorHAnsi" w:hAnsiTheme="minorHAnsi" w:cstheme="minorHAnsi"/>
          <w:sz w:val="22"/>
          <w:szCs w:val="22"/>
        </w:rPr>
        <w:t xml:space="preserve">t </w:t>
      </w:r>
      <w:r w:rsidRPr="00CC7A1F">
        <w:rPr>
          <w:rFonts w:asciiTheme="minorHAnsi" w:hAnsiTheme="minorHAnsi" w:cstheme="minorHAnsi"/>
          <w:sz w:val="22"/>
          <w:szCs w:val="22"/>
        </w:rPr>
        <w:t xml:space="preserve">by 2013, except for the limit value for Pb which was to be met by 2005. </w:t>
      </w:r>
    </w:p>
    <w:p w14:paraId="66F9D5BC" w14:textId="77777777" w:rsidR="00F24B85" w:rsidRPr="00CC7A1F" w:rsidRDefault="00F24B85" w:rsidP="00711605">
      <w:pPr>
        <w:pStyle w:val="Pa13"/>
        <w:spacing w:after="120"/>
        <w:rPr>
          <w:rFonts w:asciiTheme="minorHAnsi" w:hAnsiTheme="minorHAnsi" w:cstheme="minorHAnsi"/>
          <w:sz w:val="22"/>
          <w:szCs w:val="22"/>
        </w:rPr>
      </w:pPr>
      <w:r w:rsidRPr="00CC7A1F">
        <w:rPr>
          <w:rFonts w:asciiTheme="minorHAnsi" w:hAnsiTheme="minorHAnsi" w:cstheme="minorHAnsi"/>
          <w:sz w:val="22"/>
          <w:szCs w:val="22"/>
        </w:rPr>
        <w:t>No EU target or limit value has been set for Hg concentrations in air. A protocol on heavy metals including Hg was adopted in 2003 within the framework of the UNECE LRTAP. It aimed at limiting emissions of Hg.</w:t>
      </w:r>
    </w:p>
    <w:p w14:paraId="19897560" w14:textId="57BD8CBC" w:rsidR="007635BC" w:rsidRPr="00CC7A1F" w:rsidRDefault="005A6C46" w:rsidP="00711605">
      <w:pPr>
        <w:pStyle w:val="Pa13"/>
        <w:spacing w:after="120"/>
        <w:rPr>
          <w:rFonts w:asciiTheme="minorHAnsi" w:hAnsiTheme="minorHAnsi" w:cstheme="minorHAnsi"/>
          <w:sz w:val="22"/>
          <w:szCs w:val="22"/>
        </w:rPr>
      </w:pPr>
      <w:r w:rsidRPr="00CC7A1F">
        <w:rPr>
          <w:rFonts w:asciiTheme="minorHAnsi" w:hAnsiTheme="minorHAnsi" w:cstheme="minorHAnsi"/>
          <w:sz w:val="22"/>
          <w:szCs w:val="22"/>
        </w:rPr>
        <w:t>Table 4</w:t>
      </w:r>
      <w:r w:rsidR="007635BC" w:rsidRPr="00CC7A1F">
        <w:rPr>
          <w:rFonts w:asciiTheme="minorHAnsi" w:hAnsiTheme="minorHAnsi" w:cstheme="minorHAnsi"/>
          <w:sz w:val="22"/>
          <w:szCs w:val="22"/>
        </w:rPr>
        <w:t>.</w:t>
      </w:r>
      <w:r w:rsidRPr="00CC7A1F">
        <w:rPr>
          <w:rFonts w:asciiTheme="minorHAnsi" w:hAnsiTheme="minorHAnsi" w:cstheme="minorHAnsi"/>
          <w:sz w:val="22"/>
          <w:szCs w:val="22"/>
        </w:rPr>
        <w:t>3</w:t>
      </w:r>
      <w:r w:rsidR="007635BC" w:rsidRPr="00CC7A1F">
        <w:rPr>
          <w:rFonts w:asciiTheme="minorHAnsi" w:hAnsiTheme="minorHAnsi" w:cstheme="minorHAnsi"/>
          <w:sz w:val="22"/>
          <w:szCs w:val="22"/>
        </w:rPr>
        <w:t xml:space="preserve"> </w:t>
      </w:r>
      <w:r w:rsidR="00F24B85" w:rsidRPr="00CC7A1F">
        <w:rPr>
          <w:rFonts w:asciiTheme="minorHAnsi" w:hAnsiTheme="minorHAnsi" w:cstheme="minorHAnsi"/>
        </w:rPr>
        <w:t>shows the WHO air quality guidelines and reference levels for SO</w:t>
      </w:r>
      <w:r w:rsidR="00F24B85" w:rsidRPr="00CC7A1F">
        <w:rPr>
          <w:rFonts w:asciiTheme="minorHAnsi" w:hAnsiTheme="minorHAnsi" w:cstheme="minorHAnsi"/>
          <w:vertAlign w:val="subscript"/>
        </w:rPr>
        <w:t>2</w:t>
      </w:r>
      <w:r w:rsidR="00F24B85" w:rsidRPr="00CC7A1F">
        <w:rPr>
          <w:rFonts w:asciiTheme="minorHAnsi" w:hAnsiTheme="minorHAnsi" w:cstheme="minorHAnsi"/>
        </w:rPr>
        <w:t xml:space="preserve">, CO, </w:t>
      </w:r>
      <w:r w:rsidR="00B23F6E" w:rsidRPr="00CC7A1F">
        <w:rPr>
          <w:rFonts w:asciiTheme="minorHAnsi" w:hAnsiTheme="minorHAnsi" w:cstheme="minorHAnsi"/>
        </w:rPr>
        <w:t xml:space="preserve">benzene </w:t>
      </w:r>
      <w:r w:rsidR="00F24B85" w:rsidRPr="00CC7A1F">
        <w:rPr>
          <w:rFonts w:asciiTheme="minorHAnsi" w:hAnsiTheme="minorHAnsi" w:cstheme="minorHAnsi"/>
        </w:rPr>
        <w:t xml:space="preserve">and toxic metals. </w:t>
      </w:r>
      <w:r w:rsidR="007635BC" w:rsidRPr="00CC7A1F">
        <w:rPr>
          <w:rFonts w:asciiTheme="minorHAnsi" w:hAnsiTheme="minorHAnsi" w:cstheme="minorHAnsi"/>
          <w:sz w:val="22"/>
          <w:szCs w:val="22"/>
        </w:rPr>
        <w:t>(WHO, 2006)</w:t>
      </w:r>
      <w:r w:rsidR="003F4FF2">
        <w:rPr>
          <w:rFonts w:asciiTheme="minorHAnsi" w:hAnsiTheme="minorHAnsi" w:cstheme="minorHAnsi"/>
          <w:sz w:val="22"/>
          <w:szCs w:val="22"/>
        </w:rPr>
        <w:t>. T</w:t>
      </w:r>
      <w:r w:rsidR="007635BC" w:rsidRPr="00CC7A1F">
        <w:rPr>
          <w:rFonts w:asciiTheme="minorHAnsi" w:hAnsiTheme="minorHAnsi" w:cstheme="minorHAnsi"/>
          <w:sz w:val="22"/>
          <w:szCs w:val="22"/>
        </w:rPr>
        <w:t>he WHO air quality guidelines for SO</w:t>
      </w:r>
      <w:r w:rsidR="007635BC" w:rsidRPr="00CC7A1F">
        <w:rPr>
          <w:rStyle w:val="A5"/>
          <w:rFonts w:asciiTheme="minorHAnsi" w:hAnsiTheme="minorHAnsi" w:cstheme="minorHAnsi"/>
          <w:sz w:val="22"/>
          <w:szCs w:val="22"/>
          <w:vertAlign w:val="subscript"/>
        </w:rPr>
        <w:t>2</w:t>
      </w:r>
      <w:r w:rsidR="007635BC" w:rsidRPr="00CC7A1F">
        <w:rPr>
          <w:rFonts w:asciiTheme="minorHAnsi" w:hAnsiTheme="minorHAnsi" w:cstheme="minorHAnsi"/>
          <w:sz w:val="22"/>
          <w:szCs w:val="22"/>
        </w:rPr>
        <w:t xml:space="preserve"> are significantly more stringent than the limit values set by the 2008 Air Quality Directive.</w:t>
      </w:r>
    </w:p>
    <w:p w14:paraId="4968A2D1" w14:textId="77777777" w:rsidR="00B23F6E" w:rsidRPr="00CC7A1F" w:rsidRDefault="00B23F6E" w:rsidP="00711605">
      <w:pPr>
        <w:autoSpaceDE w:val="0"/>
        <w:autoSpaceDN w:val="0"/>
        <w:adjustRightInd w:val="0"/>
        <w:spacing w:after="120" w:line="240" w:lineRule="auto"/>
        <w:rPr>
          <w:rFonts w:cstheme="minorHAnsi"/>
          <w:color w:val="211D1E"/>
          <w:lang w:val="en-US"/>
        </w:rPr>
      </w:pPr>
      <w:r w:rsidRPr="00CC7A1F">
        <w:rPr>
          <w:rFonts w:cstheme="minorHAnsi"/>
          <w:color w:val="211D1E"/>
          <w:lang w:val="en-GB"/>
        </w:rPr>
        <w:t>As for PAHs, the WHO has not defined a guideline for benzene, which is a carcinogen. The WHO reference level presented in Table 4.3 was estimated assuming an additional lifetime cancer risk of approximately</w:t>
      </w:r>
      <w:r w:rsidRPr="00CC7A1F">
        <w:rPr>
          <w:rFonts w:cstheme="minorHAnsi"/>
          <w:color w:val="211D1E"/>
          <w:lang w:val="en-US"/>
        </w:rPr>
        <w:t xml:space="preserve"> 1 x 10</w:t>
      </w:r>
      <w:r w:rsidRPr="00CC7A1F">
        <w:rPr>
          <w:rFonts w:cstheme="minorHAnsi"/>
          <w:color w:val="211D1E"/>
          <w:vertAlign w:val="superscript"/>
          <w:lang w:val="en-US"/>
        </w:rPr>
        <w:t>-5</w:t>
      </w:r>
      <w:r w:rsidRPr="00CC7A1F">
        <w:rPr>
          <w:rFonts w:cstheme="minorHAnsi"/>
          <w:color w:val="211D1E"/>
          <w:lang w:val="en-US"/>
        </w:rPr>
        <w:t>.</w:t>
      </w:r>
    </w:p>
    <w:p w14:paraId="4E3AF594" w14:textId="77777777" w:rsidR="00B23F6E" w:rsidRPr="00CC7A1F" w:rsidRDefault="00B23F6E" w:rsidP="00711605">
      <w:pPr>
        <w:pStyle w:val="Default"/>
        <w:spacing w:after="120"/>
        <w:rPr>
          <w:rFonts w:asciiTheme="minorHAnsi" w:hAnsiTheme="minorHAnsi" w:cstheme="minorHAnsi"/>
          <w:lang w:val="en-US" w:eastAsia="en-GB"/>
        </w:rPr>
      </w:pPr>
    </w:p>
    <w:p w14:paraId="46745029" w14:textId="77777777" w:rsidR="003F4FF2" w:rsidRDefault="00140C5B" w:rsidP="003F4FF2">
      <w:pPr>
        <w:pStyle w:val="Naslov2"/>
        <w:rPr>
          <w:lang w:val="en-GB"/>
        </w:rPr>
      </w:pPr>
      <w:bookmarkStart w:id="18" w:name="_Toc393283294"/>
      <w:r w:rsidRPr="00CC7A1F">
        <w:rPr>
          <w:rFonts w:asciiTheme="minorHAnsi" w:hAnsiTheme="minorHAnsi" w:cstheme="minorHAnsi"/>
          <w:lang w:val="en-GB"/>
        </w:rPr>
        <w:t>4.3</w:t>
      </w:r>
      <w:r w:rsidR="002E4561" w:rsidRPr="00CC7A1F">
        <w:rPr>
          <w:rFonts w:asciiTheme="minorHAnsi" w:hAnsiTheme="minorHAnsi" w:cstheme="minorHAnsi"/>
          <w:lang w:val="en-GB"/>
        </w:rPr>
        <w:t xml:space="preserve"> Status and trends</w:t>
      </w:r>
      <w:r w:rsidR="003F4FF2">
        <w:rPr>
          <w:lang w:val="en-GB"/>
        </w:rPr>
        <w:t xml:space="preserve"> in concentrations of health relevant air pollutants</w:t>
      </w:r>
      <w:bookmarkEnd w:id="18"/>
    </w:p>
    <w:p w14:paraId="1477B939" w14:textId="77777777" w:rsidR="00BE684D" w:rsidRPr="00BE684D" w:rsidRDefault="00BE684D" w:rsidP="00BE684D">
      <w:pPr>
        <w:rPr>
          <w:lang w:val="en-GB"/>
        </w:rPr>
      </w:pPr>
    </w:p>
    <w:p w14:paraId="2FEC10BA" w14:textId="77777777" w:rsidR="00E83921" w:rsidRPr="00CC7A1F" w:rsidRDefault="0014468B" w:rsidP="00711605">
      <w:pPr>
        <w:pStyle w:val="Naslov3"/>
        <w:spacing w:after="120"/>
        <w:rPr>
          <w:rFonts w:asciiTheme="minorHAnsi" w:hAnsiTheme="minorHAnsi" w:cstheme="minorHAnsi"/>
          <w:lang w:val="en-GB"/>
        </w:rPr>
      </w:pPr>
      <w:bookmarkStart w:id="19" w:name="_Toc393283295"/>
      <w:r w:rsidRPr="00CC7A1F">
        <w:rPr>
          <w:rFonts w:asciiTheme="minorHAnsi" w:hAnsiTheme="minorHAnsi" w:cstheme="minorHAnsi"/>
          <w:lang w:val="en-GB"/>
        </w:rPr>
        <w:t xml:space="preserve">4.3.1 </w:t>
      </w:r>
      <w:r w:rsidR="00E83921" w:rsidRPr="00CC7A1F">
        <w:rPr>
          <w:rFonts w:asciiTheme="minorHAnsi" w:hAnsiTheme="minorHAnsi" w:cstheme="minorHAnsi"/>
          <w:lang w:val="en-GB"/>
        </w:rPr>
        <w:t>Particulate matter (PM)</w:t>
      </w:r>
      <w:bookmarkEnd w:id="19"/>
    </w:p>
    <w:p w14:paraId="588CC099" w14:textId="77777777" w:rsidR="00E83921" w:rsidRPr="00CC7A1F" w:rsidRDefault="00E83921" w:rsidP="00711605">
      <w:pPr>
        <w:pStyle w:val="Pa13"/>
        <w:spacing w:after="120"/>
        <w:rPr>
          <w:rFonts w:asciiTheme="minorHAnsi" w:hAnsiTheme="minorHAnsi" w:cstheme="minorHAnsi"/>
          <w:b/>
          <w:i/>
          <w:color w:val="211D1E"/>
          <w:sz w:val="22"/>
          <w:szCs w:val="22"/>
        </w:rPr>
      </w:pPr>
      <w:r w:rsidRPr="00CC7A1F">
        <w:rPr>
          <w:rFonts w:asciiTheme="minorHAnsi" w:hAnsiTheme="minorHAnsi" w:cstheme="minorHAnsi"/>
          <w:b/>
          <w:i/>
          <w:color w:val="211D1E"/>
          <w:sz w:val="22"/>
          <w:szCs w:val="22"/>
        </w:rPr>
        <w:t>Exceedances of limit and target values</w:t>
      </w:r>
    </w:p>
    <w:p w14:paraId="1E33534F" w14:textId="3E9D3447" w:rsidR="00474C29" w:rsidRPr="00CC7A1F" w:rsidRDefault="00E83921" w:rsidP="003F4FF2">
      <w:pPr>
        <w:spacing w:after="120"/>
        <w:rPr>
          <w:rFonts w:cstheme="minorHAnsi"/>
          <w:color w:val="000000"/>
          <w:lang w:val="en-GB"/>
        </w:rPr>
      </w:pPr>
      <w:r w:rsidRPr="00CC7A1F">
        <w:rPr>
          <w:rFonts w:cstheme="minorHAnsi"/>
          <w:lang w:val="en-GB"/>
        </w:rPr>
        <w:t>The EU limit values (applying from 2005) and target value (applying from 2010) for PM (the former for</w:t>
      </w:r>
      <w:r w:rsidR="00540DA6" w:rsidRPr="00CC7A1F">
        <w:rPr>
          <w:rFonts w:cstheme="minorHAnsi"/>
          <w:lang w:val="en-GB"/>
        </w:rPr>
        <w:t xml:space="preserve"> </w:t>
      </w:r>
      <w:r w:rsidRPr="00CC7A1F">
        <w:rPr>
          <w:rFonts w:cstheme="minorHAnsi"/>
          <w:lang w:val="en-GB"/>
        </w:rPr>
        <w:t>PM</w:t>
      </w:r>
      <w:r w:rsidRPr="00CC7A1F">
        <w:rPr>
          <w:rFonts w:cstheme="minorHAnsi"/>
          <w:sz w:val="12"/>
          <w:szCs w:val="12"/>
          <w:lang w:val="en-GB"/>
        </w:rPr>
        <w:t xml:space="preserve">10 </w:t>
      </w:r>
      <w:r w:rsidRPr="00CC7A1F">
        <w:rPr>
          <w:rFonts w:cstheme="minorHAnsi"/>
          <w:lang w:val="en-GB"/>
        </w:rPr>
        <w:t>and the latter for PM</w:t>
      </w:r>
      <w:r w:rsidRPr="00CC7A1F">
        <w:rPr>
          <w:rFonts w:cstheme="minorHAnsi"/>
          <w:sz w:val="12"/>
          <w:szCs w:val="12"/>
          <w:lang w:val="en-GB"/>
        </w:rPr>
        <w:t>2.5</w:t>
      </w:r>
      <w:r w:rsidRPr="00CC7A1F">
        <w:rPr>
          <w:rFonts w:cstheme="minorHAnsi"/>
          <w:lang w:val="en-GB"/>
        </w:rPr>
        <w:t>) were exceeded widely in Europe in 201</w:t>
      </w:r>
      <w:r w:rsidR="0021647E" w:rsidRPr="00CC7A1F">
        <w:rPr>
          <w:rFonts w:cstheme="minorHAnsi"/>
          <w:lang w:val="en-GB"/>
        </w:rPr>
        <w:t>2</w:t>
      </w:r>
      <w:r w:rsidRPr="00CC7A1F">
        <w:rPr>
          <w:rFonts w:cstheme="minorHAnsi"/>
          <w:lang w:val="en-GB"/>
        </w:rPr>
        <w:t>, as the data of the European air</w:t>
      </w:r>
      <w:r w:rsidR="00540DA6" w:rsidRPr="00CC7A1F">
        <w:rPr>
          <w:rFonts w:cstheme="minorHAnsi"/>
          <w:lang w:val="en-GB"/>
        </w:rPr>
        <w:t xml:space="preserve"> </w:t>
      </w:r>
      <w:r w:rsidRPr="00CC7A1F">
        <w:rPr>
          <w:rFonts w:cstheme="minorHAnsi"/>
          <w:lang w:val="en-GB"/>
        </w:rPr>
        <w:t>quality database, AirBase (</w:t>
      </w:r>
      <w:r w:rsidR="001670EB" w:rsidRPr="00CC7A1F">
        <w:rPr>
          <w:rFonts w:cstheme="minorHAnsi"/>
          <w:lang w:val="en-GB"/>
        </w:rPr>
        <w:t xml:space="preserve">Mol and </w:t>
      </w:r>
      <w:r w:rsidR="001670EB" w:rsidRPr="00CC7A1F">
        <w:rPr>
          <w:rFonts w:cstheme="minorHAnsi"/>
          <w:color w:val="211D1E"/>
          <w:lang w:val="en-GB"/>
        </w:rPr>
        <w:t>Hooydonk, 2013</w:t>
      </w:r>
      <w:r w:rsidRPr="00CC7A1F">
        <w:rPr>
          <w:rFonts w:cstheme="minorHAnsi"/>
          <w:lang w:val="en-GB"/>
        </w:rPr>
        <w:t xml:space="preserve">), and Map </w:t>
      </w:r>
      <w:r w:rsidR="0021647E" w:rsidRPr="00CC7A1F">
        <w:rPr>
          <w:rFonts w:cstheme="minorHAnsi"/>
          <w:lang w:val="en-GB"/>
        </w:rPr>
        <w:t>4</w:t>
      </w:r>
      <w:r w:rsidRPr="00CC7A1F">
        <w:rPr>
          <w:rFonts w:cstheme="minorHAnsi"/>
          <w:lang w:val="en-GB"/>
        </w:rPr>
        <w:t>.1</w:t>
      </w:r>
      <w:r w:rsidR="0021647E" w:rsidRPr="00CC7A1F">
        <w:rPr>
          <w:rFonts w:cstheme="minorHAnsi"/>
          <w:lang w:val="en-GB"/>
        </w:rPr>
        <w:t xml:space="preserve"> and</w:t>
      </w:r>
      <w:r w:rsidRPr="00CC7A1F">
        <w:rPr>
          <w:rFonts w:cstheme="minorHAnsi"/>
          <w:lang w:val="en-GB"/>
        </w:rPr>
        <w:t xml:space="preserve"> Map </w:t>
      </w:r>
      <w:r w:rsidR="0021647E" w:rsidRPr="00CC7A1F">
        <w:rPr>
          <w:rFonts w:cstheme="minorHAnsi"/>
          <w:lang w:val="en-GB"/>
        </w:rPr>
        <w:t>4</w:t>
      </w:r>
      <w:r w:rsidRPr="00CC7A1F">
        <w:rPr>
          <w:rFonts w:cstheme="minorHAnsi"/>
          <w:lang w:val="en-GB"/>
        </w:rPr>
        <w:t xml:space="preserve">.2 show. </w:t>
      </w:r>
      <w:r w:rsidR="00474C29" w:rsidRPr="00CC7A1F">
        <w:rPr>
          <w:rFonts w:cstheme="minorHAnsi"/>
          <w:lang w:val="en-GB"/>
        </w:rPr>
        <w:t>The analysis here is based on measurements at fixed sampling points</w:t>
      </w:r>
      <w:r w:rsidR="003F4FF2">
        <w:rPr>
          <w:rStyle w:val="Sprotnaopomba-sklic"/>
          <w:rFonts w:cstheme="minorHAnsi"/>
          <w:lang w:val="en-GB"/>
        </w:rPr>
        <w:footnoteReference w:id="9"/>
      </w:r>
      <w:r w:rsidR="00474C29" w:rsidRPr="00CC7A1F">
        <w:rPr>
          <w:rFonts w:cstheme="minorHAnsi"/>
          <w:lang w:val="en-GB"/>
        </w:rPr>
        <w:t xml:space="preserve"> and does not account for the fact that the Air Quality Directive (EU, 2008c) provides the Member States with the possibility of subtracting the contribution of natural sources (</w:t>
      </w:r>
      <w:r w:rsidR="00474C29" w:rsidRPr="00CC7A1F">
        <w:rPr>
          <w:rFonts w:cstheme="minorHAnsi"/>
          <w:sz w:val="12"/>
          <w:szCs w:val="12"/>
          <w:lang w:val="en-GB"/>
        </w:rPr>
        <w:t>8</w:t>
      </w:r>
      <w:r w:rsidR="00474C29" w:rsidRPr="00CC7A1F">
        <w:rPr>
          <w:rFonts w:cstheme="minorHAnsi"/>
          <w:lang w:val="en-GB"/>
        </w:rPr>
        <w:t>) and winter road sanding/salting when</w:t>
      </w:r>
      <w:r w:rsidR="00733A07" w:rsidRPr="00CC7A1F">
        <w:rPr>
          <w:rFonts w:cstheme="minorHAnsi"/>
          <w:lang w:val="en-GB"/>
        </w:rPr>
        <w:t xml:space="preserve"> limits are exceeded (EEA, 2012b</w:t>
      </w:r>
      <w:r w:rsidR="00474C29" w:rsidRPr="00CC7A1F">
        <w:rPr>
          <w:rFonts w:cstheme="minorHAnsi"/>
          <w:lang w:val="en-GB"/>
        </w:rPr>
        <w:t>).</w:t>
      </w:r>
      <w:r w:rsidR="00A43101" w:rsidRPr="00CC7A1F">
        <w:rPr>
          <w:rFonts w:cstheme="minorHAnsi"/>
          <w:lang w:val="en-GB"/>
        </w:rPr>
        <w:t xml:space="preserve">The </w:t>
      </w:r>
      <w:r w:rsidR="00A43101" w:rsidRPr="00CC7A1F">
        <w:rPr>
          <w:rFonts w:cstheme="minorHAnsi"/>
          <w:color w:val="000000"/>
          <w:lang w:val="en-GB"/>
        </w:rPr>
        <w:t>PM</w:t>
      </w:r>
      <w:r w:rsidR="00A43101" w:rsidRPr="00CC7A1F">
        <w:rPr>
          <w:rFonts w:cstheme="minorHAnsi"/>
          <w:color w:val="000000"/>
          <w:sz w:val="12"/>
          <w:szCs w:val="12"/>
          <w:lang w:val="en-GB"/>
        </w:rPr>
        <w:t xml:space="preserve">10 </w:t>
      </w:r>
      <w:r w:rsidR="00A43101" w:rsidRPr="00CC7A1F">
        <w:rPr>
          <w:rFonts w:cstheme="minorHAnsi"/>
          <w:lang w:val="en-GB"/>
        </w:rPr>
        <w:t xml:space="preserve">24-hour limit value is more stringent than the annual limit value and is more frequently exceeded. </w:t>
      </w:r>
      <w:r w:rsidRPr="00CC7A1F">
        <w:rPr>
          <w:rFonts w:cstheme="minorHAnsi"/>
          <w:lang w:val="en-GB"/>
        </w:rPr>
        <w:t xml:space="preserve">The </w:t>
      </w:r>
      <w:r w:rsidR="00EC5453" w:rsidRPr="00CC7A1F">
        <w:rPr>
          <w:rFonts w:cstheme="minorHAnsi"/>
          <w:lang w:val="en-GB"/>
        </w:rPr>
        <w:t xml:space="preserve">daily </w:t>
      </w:r>
      <w:r w:rsidRPr="00CC7A1F">
        <w:rPr>
          <w:rFonts w:cstheme="minorHAnsi"/>
          <w:lang w:val="en-GB"/>
        </w:rPr>
        <w:t>limit value for PM</w:t>
      </w:r>
      <w:r w:rsidRPr="00CC7A1F">
        <w:rPr>
          <w:rFonts w:cstheme="minorHAnsi"/>
          <w:sz w:val="12"/>
          <w:szCs w:val="12"/>
          <w:lang w:val="en-GB"/>
        </w:rPr>
        <w:t xml:space="preserve">10 </w:t>
      </w:r>
      <w:r w:rsidRPr="00CC7A1F">
        <w:rPr>
          <w:rFonts w:cstheme="minorHAnsi"/>
          <w:lang w:val="en-GB"/>
        </w:rPr>
        <w:t xml:space="preserve">(applying from 2005) was exceeded most </w:t>
      </w:r>
      <w:r w:rsidRPr="00CC7A1F">
        <w:rPr>
          <w:rFonts w:cstheme="minorHAnsi"/>
          <w:lang w:val="en-GB"/>
        </w:rPr>
        <w:lastRenderedPageBreak/>
        <w:t xml:space="preserve">often (red and dark red dots </w:t>
      </w:r>
      <w:r w:rsidR="00DF014B" w:rsidRPr="00CC7A1F">
        <w:rPr>
          <w:rFonts w:cstheme="minorHAnsi"/>
          <w:lang w:val="en-GB"/>
        </w:rPr>
        <w:t xml:space="preserve">on </w:t>
      </w:r>
      <w:r w:rsidRPr="00CC7A1F">
        <w:rPr>
          <w:rFonts w:cstheme="minorHAnsi"/>
          <w:lang w:val="en-GB"/>
        </w:rPr>
        <w:t xml:space="preserve">Map </w:t>
      </w:r>
      <w:r w:rsidR="0021647E" w:rsidRPr="00CC7A1F">
        <w:rPr>
          <w:rFonts w:cstheme="minorHAnsi"/>
          <w:lang w:val="en-GB"/>
        </w:rPr>
        <w:t>4</w:t>
      </w:r>
      <w:r w:rsidRPr="00CC7A1F">
        <w:rPr>
          <w:rFonts w:cstheme="minorHAnsi"/>
          <w:lang w:val="en-GB"/>
        </w:rPr>
        <w:t xml:space="preserve">.1) in </w:t>
      </w:r>
      <w:r w:rsidR="00EC5453" w:rsidRPr="00CC7A1F">
        <w:rPr>
          <w:rFonts w:cstheme="minorHAnsi"/>
          <w:lang w:val="en-GB"/>
        </w:rPr>
        <w:t xml:space="preserve">Bulgaria, </w:t>
      </w:r>
      <w:r w:rsidRPr="00CC7A1F">
        <w:rPr>
          <w:rFonts w:cstheme="minorHAnsi"/>
          <w:lang w:val="en-GB"/>
        </w:rPr>
        <w:t>Poland, Italy, Slovakia, the Balkan region, Turkey and also in several urban regions</w:t>
      </w:r>
      <w:r w:rsidR="00EC5453" w:rsidRPr="00CC7A1F">
        <w:rPr>
          <w:rFonts w:cstheme="minorHAnsi"/>
          <w:lang w:val="en-GB"/>
        </w:rPr>
        <w:t xml:space="preserve"> from the Iberian Peninsula to the Nordic countries</w:t>
      </w:r>
      <w:r w:rsidRPr="00CC7A1F">
        <w:rPr>
          <w:rFonts w:cstheme="minorHAnsi"/>
          <w:lang w:val="en-GB"/>
        </w:rPr>
        <w:t xml:space="preserve">. </w:t>
      </w:r>
    </w:p>
    <w:p w14:paraId="320FBBE4" w14:textId="40427CA0" w:rsidR="00474C29" w:rsidRPr="00CC7A1F" w:rsidRDefault="00474C29" w:rsidP="00711605">
      <w:pPr>
        <w:spacing w:after="120"/>
        <w:rPr>
          <w:rFonts w:cstheme="minorHAnsi"/>
          <w:lang w:val="en-GB"/>
        </w:rPr>
      </w:pPr>
      <w:r w:rsidRPr="00CC7A1F">
        <w:rPr>
          <w:rFonts w:cstheme="minorHAnsi"/>
          <w:lang w:val="en-GB"/>
        </w:rPr>
        <w:t xml:space="preserve">In 2012, </w:t>
      </w:r>
      <w:r w:rsidR="00DF014B" w:rsidRPr="00CC7A1F">
        <w:rPr>
          <w:rFonts w:cstheme="minorHAnsi"/>
          <w:lang w:val="en-GB"/>
        </w:rPr>
        <w:t xml:space="preserve">within the EU28 (and EEA-33) countries </w:t>
      </w:r>
      <w:r w:rsidRPr="00CC7A1F">
        <w:rPr>
          <w:rFonts w:cstheme="minorHAnsi"/>
          <w:lang w:val="en-GB"/>
        </w:rPr>
        <w:t xml:space="preserve">the </w:t>
      </w:r>
      <w:r w:rsidRPr="00CC7A1F">
        <w:rPr>
          <w:rFonts w:cstheme="minorHAnsi"/>
          <w:color w:val="000000"/>
          <w:lang w:val="en-GB"/>
        </w:rPr>
        <w:t>PM</w:t>
      </w:r>
      <w:r w:rsidRPr="00CC7A1F">
        <w:rPr>
          <w:rFonts w:cstheme="minorHAnsi"/>
          <w:color w:val="000000"/>
          <w:sz w:val="12"/>
          <w:szCs w:val="12"/>
          <w:lang w:val="en-GB"/>
        </w:rPr>
        <w:t xml:space="preserve">10 </w:t>
      </w:r>
      <w:r w:rsidRPr="00CC7A1F">
        <w:rPr>
          <w:rFonts w:cstheme="minorHAnsi"/>
          <w:lang w:val="en-GB"/>
        </w:rPr>
        <w:t xml:space="preserve">24-hour limit value was exceeded at </w:t>
      </w:r>
      <w:r w:rsidR="00697EEC" w:rsidRPr="00CC7A1F">
        <w:rPr>
          <w:rFonts w:cstheme="minorHAnsi"/>
          <w:lang w:val="en-GB"/>
        </w:rPr>
        <w:t>27</w:t>
      </w:r>
      <w:r w:rsidRPr="00CC7A1F">
        <w:rPr>
          <w:rFonts w:cstheme="minorHAnsi"/>
          <w:lang w:val="en-GB"/>
        </w:rPr>
        <w:t xml:space="preserve"> % </w:t>
      </w:r>
      <w:r w:rsidR="00697EEC" w:rsidRPr="00CC7A1F">
        <w:rPr>
          <w:rFonts w:cstheme="minorHAnsi"/>
          <w:lang w:val="en-GB"/>
        </w:rPr>
        <w:t xml:space="preserve">(31%) </w:t>
      </w:r>
      <w:r w:rsidRPr="00CC7A1F">
        <w:rPr>
          <w:rFonts w:cstheme="minorHAnsi"/>
          <w:lang w:val="en-GB"/>
        </w:rPr>
        <w:t xml:space="preserve">of urban background sites, </w:t>
      </w:r>
      <w:r w:rsidR="00697EEC" w:rsidRPr="00CC7A1F">
        <w:rPr>
          <w:rFonts w:cstheme="minorHAnsi"/>
          <w:lang w:val="en-GB"/>
        </w:rPr>
        <w:t>22 % (22 %) of traffic sites, 17</w:t>
      </w:r>
      <w:r w:rsidRPr="00CC7A1F">
        <w:rPr>
          <w:rFonts w:cstheme="minorHAnsi"/>
          <w:lang w:val="en-GB"/>
        </w:rPr>
        <w:t xml:space="preserve"> % </w:t>
      </w:r>
      <w:r w:rsidR="00697EEC" w:rsidRPr="00CC7A1F">
        <w:rPr>
          <w:rFonts w:cstheme="minorHAnsi"/>
          <w:lang w:val="en-GB"/>
        </w:rPr>
        <w:t xml:space="preserve">(18 %) </w:t>
      </w:r>
      <w:r w:rsidRPr="00CC7A1F">
        <w:rPr>
          <w:rFonts w:cstheme="minorHAnsi"/>
          <w:lang w:val="en-GB"/>
        </w:rPr>
        <w:t xml:space="preserve">of 'other' sites (mostly industrial) and even at </w:t>
      </w:r>
      <w:r w:rsidR="00697EEC" w:rsidRPr="00CC7A1F">
        <w:rPr>
          <w:rFonts w:cstheme="minorHAnsi"/>
          <w:lang w:val="en-GB"/>
        </w:rPr>
        <w:t>7</w:t>
      </w:r>
      <w:r w:rsidRPr="00CC7A1F">
        <w:rPr>
          <w:rFonts w:cstheme="minorHAnsi"/>
          <w:lang w:val="en-GB"/>
        </w:rPr>
        <w:t xml:space="preserve"> % </w:t>
      </w:r>
      <w:r w:rsidR="00697EEC" w:rsidRPr="00CC7A1F">
        <w:rPr>
          <w:rFonts w:cstheme="minorHAnsi"/>
          <w:lang w:val="en-GB"/>
        </w:rPr>
        <w:t xml:space="preserve">(7 %) </w:t>
      </w:r>
      <w:r w:rsidRPr="00CC7A1F">
        <w:rPr>
          <w:rFonts w:cstheme="minorHAnsi"/>
          <w:lang w:val="en-GB"/>
        </w:rPr>
        <w:t xml:space="preserve">of rural sites. </w:t>
      </w:r>
      <w:r w:rsidR="00A43101" w:rsidRPr="00CC7A1F">
        <w:rPr>
          <w:rFonts w:cstheme="minorHAnsi"/>
          <w:lang w:val="en-GB"/>
        </w:rPr>
        <w:t xml:space="preserve">In total, exceedances were registered at </w:t>
      </w:r>
      <w:r w:rsidR="00C8506A">
        <w:rPr>
          <w:rFonts w:cstheme="minorHAnsi"/>
          <w:lang w:val="en-GB"/>
        </w:rPr>
        <w:t>2</w:t>
      </w:r>
      <w:r w:rsidR="00A43101" w:rsidRPr="00CC7A1F">
        <w:rPr>
          <w:rFonts w:cstheme="minorHAnsi"/>
          <w:lang w:val="en-GB"/>
        </w:rPr>
        <w:t>1 % of the EU28 stations and 24 % of the stations in the EEA</w:t>
      </w:r>
      <w:r w:rsidR="00DF014B" w:rsidRPr="00CC7A1F">
        <w:rPr>
          <w:rFonts w:cstheme="minorHAnsi"/>
          <w:lang w:val="en-GB"/>
        </w:rPr>
        <w:t>-</w:t>
      </w:r>
      <w:r w:rsidR="00A43101" w:rsidRPr="00CC7A1F">
        <w:rPr>
          <w:rFonts w:cstheme="minorHAnsi"/>
          <w:lang w:val="en-GB"/>
        </w:rPr>
        <w:t xml:space="preserve">33 countries. </w:t>
      </w:r>
      <w:r w:rsidR="00697EEC" w:rsidRPr="00CC7A1F">
        <w:rPr>
          <w:rFonts w:cstheme="minorHAnsi"/>
          <w:lang w:val="en-GB"/>
        </w:rPr>
        <w:t>This corresponds to a considerable reduction of stations in exceedance compared to 2011, which was a “</w:t>
      </w:r>
      <w:r w:rsidR="00DF014B" w:rsidRPr="00CC7A1F">
        <w:rPr>
          <w:rFonts w:cstheme="minorHAnsi"/>
          <w:lang w:val="en-GB"/>
        </w:rPr>
        <w:t>peak</w:t>
      </w:r>
      <w:r w:rsidR="00697EEC" w:rsidRPr="00CC7A1F">
        <w:rPr>
          <w:rFonts w:cstheme="minorHAnsi"/>
          <w:lang w:val="en-GB"/>
        </w:rPr>
        <w:t xml:space="preserve"> year” in the period 2008 to 2012. </w:t>
      </w:r>
    </w:p>
    <w:p w14:paraId="64DD0892" w14:textId="51B3CF54" w:rsidR="00540DA6" w:rsidRPr="00CC7A1F" w:rsidRDefault="00697EEC" w:rsidP="00711605">
      <w:pPr>
        <w:spacing w:after="120"/>
        <w:rPr>
          <w:rFonts w:cstheme="minorHAnsi"/>
          <w:lang w:val="en-GB"/>
        </w:rPr>
      </w:pPr>
      <w:r w:rsidRPr="00CC7A1F">
        <w:rPr>
          <w:rFonts w:cstheme="minorHAnsi"/>
          <w:lang w:val="en-GB"/>
        </w:rPr>
        <w:t>Figure 4.2</w:t>
      </w:r>
      <w:r w:rsidR="00474C29" w:rsidRPr="00CC7A1F">
        <w:rPr>
          <w:rFonts w:cstheme="minorHAnsi"/>
          <w:lang w:val="en-GB"/>
        </w:rPr>
        <w:t xml:space="preserve"> shows for all Member States the attainment of the </w:t>
      </w:r>
      <w:r w:rsidR="00474C29" w:rsidRPr="00CC7A1F">
        <w:rPr>
          <w:rFonts w:cstheme="minorHAnsi"/>
          <w:color w:val="000000"/>
          <w:lang w:val="en-GB"/>
        </w:rPr>
        <w:t>PM</w:t>
      </w:r>
      <w:r w:rsidR="00474C29" w:rsidRPr="00CC7A1F">
        <w:rPr>
          <w:rFonts w:cstheme="minorHAnsi"/>
          <w:color w:val="000000"/>
          <w:sz w:val="12"/>
          <w:szCs w:val="12"/>
          <w:lang w:val="en-GB"/>
        </w:rPr>
        <w:t xml:space="preserve">10 </w:t>
      </w:r>
      <w:r w:rsidR="00474C29" w:rsidRPr="00CC7A1F">
        <w:rPr>
          <w:rFonts w:cstheme="minorHAnsi"/>
          <w:lang w:val="en-GB"/>
        </w:rPr>
        <w:t xml:space="preserve">24-hour limit value in </w:t>
      </w:r>
      <w:r w:rsidR="004F4F50" w:rsidRPr="00CC7A1F">
        <w:rPr>
          <w:rFonts w:cstheme="minorHAnsi"/>
          <w:lang w:val="en-GB"/>
        </w:rPr>
        <w:t>2012</w:t>
      </w:r>
      <w:r w:rsidR="00474C29" w:rsidRPr="00CC7A1F">
        <w:rPr>
          <w:rFonts w:cstheme="minorHAnsi"/>
          <w:lang w:val="en-GB"/>
        </w:rPr>
        <w:t>. It indicates that exceedance of the dail</w:t>
      </w:r>
      <w:r w:rsidR="00311E10" w:rsidRPr="00CC7A1F">
        <w:rPr>
          <w:rFonts w:cstheme="minorHAnsi"/>
          <w:lang w:val="en-GB"/>
        </w:rPr>
        <w:t>y limit value was observed in 21</w:t>
      </w:r>
      <w:r w:rsidR="00474C29" w:rsidRPr="00CC7A1F">
        <w:rPr>
          <w:rFonts w:cstheme="minorHAnsi"/>
          <w:lang w:val="en-GB"/>
        </w:rPr>
        <w:t xml:space="preserve"> Member States </w:t>
      </w:r>
      <w:r w:rsidR="00311E10" w:rsidRPr="00CC7A1F">
        <w:rPr>
          <w:rFonts w:cstheme="minorHAnsi"/>
          <w:lang w:val="en-GB"/>
        </w:rPr>
        <w:t>at one or more stations. O</w:t>
      </w:r>
      <w:r w:rsidR="00474C29" w:rsidRPr="00CC7A1F">
        <w:rPr>
          <w:rFonts w:cstheme="minorHAnsi"/>
          <w:lang w:val="en-GB"/>
        </w:rPr>
        <w:t xml:space="preserve">nly Estonia, </w:t>
      </w:r>
      <w:r w:rsidR="00311E10" w:rsidRPr="00CC7A1F">
        <w:rPr>
          <w:rFonts w:cstheme="minorHAnsi"/>
          <w:lang w:val="en-GB"/>
        </w:rPr>
        <w:t>Finland, Ireland, UK,</w:t>
      </w:r>
      <w:r w:rsidR="00474C29" w:rsidRPr="00CC7A1F">
        <w:rPr>
          <w:rFonts w:cstheme="minorHAnsi"/>
          <w:lang w:val="en-GB"/>
        </w:rPr>
        <w:t xml:space="preserve"> Luxembourg</w:t>
      </w:r>
      <w:r w:rsidR="00311E10" w:rsidRPr="00CC7A1F">
        <w:rPr>
          <w:rFonts w:cstheme="minorHAnsi"/>
          <w:lang w:val="en-GB"/>
        </w:rPr>
        <w:t>, Denmark and Croatia</w:t>
      </w:r>
      <w:r w:rsidR="00474C29" w:rsidRPr="00CC7A1F">
        <w:rPr>
          <w:rFonts w:cstheme="minorHAnsi"/>
          <w:lang w:val="en-GB"/>
        </w:rPr>
        <w:t xml:space="preserve"> </w:t>
      </w:r>
      <w:r w:rsidR="00311E10" w:rsidRPr="00CC7A1F">
        <w:rPr>
          <w:rFonts w:cstheme="minorHAnsi"/>
          <w:lang w:val="en-GB"/>
        </w:rPr>
        <w:t xml:space="preserve">did not </w:t>
      </w:r>
      <w:r w:rsidR="00474C29" w:rsidRPr="00CC7A1F">
        <w:rPr>
          <w:rFonts w:cstheme="minorHAnsi"/>
          <w:lang w:val="en-GB"/>
        </w:rPr>
        <w:t>record exceedance</w:t>
      </w:r>
      <w:r w:rsidR="00311E10" w:rsidRPr="00CC7A1F">
        <w:rPr>
          <w:rFonts w:cstheme="minorHAnsi"/>
          <w:lang w:val="en-GB"/>
        </w:rPr>
        <w:t>s of this limit value</w:t>
      </w:r>
      <w:r w:rsidR="00474C29" w:rsidRPr="00CC7A1F">
        <w:rPr>
          <w:rFonts w:cstheme="minorHAnsi"/>
          <w:lang w:val="en-GB"/>
        </w:rPr>
        <w:t xml:space="preserve">. The only country with </w:t>
      </w:r>
      <w:r w:rsidR="00474C29" w:rsidRPr="00CC7A1F">
        <w:rPr>
          <w:rFonts w:cstheme="minorHAnsi"/>
          <w:color w:val="000000"/>
          <w:lang w:val="en-GB"/>
        </w:rPr>
        <w:t>PM</w:t>
      </w:r>
      <w:r w:rsidR="00474C29" w:rsidRPr="00CC7A1F">
        <w:rPr>
          <w:rFonts w:cstheme="minorHAnsi"/>
          <w:color w:val="000000"/>
          <w:sz w:val="12"/>
          <w:szCs w:val="12"/>
          <w:lang w:val="en-GB"/>
        </w:rPr>
        <w:t xml:space="preserve">10 </w:t>
      </w:r>
      <w:r w:rsidR="00474C29" w:rsidRPr="00CC7A1F">
        <w:rPr>
          <w:rFonts w:cstheme="minorHAnsi"/>
          <w:lang w:val="en-GB"/>
        </w:rPr>
        <w:t>concentrati</w:t>
      </w:r>
      <w:r w:rsidR="00311E10" w:rsidRPr="00CC7A1F">
        <w:rPr>
          <w:rFonts w:cstheme="minorHAnsi"/>
          <w:lang w:val="en-GB"/>
        </w:rPr>
        <w:t>on data for 2001, 2005, 2010,</w:t>
      </w:r>
      <w:r w:rsidR="00474C29" w:rsidRPr="00CC7A1F">
        <w:rPr>
          <w:rFonts w:cstheme="minorHAnsi"/>
          <w:lang w:val="en-GB"/>
        </w:rPr>
        <w:t xml:space="preserve"> 2011</w:t>
      </w:r>
      <w:r w:rsidR="00311E10" w:rsidRPr="00CC7A1F">
        <w:rPr>
          <w:rFonts w:cstheme="minorHAnsi"/>
          <w:lang w:val="en-GB"/>
        </w:rPr>
        <w:t xml:space="preserve"> and 2012</w:t>
      </w:r>
      <w:r w:rsidR="00474C29" w:rsidRPr="00CC7A1F">
        <w:rPr>
          <w:rFonts w:cstheme="minorHAnsi"/>
          <w:lang w:val="en-GB"/>
        </w:rPr>
        <w:t>, which did not register an exceedance of the PM</w:t>
      </w:r>
      <w:r w:rsidR="00474C29" w:rsidRPr="00CC7A1F">
        <w:rPr>
          <w:rFonts w:cstheme="minorHAnsi"/>
          <w:sz w:val="12"/>
          <w:szCs w:val="12"/>
          <w:lang w:val="en-GB"/>
        </w:rPr>
        <w:t xml:space="preserve">10 </w:t>
      </w:r>
      <w:r w:rsidR="00474C29" w:rsidRPr="00CC7A1F">
        <w:rPr>
          <w:rFonts w:cstheme="minorHAnsi"/>
          <w:lang w:val="en-GB"/>
        </w:rPr>
        <w:t>24</w:t>
      </w:r>
      <w:r w:rsidR="00474C29" w:rsidRPr="00CC7A1F">
        <w:rPr>
          <w:rFonts w:ascii="MS Gothic" w:eastAsia="MS Mincho" w:hAnsi="MS Gothic" w:cs="MS Gothic"/>
          <w:lang w:val="en-GB"/>
        </w:rPr>
        <w:t>‑</w:t>
      </w:r>
      <w:r w:rsidR="00474C29" w:rsidRPr="00CC7A1F">
        <w:rPr>
          <w:rFonts w:cstheme="minorHAnsi"/>
          <w:lang w:val="en-GB"/>
        </w:rPr>
        <w:t xml:space="preserve">hour limit value in any of the years, was Ireland. </w:t>
      </w:r>
    </w:p>
    <w:p w14:paraId="0E9EA67A" w14:textId="7A25B51C" w:rsidR="00E83921" w:rsidRPr="00CC7A1F" w:rsidRDefault="00E83921" w:rsidP="00711605">
      <w:pPr>
        <w:spacing w:after="120"/>
        <w:rPr>
          <w:rFonts w:cstheme="minorHAnsi"/>
          <w:color w:val="211D1E"/>
          <w:lang w:val="en-GB"/>
        </w:rPr>
      </w:pPr>
      <w:r w:rsidRPr="00CC7A1F">
        <w:rPr>
          <w:rFonts w:cstheme="minorHAnsi"/>
          <w:lang w:val="en-GB"/>
        </w:rPr>
        <w:t>There are more monitoring stations measuring PM</w:t>
      </w:r>
      <w:r w:rsidRPr="00CC7A1F">
        <w:rPr>
          <w:rFonts w:cstheme="minorHAnsi"/>
          <w:sz w:val="12"/>
          <w:szCs w:val="12"/>
          <w:lang w:val="en-GB"/>
        </w:rPr>
        <w:t xml:space="preserve">10 </w:t>
      </w:r>
      <w:r w:rsidRPr="00CC7A1F">
        <w:rPr>
          <w:rFonts w:cstheme="minorHAnsi"/>
          <w:lang w:val="en-GB"/>
        </w:rPr>
        <w:t xml:space="preserve">than measuring </w:t>
      </w:r>
      <w:r w:rsidRPr="00CC7A1F">
        <w:rPr>
          <w:rFonts w:cstheme="minorHAnsi"/>
          <w:color w:val="211D1E"/>
          <w:lang w:val="en-GB"/>
        </w:rPr>
        <w:t>PM</w:t>
      </w:r>
      <w:r w:rsidRPr="00CC7A1F">
        <w:rPr>
          <w:rFonts w:cstheme="minorHAnsi"/>
          <w:color w:val="211D1E"/>
          <w:sz w:val="12"/>
          <w:szCs w:val="12"/>
          <w:lang w:val="en-GB"/>
        </w:rPr>
        <w:t>2.5</w:t>
      </w:r>
      <w:r w:rsidR="00C8506A">
        <w:rPr>
          <w:rFonts w:cstheme="minorHAnsi"/>
          <w:lang w:val="en-GB"/>
        </w:rPr>
        <w:t>,</w:t>
      </w:r>
      <w:r w:rsidRPr="00CC7A1F">
        <w:rPr>
          <w:rFonts w:cstheme="minorHAnsi"/>
          <w:lang w:val="en-GB"/>
        </w:rPr>
        <w:t xml:space="preserve"> </w:t>
      </w:r>
      <w:r w:rsidR="00C8506A">
        <w:rPr>
          <w:lang w:val="en-GB"/>
        </w:rPr>
        <w:t xml:space="preserve">but the number of PM2.5 monitoring stations has increased in recent years. </w:t>
      </w:r>
      <w:r w:rsidRPr="00CC7A1F">
        <w:rPr>
          <w:rFonts w:cstheme="minorHAnsi"/>
          <w:lang w:val="en-GB"/>
        </w:rPr>
        <w:t xml:space="preserve">For </w:t>
      </w:r>
      <w:r w:rsidRPr="00CC7A1F">
        <w:rPr>
          <w:rFonts w:cstheme="minorHAnsi"/>
          <w:color w:val="211D1E"/>
          <w:lang w:val="en-GB"/>
        </w:rPr>
        <w:t>PM</w:t>
      </w:r>
      <w:r w:rsidRPr="00CC7A1F">
        <w:rPr>
          <w:rFonts w:cstheme="minorHAnsi"/>
          <w:color w:val="211D1E"/>
          <w:sz w:val="12"/>
          <w:szCs w:val="12"/>
          <w:lang w:val="en-GB"/>
        </w:rPr>
        <w:t xml:space="preserve">2.5 </w:t>
      </w:r>
      <w:r w:rsidRPr="00CC7A1F">
        <w:rPr>
          <w:rFonts w:cstheme="minorHAnsi"/>
          <w:lang w:val="en-GB"/>
        </w:rPr>
        <w:t>in 201</w:t>
      </w:r>
      <w:r w:rsidR="00EC5453" w:rsidRPr="00CC7A1F">
        <w:rPr>
          <w:rFonts w:cstheme="minorHAnsi"/>
          <w:lang w:val="en-GB"/>
        </w:rPr>
        <w:t>2</w:t>
      </w:r>
      <w:r w:rsidRPr="00CC7A1F">
        <w:rPr>
          <w:rFonts w:cstheme="minorHAnsi"/>
          <w:lang w:val="en-GB"/>
        </w:rPr>
        <w:t xml:space="preserve"> there</w:t>
      </w:r>
      <w:r w:rsidR="00540DA6" w:rsidRPr="00CC7A1F">
        <w:rPr>
          <w:rFonts w:cstheme="minorHAnsi"/>
          <w:lang w:val="en-GB"/>
        </w:rPr>
        <w:t xml:space="preserve"> w</w:t>
      </w:r>
      <w:r w:rsidRPr="00CC7A1F">
        <w:rPr>
          <w:rFonts w:cstheme="minorHAnsi"/>
          <w:lang w:val="en-GB"/>
        </w:rPr>
        <w:t xml:space="preserve">ere </w:t>
      </w:r>
      <w:r w:rsidR="00EC5453" w:rsidRPr="00CC7A1F">
        <w:rPr>
          <w:rFonts w:cstheme="minorHAnsi"/>
          <w:lang w:val="en-GB"/>
        </w:rPr>
        <w:t xml:space="preserve">926 </w:t>
      </w:r>
      <w:r w:rsidRPr="00CC7A1F">
        <w:rPr>
          <w:rFonts w:cstheme="minorHAnsi"/>
          <w:lang w:val="en-GB"/>
        </w:rPr>
        <w:t xml:space="preserve">stations fulfilling the criterion of more than 75 </w:t>
      </w:r>
      <w:r w:rsidRPr="00CC7A1F">
        <w:rPr>
          <w:rFonts w:cstheme="minorHAnsi"/>
          <w:color w:val="211D1E"/>
          <w:lang w:val="en-GB"/>
        </w:rPr>
        <w:t xml:space="preserve">% data coverage. (The data coverage gives the fraction of the year for which valid concentration data are available at each location). This marks an increase </w:t>
      </w:r>
      <w:r w:rsidR="00DF014B" w:rsidRPr="00CC7A1F">
        <w:rPr>
          <w:rFonts w:cstheme="minorHAnsi"/>
          <w:color w:val="211D1E"/>
          <w:lang w:val="en-GB"/>
        </w:rPr>
        <w:t xml:space="preserve">by </w:t>
      </w:r>
      <w:r w:rsidR="00EC5453" w:rsidRPr="00CC7A1F">
        <w:rPr>
          <w:rFonts w:cstheme="minorHAnsi"/>
          <w:color w:val="211D1E"/>
          <w:lang w:val="en-GB"/>
        </w:rPr>
        <w:t xml:space="preserve">172 </w:t>
      </w:r>
      <w:r w:rsidRPr="00CC7A1F">
        <w:rPr>
          <w:rFonts w:cstheme="minorHAnsi"/>
          <w:color w:val="211D1E"/>
          <w:lang w:val="en-GB"/>
        </w:rPr>
        <w:t>stations compared to the 754 stations that in 2010 measured PM</w:t>
      </w:r>
      <w:r w:rsidRPr="00CC7A1F">
        <w:rPr>
          <w:rFonts w:cstheme="minorHAnsi"/>
          <w:color w:val="211D1E"/>
          <w:sz w:val="12"/>
          <w:szCs w:val="12"/>
          <w:lang w:val="en-GB"/>
        </w:rPr>
        <w:t xml:space="preserve">2.5 </w:t>
      </w:r>
      <w:r w:rsidRPr="00CC7A1F">
        <w:rPr>
          <w:rFonts w:cstheme="minorHAnsi"/>
          <w:color w:val="211D1E"/>
          <w:lang w:val="en-GB"/>
        </w:rPr>
        <w:t xml:space="preserve">with </w:t>
      </w:r>
      <w:r w:rsidR="00DF014B" w:rsidRPr="00CC7A1F">
        <w:rPr>
          <w:rFonts w:cstheme="minorHAnsi"/>
          <w:color w:val="211D1E"/>
          <w:lang w:val="en-GB"/>
        </w:rPr>
        <w:t xml:space="preserve">minimum </w:t>
      </w:r>
      <w:r w:rsidRPr="00CC7A1F">
        <w:rPr>
          <w:rFonts w:cstheme="minorHAnsi"/>
          <w:color w:val="211D1E"/>
          <w:lang w:val="en-GB"/>
        </w:rPr>
        <w:t>75 % data coverage.</w:t>
      </w:r>
    </w:p>
    <w:p w14:paraId="77655D33" w14:textId="1632A44F" w:rsidR="00434434" w:rsidRPr="00CC7A1F" w:rsidRDefault="00E83921" w:rsidP="00711605">
      <w:pPr>
        <w:spacing w:after="120"/>
        <w:rPr>
          <w:rFonts w:cstheme="minorHAnsi"/>
          <w:lang w:val="en-GB"/>
        </w:rPr>
      </w:pPr>
      <w:r w:rsidRPr="00CC7A1F">
        <w:rPr>
          <w:rFonts w:cstheme="minorHAnsi"/>
          <w:color w:val="211D1E"/>
          <w:lang w:val="en-GB"/>
        </w:rPr>
        <w:t>In 201</w:t>
      </w:r>
      <w:r w:rsidR="00EC5453" w:rsidRPr="00CC7A1F">
        <w:rPr>
          <w:rFonts w:cstheme="minorHAnsi"/>
          <w:color w:val="211D1E"/>
          <w:lang w:val="en-GB"/>
        </w:rPr>
        <w:t>2</w:t>
      </w:r>
      <w:r w:rsidRPr="00CC7A1F">
        <w:rPr>
          <w:rFonts w:cstheme="minorHAnsi"/>
          <w:color w:val="211D1E"/>
          <w:lang w:val="en-GB"/>
        </w:rPr>
        <w:t>, the PM</w:t>
      </w:r>
      <w:r w:rsidRPr="00CC7A1F">
        <w:rPr>
          <w:rFonts w:cstheme="minorHAnsi"/>
          <w:color w:val="211D1E"/>
          <w:sz w:val="12"/>
          <w:szCs w:val="12"/>
          <w:lang w:val="en-GB"/>
        </w:rPr>
        <w:t xml:space="preserve">2.5 </w:t>
      </w:r>
      <w:r w:rsidRPr="00CC7A1F">
        <w:rPr>
          <w:rFonts w:cstheme="minorHAnsi"/>
          <w:color w:val="211D1E"/>
          <w:lang w:val="en-GB"/>
        </w:rPr>
        <w:t xml:space="preserve">concentrations were higher than the target value </w:t>
      </w:r>
      <w:r w:rsidR="00C8506A">
        <w:rPr>
          <w:color w:val="211D1E"/>
          <w:lang w:val="en-GB"/>
        </w:rPr>
        <w:t xml:space="preserve">threshold </w:t>
      </w:r>
      <w:r w:rsidRPr="00CC7A1F">
        <w:rPr>
          <w:rFonts w:cstheme="minorHAnsi"/>
          <w:color w:val="211D1E"/>
          <w:lang w:val="en-GB"/>
        </w:rPr>
        <w:t>at several stations in Bulgaria, the Czech Republic, Italy, Poland</w:t>
      </w:r>
      <w:r w:rsidR="008A5A20" w:rsidRPr="00CC7A1F">
        <w:rPr>
          <w:rFonts w:cstheme="minorHAnsi"/>
          <w:color w:val="211D1E"/>
          <w:lang w:val="en-GB"/>
        </w:rPr>
        <w:t>, Romania</w:t>
      </w:r>
      <w:r w:rsidRPr="00CC7A1F">
        <w:rPr>
          <w:rFonts w:cstheme="minorHAnsi"/>
          <w:color w:val="211D1E"/>
          <w:lang w:val="en-GB"/>
        </w:rPr>
        <w:t xml:space="preserve"> and Slovakia</w:t>
      </w:r>
      <w:r w:rsidR="008A5A20" w:rsidRPr="00CC7A1F">
        <w:rPr>
          <w:rFonts w:cstheme="minorHAnsi"/>
          <w:color w:val="211D1E"/>
          <w:lang w:val="en-GB"/>
        </w:rPr>
        <w:t>, as well as one station in France</w:t>
      </w:r>
      <w:r w:rsidR="00434434" w:rsidRPr="00CC7A1F">
        <w:rPr>
          <w:rFonts w:cstheme="minorHAnsi"/>
          <w:color w:val="211D1E"/>
          <w:lang w:val="en-GB"/>
        </w:rPr>
        <w:t xml:space="preserve"> (dark red, red and orange dots in Map 4.2)</w:t>
      </w:r>
      <w:r w:rsidRPr="00CC7A1F">
        <w:rPr>
          <w:rFonts w:cstheme="minorHAnsi"/>
          <w:color w:val="211D1E"/>
          <w:lang w:val="en-GB"/>
        </w:rPr>
        <w:t xml:space="preserve">. </w:t>
      </w:r>
      <w:r w:rsidR="00434434" w:rsidRPr="00CC7A1F">
        <w:rPr>
          <w:rFonts w:cstheme="minorHAnsi"/>
          <w:lang w:val="en-GB"/>
        </w:rPr>
        <w:t xml:space="preserve">Figure 4.3 shows that exceedance of the target value </w:t>
      </w:r>
      <w:r w:rsidR="00C8506A">
        <w:rPr>
          <w:color w:val="211D1E"/>
          <w:lang w:val="en-GB"/>
        </w:rPr>
        <w:t xml:space="preserve">threshold </w:t>
      </w:r>
      <w:r w:rsidR="00434434" w:rsidRPr="00CC7A1F">
        <w:rPr>
          <w:rFonts w:cstheme="minorHAnsi"/>
          <w:lang w:val="en-GB"/>
        </w:rPr>
        <w:t>for PM</w:t>
      </w:r>
      <w:r w:rsidR="00434434" w:rsidRPr="00CC7A1F">
        <w:rPr>
          <w:rFonts w:cstheme="minorHAnsi"/>
          <w:sz w:val="12"/>
          <w:szCs w:val="12"/>
          <w:lang w:val="en-GB"/>
        </w:rPr>
        <w:t xml:space="preserve">2.5 </w:t>
      </w:r>
      <w:r w:rsidR="00434434" w:rsidRPr="00CC7A1F">
        <w:rPr>
          <w:rFonts w:cstheme="minorHAnsi"/>
          <w:lang w:val="en-GB"/>
        </w:rPr>
        <w:t xml:space="preserve">was observed in eight Member States at one or more stations in 2012, mostly in </w:t>
      </w:r>
      <w:r w:rsidR="00401364" w:rsidRPr="00CC7A1F">
        <w:rPr>
          <w:rFonts w:cstheme="minorHAnsi"/>
          <w:lang w:val="en-GB"/>
        </w:rPr>
        <w:t>E</w:t>
      </w:r>
      <w:r w:rsidR="00434434" w:rsidRPr="00CC7A1F">
        <w:rPr>
          <w:rFonts w:cstheme="minorHAnsi"/>
          <w:lang w:val="en-GB"/>
        </w:rPr>
        <w:t>astern Europe. The only country with PM</w:t>
      </w:r>
      <w:r w:rsidR="00434434" w:rsidRPr="00CC7A1F">
        <w:rPr>
          <w:rFonts w:cstheme="minorHAnsi"/>
          <w:sz w:val="12"/>
          <w:szCs w:val="12"/>
          <w:lang w:val="en-GB"/>
        </w:rPr>
        <w:t xml:space="preserve">2.5 </w:t>
      </w:r>
      <w:r w:rsidR="00434434" w:rsidRPr="00CC7A1F">
        <w:rPr>
          <w:rFonts w:cstheme="minorHAnsi"/>
          <w:lang w:val="en-GB"/>
        </w:rPr>
        <w:t>data for 2001, 2005, 2010, 2011 and 2012 that did not register an exceedance of this target value for PM</w:t>
      </w:r>
      <w:r w:rsidR="00434434" w:rsidRPr="00CC7A1F">
        <w:rPr>
          <w:rFonts w:cstheme="minorHAnsi"/>
          <w:sz w:val="12"/>
          <w:szCs w:val="12"/>
          <w:lang w:val="en-GB"/>
        </w:rPr>
        <w:t xml:space="preserve">2.5 </w:t>
      </w:r>
      <w:r w:rsidR="00434434" w:rsidRPr="00CC7A1F">
        <w:rPr>
          <w:rFonts w:cstheme="minorHAnsi"/>
          <w:lang w:val="en-GB"/>
        </w:rPr>
        <w:t>in any of these years was Finland.</w:t>
      </w:r>
    </w:p>
    <w:p w14:paraId="78483BCD" w14:textId="58808DA3" w:rsidR="00523B7C" w:rsidRPr="00CC7A1F" w:rsidRDefault="00434434" w:rsidP="00711605">
      <w:pPr>
        <w:spacing w:after="120"/>
        <w:rPr>
          <w:rFonts w:cstheme="minorHAnsi"/>
          <w:color w:val="211D1E"/>
          <w:lang w:val="en-GB"/>
        </w:rPr>
      </w:pPr>
      <w:r w:rsidRPr="00CC7A1F">
        <w:rPr>
          <w:rFonts w:cstheme="minorHAnsi"/>
          <w:lang w:val="en-GB"/>
        </w:rPr>
        <w:t>The PM</w:t>
      </w:r>
      <w:r w:rsidRPr="00CC7A1F">
        <w:rPr>
          <w:rFonts w:cstheme="minorHAnsi"/>
          <w:sz w:val="12"/>
          <w:szCs w:val="12"/>
          <w:lang w:val="en-GB"/>
        </w:rPr>
        <w:t xml:space="preserve">2.5 </w:t>
      </w:r>
      <w:r w:rsidRPr="00CC7A1F">
        <w:rPr>
          <w:rFonts w:cstheme="minorHAnsi"/>
          <w:lang w:val="en-GB"/>
        </w:rPr>
        <w:t xml:space="preserve">target value threshold was exceeded in 2012 at </w:t>
      </w:r>
      <w:r w:rsidR="00A85F8E" w:rsidRPr="00CC7A1F">
        <w:rPr>
          <w:rFonts w:cstheme="minorHAnsi"/>
          <w:lang w:val="en-GB"/>
        </w:rPr>
        <w:t>4</w:t>
      </w:r>
      <w:r w:rsidRPr="00CC7A1F">
        <w:rPr>
          <w:rFonts w:cstheme="minorHAnsi"/>
          <w:lang w:val="en-GB"/>
        </w:rPr>
        <w:t xml:space="preserve"> % of traffic sites, </w:t>
      </w:r>
      <w:r w:rsidR="00A85F8E" w:rsidRPr="00CC7A1F">
        <w:rPr>
          <w:rFonts w:cstheme="minorHAnsi"/>
          <w:lang w:val="en-GB"/>
        </w:rPr>
        <w:t>13</w:t>
      </w:r>
      <w:r w:rsidRPr="00CC7A1F">
        <w:rPr>
          <w:rFonts w:cstheme="minorHAnsi"/>
          <w:lang w:val="en-GB"/>
        </w:rPr>
        <w:t xml:space="preserve"> % of urban background sites, </w:t>
      </w:r>
      <w:r w:rsidR="00A85F8E" w:rsidRPr="00CC7A1F">
        <w:rPr>
          <w:rFonts w:cstheme="minorHAnsi"/>
          <w:lang w:val="en-GB"/>
        </w:rPr>
        <w:t>5</w:t>
      </w:r>
      <w:r w:rsidRPr="00CC7A1F">
        <w:rPr>
          <w:rFonts w:cstheme="minorHAnsi"/>
          <w:lang w:val="en-GB"/>
        </w:rPr>
        <w:t xml:space="preserve"> % of 'other' (mostly industrial) sites, and </w:t>
      </w:r>
      <w:r w:rsidR="00A85F8E" w:rsidRPr="00CC7A1F">
        <w:rPr>
          <w:rFonts w:cstheme="minorHAnsi"/>
          <w:lang w:val="en-GB"/>
        </w:rPr>
        <w:t>4</w:t>
      </w:r>
      <w:r w:rsidRPr="00CC7A1F">
        <w:rPr>
          <w:rFonts w:cstheme="minorHAnsi"/>
          <w:lang w:val="en-GB"/>
        </w:rPr>
        <w:t xml:space="preserve"> % of rural sites</w:t>
      </w:r>
      <w:r w:rsidR="00A85F8E" w:rsidRPr="00CC7A1F">
        <w:rPr>
          <w:rFonts w:cstheme="minorHAnsi"/>
          <w:lang w:val="en-GB"/>
        </w:rPr>
        <w:t xml:space="preserve"> in the EU28, and similarly in the EEA</w:t>
      </w:r>
      <w:r w:rsidR="0000745F" w:rsidRPr="00CC7A1F">
        <w:rPr>
          <w:rFonts w:cstheme="minorHAnsi"/>
          <w:lang w:val="en-GB"/>
        </w:rPr>
        <w:t>-</w:t>
      </w:r>
      <w:r w:rsidR="00A85F8E" w:rsidRPr="00CC7A1F">
        <w:rPr>
          <w:rFonts w:cstheme="minorHAnsi"/>
          <w:lang w:val="en-GB"/>
        </w:rPr>
        <w:t>33 countries</w:t>
      </w:r>
      <w:r w:rsidRPr="00CC7A1F">
        <w:rPr>
          <w:rFonts w:cstheme="minorHAnsi"/>
          <w:lang w:val="en-GB"/>
        </w:rPr>
        <w:t>.</w:t>
      </w:r>
      <w:r w:rsidR="00A43101" w:rsidRPr="00CC7A1F">
        <w:rPr>
          <w:rFonts w:cstheme="minorHAnsi"/>
          <w:lang w:val="en-GB"/>
        </w:rPr>
        <w:t xml:space="preserve"> In total exceedances were registered in 9</w:t>
      </w:r>
      <w:r w:rsidR="00C8506A">
        <w:rPr>
          <w:rFonts w:cstheme="minorHAnsi"/>
          <w:lang w:val="en-GB"/>
        </w:rPr>
        <w:t xml:space="preserve"> </w:t>
      </w:r>
      <w:r w:rsidR="00A43101" w:rsidRPr="00CC7A1F">
        <w:rPr>
          <w:rFonts w:cstheme="minorHAnsi"/>
          <w:lang w:val="en-GB"/>
        </w:rPr>
        <w:t>% of the stations in the EU28.</w:t>
      </w:r>
      <w:r w:rsidRPr="00CC7A1F">
        <w:rPr>
          <w:rFonts w:cstheme="minorHAnsi"/>
          <w:lang w:val="en-GB"/>
        </w:rPr>
        <w:t xml:space="preserve"> </w:t>
      </w:r>
    </w:p>
    <w:p w14:paraId="062B10FA" w14:textId="56C67C3B" w:rsidR="00E83921" w:rsidRDefault="00E83921" w:rsidP="00711605">
      <w:pPr>
        <w:spacing w:after="120"/>
        <w:rPr>
          <w:rFonts w:cstheme="minorHAnsi"/>
          <w:color w:val="211D1E"/>
          <w:lang w:val="en-GB"/>
        </w:rPr>
      </w:pPr>
      <w:r w:rsidRPr="00CC7A1F">
        <w:rPr>
          <w:rFonts w:cstheme="minorHAnsi"/>
          <w:color w:val="211D1E"/>
          <w:lang w:val="en-GB"/>
        </w:rPr>
        <w:t>The stricter value of the WHO guideline for annual mean PM</w:t>
      </w:r>
      <w:r w:rsidR="00523B7C" w:rsidRPr="00CC7A1F">
        <w:rPr>
          <w:rFonts w:cstheme="minorHAnsi"/>
          <w:color w:val="211D1E"/>
          <w:lang w:val="en-GB"/>
        </w:rPr>
        <w:t>10</w:t>
      </w:r>
      <w:r w:rsidRPr="00CC7A1F">
        <w:rPr>
          <w:rFonts w:cstheme="minorHAnsi"/>
          <w:color w:val="211D1E"/>
          <w:lang w:val="en-GB"/>
        </w:rPr>
        <w:t xml:space="preserve"> w</w:t>
      </w:r>
      <w:r w:rsidR="00FE3364" w:rsidRPr="00CC7A1F">
        <w:rPr>
          <w:rFonts w:cstheme="minorHAnsi"/>
          <w:color w:val="211D1E"/>
          <w:lang w:val="en-GB"/>
        </w:rPr>
        <w:t>as</w:t>
      </w:r>
      <w:r w:rsidRPr="00CC7A1F">
        <w:rPr>
          <w:rFonts w:cstheme="minorHAnsi"/>
          <w:color w:val="211D1E"/>
          <w:lang w:val="en-GB"/>
        </w:rPr>
        <w:t xml:space="preserve"> exceeded </w:t>
      </w:r>
      <w:r w:rsidR="00523B7C" w:rsidRPr="00CC7A1F">
        <w:rPr>
          <w:rFonts w:cstheme="minorHAnsi"/>
          <w:color w:val="211D1E"/>
          <w:lang w:val="en-GB"/>
        </w:rPr>
        <w:t xml:space="preserve">at 66% of the stations and in all </w:t>
      </w:r>
      <w:r w:rsidR="00C8506A">
        <w:rPr>
          <w:rFonts w:cstheme="minorHAnsi"/>
          <w:color w:val="211D1E"/>
          <w:lang w:val="en-GB"/>
        </w:rPr>
        <w:t xml:space="preserve">33 </w:t>
      </w:r>
      <w:r w:rsidR="00523B7C" w:rsidRPr="00CC7A1F">
        <w:rPr>
          <w:rFonts w:cstheme="minorHAnsi"/>
          <w:color w:val="211D1E"/>
          <w:lang w:val="en-GB"/>
        </w:rPr>
        <w:t xml:space="preserve">EEA member countries, with the exception of Ireland and Estonia. The </w:t>
      </w:r>
      <w:r w:rsidR="00FE3364" w:rsidRPr="00CC7A1F">
        <w:rPr>
          <w:rFonts w:cstheme="minorHAnsi"/>
          <w:color w:val="211D1E"/>
          <w:lang w:val="en-GB"/>
        </w:rPr>
        <w:t>WHO guideline</w:t>
      </w:r>
      <w:r w:rsidR="00523B7C" w:rsidRPr="00CC7A1F">
        <w:rPr>
          <w:rFonts w:cstheme="minorHAnsi"/>
          <w:color w:val="211D1E"/>
          <w:lang w:val="en-GB"/>
        </w:rPr>
        <w:t xml:space="preserve"> for annual mean PM2.5 </w:t>
      </w:r>
      <w:r w:rsidRPr="00CC7A1F">
        <w:rPr>
          <w:rFonts w:cstheme="minorHAnsi"/>
          <w:color w:val="211D1E"/>
          <w:lang w:val="en-GB"/>
        </w:rPr>
        <w:t xml:space="preserve">(pale green, yellow, orange, red and dark red dots in Map </w:t>
      </w:r>
      <w:r w:rsidR="008A5A20" w:rsidRPr="00CC7A1F">
        <w:rPr>
          <w:rFonts w:cstheme="minorHAnsi"/>
          <w:color w:val="211D1E"/>
          <w:lang w:val="en-GB"/>
        </w:rPr>
        <w:t>4</w:t>
      </w:r>
      <w:r w:rsidRPr="00CC7A1F">
        <w:rPr>
          <w:rFonts w:cstheme="minorHAnsi"/>
          <w:color w:val="211D1E"/>
          <w:lang w:val="en-GB"/>
        </w:rPr>
        <w:t xml:space="preserve">.2) </w:t>
      </w:r>
      <w:r w:rsidR="00523B7C" w:rsidRPr="00CC7A1F">
        <w:rPr>
          <w:rFonts w:cstheme="minorHAnsi"/>
          <w:color w:val="211D1E"/>
          <w:lang w:val="en-GB"/>
        </w:rPr>
        <w:t xml:space="preserve">was exceeded </w:t>
      </w:r>
      <w:r w:rsidR="00FE3364" w:rsidRPr="00CC7A1F">
        <w:rPr>
          <w:rFonts w:cstheme="minorHAnsi"/>
          <w:color w:val="211D1E"/>
          <w:lang w:val="en-GB"/>
        </w:rPr>
        <w:t>at</w:t>
      </w:r>
      <w:r w:rsidR="00C90954" w:rsidRPr="00CC7A1F">
        <w:rPr>
          <w:rFonts w:cstheme="minorHAnsi"/>
          <w:color w:val="211D1E"/>
          <w:lang w:val="en-GB"/>
        </w:rPr>
        <w:t xml:space="preserve"> 80</w:t>
      </w:r>
      <w:r w:rsidR="00C8506A">
        <w:rPr>
          <w:rFonts w:cstheme="minorHAnsi"/>
          <w:color w:val="211D1E"/>
          <w:lang w:val="en-GB"/>
        </w:rPr>
        <w:t xml:space="preserve"> </w:t>
      </w:r>
      <w:r w:rsidR="00C90954" w:rsidRPr="00CC7A1F">
        <w:rPr>
          <w:rFonts w:cstheme="minorHAnsi"/>
          <w:color w:val="211D1E"/>
          <w:lang w:val="en-GB"/>
        </w:rPr>
        <w:t>% of the stations</w:t>
      </w:r>
      <w:r w:rsidR="00A43101" w:rsidRPr="00CC7A1F">
        <w:rPr>
          <w:rFonts w:cstheme="minorHAnsi"/>
          <w:color w:val="211D1E"/>
          <w:lang w:val="en-GB"/>
        </w:rPr>
        <w:t>,</w:t>
      </w:r>
      <w:r w:rsidR="00C90954" w:rsidRPr="00CC7A1F">
        <w:rPr>
          <w:rFonts w:cstheme="minorHAnsi"/>
          <w:color w:val="211D1E"/>
          <w:lang w:val="en-GB"/>
        </w:rPr>
        <w:t xml:space="preserve"> and in all countries with measurements with the exception of Finland and Estonia. </w:t>
      </w:r>
    </w:p>
    <w:p w14:paraId="50097C8C" w14:textId="77777777" w:rsidR="00BE684D" w:rsidRPr="00CC7A1F" w:rsidRDefault="00BE684D" w:rsidP="00711605">
      <w:pPr>
        <w:spacing w:after="120"/>
        <w:rPr>
          <w:rFonts w:cstheme="minorHAnsi"/>
          <w:color w:val="211D1E"/>
          <w:lang w:val="en-GB"/>
        </w:rPr>
      </w:pPr>
    </w:p>
    <w:p w14:paraId="3D36F0B5" w14:textId="77777777" w:rsidR="00437BEA" w:rsidRPr="00CC7A1F" w:rsidRDefault="00D10360" w:rsidP="00711605">
      <w:pPr>
        <w:pStyle w:val="Pa13"/>
        <w:spacing w:after="120"/>
        <w:rPr>
          <w:rFonts w:asciiTheme="minorHAnsi" w:hAnsiTheme="minorHAnsi" w:cstheme="minorHAnsi"/>
          <w:b/>
          <w:i/>
          <w:color w:val="211D1E"/>
          <w:sz w:val="22"/>
          <w:szCs w:val="22"/>
        </w:rPr>
      </w:pPr>
      <w:r w:rsidRPr="00CC7A1F">
        <w:rPr>
          <w:rFonts w:asciiTheme="minorHAnsi" w:hAnsiTheme="minorHAnsi" w:cstheme="minorHAnsi"/>
          <w:b/>
          <w:i/>
          <w:color w:val="211D1E"/>
          <w:sz w:val="22"/>
          <w:szCs w:val="22"/>
        </w:rPr>
        <w:t>Rural PM</w:t>
      </w:r>
      <w:r w:rsidR="0014468B" w:rsidRPr="00CC7A1F">
        <w:rPr>
          <w:rFonts w:asciiTheme="minorHAnsi" w:hAnsiTheme="minorHAnsi" w:cstheme="minorHAnsi"/>
          <w:b/>
          <w:i/>
          <w:color w:val="211D1E"/>
          <w:sz w:val="22"/>
          <w:szCs w:val="22"/>
        </w:rPr>
        <w:t xml:space="preserve"> background level and secondary </w:t>
      </w:r>
      <w:r w:rsidRPr="00CC7A1F">
        <w:rPr>
          <w:rFonts w:asciiTheme="minorHAnsi" w:hAnsiTheme="minorHAnsi" w:cstheme="minorHAnsi"/>
          <w:b/>
          <w:i/>
          <w:color w:val="211D1E"/>
          <w:sz w:val="22"/>
          <w:szCs w:val="22"/>
        </w:rPr>
        <w:t>PM from precursor gases</w:t>
      </w:r>
    </w:p>
    <w:p w14:paraId="7FBD17D5" w14:textId="2FD61556" w:rsidR="00D10360" w:rsidRPr="00CC7A1F" w:rsidRDefault="00D10360" w:rsidP="00711605">
      <w:pPr>
        <w:autoSpaceDE w:val="0"/>
        <w:autoSpaceDN w:val="0"/>
        <w:adjustRightInd w:val="0"/>
        <w:spacing w:after="120" w:line="240" w:lineRule="auto"/>
        <w:rPr>
          <w:rFonts w:cstheme="minorHAnsi"/>
          <w:lang w:val="en-GB"/>
        </w:rPr>
      </w:pPr>
      <w:r w:rsidRPr="00CC7A1F">
        <w:rPr>
          <w:rFonts w:cstheme="minorHAnsi"/>
          <w:lang w:val="en-GB"/>
        </w:rPr>
        <w:t>The rural background concentration of PM represents the PM</w:t>
      </w:r>
      <w:r w:rsidR="00C8506A">
        <w:rPr>
          <w:rFonts w:cstheme="minorHAnsi"/>
          <w:lang w:val="en-GB"/>
        </w:rPr>
        <w:t xml:space="preserve"> level</w:t>
      </w:r>
      <w:r w:rsidRPr="00CC7A1F">
        <w:rPr>
          <w:rFonts w:cstheme="minorHAnsi"/>
          <w:lang w:val="en-GB"/>
        </w:rPr>
        <w:t xml:space="preserve"> in rural areas.</w:t>
      </w:r>
      <w:r w:rsidR="00DA06A4" w:rsidRPr="00CC7A1F">
        <w:rPr>
          <w:rFonts w:cstheme="minorHAnsi"/>
          <w:lang w:val="en-GB"/>
        </w:rPr>
        <w:t xml:space="preserve"> </w:t>
      </w:r>
      <w:r w:rsidRPr="00CC7A1F">
        <w:rPr>
          <w:rFonts w:cstheme="minorHAnsi"/>
          <w:lang w:val="en-GB"/>
        </w:rPr>
        <w:t>Contributions to PM from urban emissions build on the rural 'background' level to produce the</w:t>
      </w:r>
      <w:r w:rsidR="00DA06A4" w:rsidRPr="00CC7A1F">
        <w:rPr>
          <w:rFonts w:cstheme="minorHAnsi"/>
          <w:lang w:val="en-GB"/>
        </w:rPr>
        <w:t xml:space="preserve"> </w:t>
      </w:r>
      <w:r w:rsidRPr="00CC7A1F">
        <w:rPr>
          <w:rFonts w:cstheme="minorHAnsi"/>
          <w:lang w:val="en-GB"/>
        </w:rPr>
        <w:t>concentrations occurring in urban areas (more generally called urban background concentrations).</w:t>
      </w:r>
      <w:r w:rsidR="00DA06A4" w:rsidRPr="00CC7A1F">
        <w:rPr>
          <w:rFonts w:cstheme="minorHAnsi"/>
          <w:lang w:val="en-GB"/>
        </w:rPr>
        <w:t xml:space="preserve"> </w:t>
      </w:r>
      <w:r w:rsidRPr="00CC7A1F">
        <w:rPr>
          <w:rFonts w:cstheme="minorHAnsi"/>
          <w:lang w:val="en-GB"/>
        </w:rPr>
        <w:t>However, while local control efforts can reduce urban contributions to PM, they will have limited</w:t>
      </w:r>
      <w:r w:rsidR="00DA06A4" w:rsidRPr="00CC7A1F">
        <w:rPr>
          <w:rFonts w:cstheme="minorHAnsi"/>
          <w:lang w:val="en-GB"/>
        </w:rPr>
        <w:t xml:space="preserve"> </w:t>
      </w:r>
      <w:r w:rsidRPr="00CC7A1F">
        <w:rPr>
          <w:rFonts w:cstheme="minorHAnsi"/>
          <w:lang w:val="en-GB"/>
        </w:rPr>
        <w:t>effects on the rural background level, a portion of which is also the result of natural factors.</w:t>
      </w:r>
    </w:p>
    <w:p w14:paraId="32476535" w14:textId="69E50031" w:rsidR="00D10360" w:rsidRPr="00CC7A1F" w:rsidRDefault="00D10360" w:rsidP="00711605">
      <w:pPr>
        <w:autoSpaceDE w:val="0"/>
        <w:autoSpaceDN w:val="0"/>
        <w:adjustRightInd w:val="0"/>
        <w:spacing w:after="120" w:line="240" w:lineRule="auto"/>
        <w:rPr>
          <w:rFonts w:cstheme="minorHAnsi"/>
          <w:lang w:val="en-GB"/>
        </w:rPr>
      </w:pPr>
      <w:r w:rsidRPr="00CC7A1F">
        <w:rPr>
          <w:rFonts w:cstheme="minorHAnsi"/>
          <w:lang w:val="en-GB"/>
        </w:rPr>
        <w:t>The rural background concentration level of PM constitutes a substantial part of the PM concentrations measured in cities. Rural concentrations vary across Europe. The highest measured PM10 and PM2.5 annual mean concentrations at rural background sites in 201</w:t>
      </w:r>
      <w:r w:rsidR="00FE3364" w:rsidRPr="00CC7A1F">
        <w:rPr>
          <w:rFonts w:cstheme="minorHAnsi"/>
          <w:lang w:val="en-GB"/>
        </w:rPr>
        <w:t>2</w:t>
      </w:r>
      <w:r w:rsidRPr="00CC7A1F">
        <w:rPr>
          <w:rFonts w:cstheme="minorHAnsi"/>
          <w:lang w:val="en-GB"/>
        </w:rPr>
        <w:t xml:space="preserve"> were in Italy and the </w:t>
      </w:r>
      <w:r w:rsidRPr="00CC7A1F">
        <w:rPr>
          <w:rFonts w:cstheme="minorHAnsi"/>
          <w:lang w:val="en-GB"/>
        </w:rPr>
        <w:lastRenderedPageBreak/>
        <w:t>Czech Republic, with annual means above the PM10 limit value of 40 µg/m3 and the PM2.5 target value</w:t>
      </w:r>
      <w:r w:rsidR="00401364" w:rsidRPr="00CC7A1F">
        <w:rPr>
          <w:rFonts w:cstheme="minorHAnsi"/>
          <w:lang w:val="en-GB"/>
        </w:rPr>
        <w:t xml:space="preserve"> threshold</w:t>
      </w:r>
      <w:r w:rsidRPr="00CC7A1F">
        <w:rPr>
          <w:rFonts w:cstheme="minorHAnsi"/>
          <w:lang w:val="en-GB"/>
        </w:rPr>
        <w:t xml:space="preserve"> of 25 µg/m3. In addition to primary PM emissions (natural and anthropogenic), rural PM concentrations are determined by contributions from secondary particles, both secondary inorganic aerosols (SIAs) and secondary organic aerosols (SOAs). The latter are partly formed from organic gases emitted from anthropogenic sources and natural sources relating primarily to terrestrial vegetation. The SIA and SOA contribution varies substantially across Europe and from season to season. The SIA contribution is higher in winter, due to increased emissions from combustion in the cold season, and the SOA contribution is generally higher in summer, when emissions from terrestrial vegetation are larger, increasing from the northern parts to the southern parts of the continent.</w:t>
      </w:r>
    </w:p>
    <w:p w14:paraId="0FDE733C" w14:textId="5A43C6E5" w:rsidR="00D10360" w:rsidRPr="00CC7A1F" w:rsidRDefault="00D10360" w:rsidP="00711605">
      <w:pPr>
        <w:autoSpaceDE w:val="0"/>
        <w:autoSpaceDN w:val="0"/>
        <w:adjustRightInd w:val="0"/>
        <w:spacing w:after="120" w:line="240" w:lineRule="auto"/>
        <w:rPr>
          <w:rFonts w:cstheme="minorHAnsi"/>
          <w:lang w:val="en-GB"/>
        </w:rPr>
      </w:pPr>
      <w:r w:rsidRPr="00CC7A1F">
        <w:rPr>
          <w:rFonts w:cstheme="minorHAnsi"/>
          <w:lang w:val="en-GB"/>
        </w:rPr>
        <w:t xml:space="preserve">The chemical composition of PM </w:t>
      </w:r>
      <w:r w:rsidR="00C8506A">
        <w:rPr>
          <w:rFonts w:cstheme="minorHAnsi"/>
          <w:lang w:val="en-GB"/>
        </w:rPr>
        <w:t>varies</w:t>
      </w:r>
      <w:r w:rsidRPr="00CC7A1F">
        <w:rPr>
          <w:rFonts w:cstheme="minorHAnsi"/>
          <w:lang w:val="en-GB"/>
        </w:rPr>
        <w:t xml:space="preserve"> Europe: on average there is more carbonaceous matter (PM made up of carbon in different forms) in PM10 in central Europe, more nitrate in it in north-western Europe, and more mineral dust in it in southern Europe (EMEP, 2011; Putaud et al., 2010). The contribution of sea salt to </w:t>
      </w:r>
      <w:r w:rsidR="00C8506A">
        <w:rPr>
          <w:rFonts w:cstheme="minorHAnsi"/>
          <w:lang w:val="en-GB"/>
        </w:rPr>
        <w:t>PM</w:t>
      </w:r>
      <w:r w:rsidR="00C8506A" w:rsidRPr="00CC7A1F">
        <w:rPr>
          <w:rFonts w:cstheme="minorHAnsi"/>
          <w:lang w:val="en-GB"/>
        </w:rPr>
        <w:t xml:space="preserve"> </w:t>
      </w:r>
      <w:r w:rsidRPr="00CC7A1F">
        <w:rPr>
          <w:rFonts w:cstheme="minorHAnsi"/>
          <w:lang w:val="en-GB"/>
        </w:rPr>
        <w:t>mass is highly dependent on distance to the sea, i.e. it varies from about 0.5 % of aerosol mass at some inland sites to around 15 % at sites close to the coast (Tørseth et al., 2012). Wind</w:t>
      </w:r>
      <w:r w:rsidRPr="00CC7A1F">
        <w:rPr>
          <w:rFonts w:ascii="MS Gothic" w:eastAsia="MS Gothic" w:hAnsi="MS Gothic" w:cs="MS Gothic"/>
          <w:lang w:val="en-GB"/>
        </w:rPr>
        <w:t>‑</w:t>
      </w:r>
      <w:r w:rsidRPr="00CC7A1F">
        <w:rPr>
          <w:rFonts w:cstheme="minorHAnsi"/>
          <w:lang w:val="en-GB"/>
        </w:rPr>
        <w:t xml:space="preserve">blown desert dust from Africa is the largest PM10 component in rural background southern sites of the Mediterranean, where it makes up between 35 % and 50 % of PM10 (Pey et al., 2013). Carbonaceous matter is a significant component of the </w:t>
      </w:r>
      <w:r w:rsidR="00C8506A">
        <w:rPr>
          <w:rFonts w:cstheme="minorHAnsi"/>
          <w:lang w:val="en-GB"/>
        </w:rPr>
        <w:t>PM</w:t>
      </w:r>
      <w:r w:rsidRPr="00CC7A1F">
        <w:rPr>
          <w:rFonts w:cstheme="minorHAnsi"/>
          <w:lang w:val="en-GB"/>
        </w:rPr>
        <w:t xml:space="preserve"> mass, accounting for between 10 % and 40 % of the PM10 at the EMEP sites (Yttri et al., 2007), and between 35 % and 50 % of the PM10 in southern sites of the Mediterranean. Furthermore, PM chemical composition measurements show that there is a clear decrease in the relative contribution of </w:t>
      </w:r>
      <w:r w:rsidR="00C8506A">
        <w:rPr>
          <w:rFonts w:cstheme="minorHAnsi"/>
          <w:lang w:val="en-GB"/>
        </w:rPr>
        <w:t>–sulphate and nitrate</w:t>
      </w:r>
      <w:r w:rsidRPr="00CC7A1F">
        <w:rPr>
          <w:rFonts w:cstheme="minorHAnsi"/>
          <w:lang w:val="en-GB"/>
        </w:rPr>
        <w:t xml:space="preserve"> to PM10 when one moves away from rural sites and toward urban and traffic sites. In contrast, the contribution of carbon particles to the total PM10 ratio increases as one moves from rural to traffic sites (Putaud et al., 2010).</w:t>
      </w:r>
    </w:p>
    <w:p w14:paraId="79F67EB0" w14:textId="3F54245A" w:rsidR="00D10360" w:rsidRPr="00CC7A1F" w:rsidRDefault="00D10360" w:rsidP="00711605">
      <w:pPr>
        <w:autoSpaceDE w:val="0"/>
        <w:autoSpaceDN w:val="0"/>
        <w:adjustRightInd w:val="0"/>
        <w:spacing w:after="120" w:line="240" w:lineRule="auto"/>
        <w:rPr>
          <w:rFonts w:cstheme="minorHAnsi"/>
          <w:color w:val="211D1E"/>
          <w:sz w:val="20"/>
          <w:szCs w:val="20"/>
          <w:lang w:val="en-GB"/>
        </w:rPr>
      </w:pPr>
    </w:p>
    <w:p w14:paraId="00672937" w14:textId="77777777" w:rsidR="00D10360" w:rsidRPr="00CC7A1F" w:rsidRDefault="00D10360" w:rsidP="00711605">
      <w:pPr>
        <w:pStyle w:val="Pa13"/>
        <w:spacing w:after="120"/>
        <w:rPr>
          <w:rFonts w:asciiTheme="minorHAnsi" w:hAnsiTheme="minorHAnsi" w:cstheme="minorHAnsi"/>
          <w:b/>
          <w:i/>
          <w:color w:val="211D1E"/>
          <w:sz w:val="22"/>
          <w:szCs w:val="22"/>
        </w:rPr>
      </w:pPr>
      <w:r w:rsidRPr="00CC7A1F">
        <w:rPr>
          <w:rFonts w:asciiTheme="minorHAnsi" w:hAnsiTheme="minorHAnsi" w:cstheme="minorHAnsi"/>
          <w:b/>
          <w:i/>
          <w:color w:val="211D1E"/>
          <w:sz w:val="22"/>
          <w:szCs w:val="22"/>
        </w:rPr>
        <w:t>Trends in PM concentrations</w:t>
      </w:r>
    </w:p>
    <w:p w14:paraId="10A4DF73" w14:textId="78AB3EB5" w:rsidR="00437BEA" w:rsidRPr="007639A0" w:rsidRDefault="00D10360" w:rsidP="00711605">
      <w:pPr>
        <w:spacing w:after="120"/>
        <w:rPr>
          <w:rFonts w:cstheme="minorHAnsi"/>
          <w:lang w:val="en-GB"/>
        </w:rPr>
      </w:pPr>
      <w:r w:rsidRPr="007639A0">
        <w:rPr>
          <w:rFonts w:cstheme="minorHAnsi"/>
          <w:lang w:val="en-GB"/>
        </w:rPr>
        <w:t xml:space="preserve">The average </w:t>
      </w:r>
      <w:r w:rsidR="00C271FB" w:rsidRPr="007639A0">
        <w:rPr>
          <w:rFonts w:cstheme="minorHAnsi"/>
          <w:lang w:val="en-GB"/>
        </w:rPr>
        <w:t>trends</w:t>
      </w:r>
      <w:r w:rsidRPr="007639A0">
        <w:rPr>
          <w:rFonts w:cstheme="minorHAnsi"/>
          <w:lang w:val="en-GB"/>
        </w:rPr>
        <w:t xml:space="preserve"> in </w:t>
      </w:r>
      <w:r w:rsidRPr="007639A0">
        <w:rPr>
          <w:rFonts w:cstheme="minorHAnsi"/>
          <w:color w:val="000000"/>
          <w:lang w:val="en-GB"/>
        </w:rPr>
        <w:t xml:space="preserve">PM10 </w:t>
      </w:r>
      <w:r w:rsidRPr="007639A0">
        <w:rPr>
          <w:rFonts w:cstheme="minorHAnsi"/>
          <w:lang w:val="en-GB"/>
        </w:rPr>
        <w:t>annual mean</w:t>
      </w:r>
      <w:r w:rsidR="00437BEA" w:rsidRPr="007639A0">
        <w:rPr>
          <w:rFonts w:cstheme="minorHAnsi"/>
          <w:lang w:val="en-GB"/>
        </w:rPr>
        <w:t xml:space="preserve"> </w:t>
      </w:r>
      <w:r w:rsidRPr="007639A0">
        <w:rPr>
          <w:rFonts w:cstheme="minorHAnsi"/>
          <w:lang w:val="en-GB"/>
        </w:rPr>
        <w:t>concentrations since 200</w:t>
      </w:r>
      <w:r w:rsidR="00A43101" w:rsidRPr="007639A0">
        <w:rPr>
          <w:rFonts w:cstheme="minorHAnsi"/>
          <w:lang w:val="en-GB"/>
        </w:rPr>
        <w:t>3</w:t>
      </w:r>
      <w:r w:rsidRPr="007639A0">
        <w:rPr>
          <w:rFonts w:cstheme="minorHAnsi"/>
          <w:lang w:val="en-GB"/>
        </w:rPr>
        <w:t xml:space="preserve"> is presented in Figure </w:t>
      </w:r>
      <w:r w:rsidR="00E54B66" w:rsidRPr="007639A0">
        <w:rPr>
          <w:rFonts w:cstheme="minorHAnsi"/>
          <w:lang w:val="en-GB"/>
        </w:rPr>
        <w:t>4.4</w:t>
      </w:r>
      <w:r w:rsidRPr="007639A0">
        <w:rPr>
          <w:rFonts w:cstheme="minorHAnsi"/>
          <w:lang w:val="en-GB"/>
        </w:rPr>
        <w:t>, for traffic, urban background, rural background and</w:t>
      </w:r>
      <w:r w:rsidR="00437BEA" w:rsidRPr="007639A0">
        <w:rPr>
          <w:rFonts w:cstheme="minorHAnsi"/>
          <w:lang w:val="en-GB"/>
        </w:rPr>
        <w:t xml:space="preserve"> </w:t>
      </w:r>
      <w:r w:rsidRPr="007639A0">
        <w:rPr>
          <w:rFonts w:cstheme="minorHAnsi"/>
          <w:lang w:val="en-GB"/>
        </w:rPr>
        <w:t>other (mostly industrial) stations. On average, all</w:t>
      </w:r>
      <w:r w:rsidR="00437BEA" w:rsidRPr="007639A0">
        <w:rPr>
          <w:rFonts w:cstheme="minorHAnsi"/>
          <w:lang w:val="en-GB"/>
        </w:rPr>
        <w:t xml:space="preserve"> </w:t>
      </w:r>
      <w:r w:rsidRPr="007639A0">
        <w:rPr>
          <w:rFonts w:cstheme="minorHAnsi"/>
          <w:lang w:val="en-GB"/>
        </w:rPr>
        <w:t>station types show decreasing concentrations since</w:t>
      </w:r>
      <w:r w:rsidR="00437BEA" w:rsidRPr="007639A0">
        <w:rPr>
          <w:rFonts w:cstheme="minorHAnsi"/>
          <w:lang w:val="en-GB"/>
        </w:rPr>
        <w:t xml:space="preserve"> </w:t>
      </w:r>
      <w:r w:rsidRPr="007639A0">
        <w:rPr>
          <w:rFonts w:cstheme="minorHAnsi"/>
          <w:lang w:val="en-GB"/>
        </w:rPr>
        <w:t>200</w:t>
      </w:r>
      <w:r w:rsidR="00E54B66" w:rsidRPr="007639A0">
        <w:rPr>
          <w:rFonts w:cstheme="minorHAnsi"/>
          <w:lang w:val="en-GB"/>
        </w:rPr>
        <w:t>3</w:t>
      </w:r>
      <w:r w:rsidRPr="007639A0">
        <w:rPr>
          <w:rFonts w:cstheme="minorHAnsi"/>
          <w:lang w:val="en-GB"/>
        </w:rPr>
        <w:t xml:space="preserve">, but some stations </w:t>
      </w:r>
      <w:r w:rsidR="00914868" w:rsidRPr="007639A0">
        <w:rPr>
          <w:rFonts w:cstheme="minorHAnsi"/>
          <w:lang w:val="en-GB"/>
        </w:rPr>
        <w:t xml:space="preserve">of </w:t>
      </w:r>
      <w:r w:rsidRPr="007639A0">
        <w:rPr>
          <w:rFonts w:cstheme="minorHAnsi"/>
          <w:lang w:val="en-GB"/>
        </w:rPr>
        <w:t>all station types have</w:t>
      </w:r>
      <w:r w:rsidR="00437BEA" w:rsidRPr="007639A0">
        <w:rPr>
          <w:rFonts w:cstheme="minorHAnsi"/>
          <w:lang w:val="en-GB"/>
        </w:rPr>
        <w:t xml:space="preserve"> </w:t>
      </w:r>
      <w:r w:rsidRPr="007639A0">
        <w:rPr>
          <w:rFonts w:cstheme="minorHAnsi"/>
          <w:lang w:val="en-GB"/>
        </w:rPr>
        <w:t>registered an increase</w:t>
      </w:r>
      <w:r w:rsidR="00C271FB" w:rsidRPr="007639A0">
        <w:rPr>
          <w:rFonts w:cstheme="minorHAnsi"/>
          <w:lang w:val="en-GB"/>
        </w:rPr>
        <w:t>.</w:t>
      </w:r>
      <w:r w:rsidRPr="007639A0">
        <w:rPr>
          <w:rFonts w:cstheme="minorHAnsi"/>
          <w:lang w:val="en-GB"/>
        </w:rPr>
        <w:t xml:space="preserve"> </w:t>
      </w:r>
      <w:r w:rsidR="007639A0" w:rsidRPr="007639A0">
        <w:rPr>
          <w:rFonts w:cstheme="minorHAnsi"/>
          <w:lang w:val="en-GB"/>
        </w:rPr>
        <w:t>Table A1.2</w:t>
      </w:r>
      <w:r w:rsidRPr="007639A0">
        <w:rPr>
          <w:rFonts w:cstheme="minorHAnsi"/>
          <w:lang w:val="en-GB"/>
        </w:rPr>
        <w:t xml:space="preserve"> and</w:t>
      </w:r>
      <w:r w:rsidR="00437BEA" w:rsidRPr="007639A0">
        <w:rPr>
          <w:rFonts w:cstheme="minorHAnsi"/>
          <w:lang w:val="en-GB"/>
        </w:rPr>
        <w:t xml:space="preserve"> </w:t>
      </w:r>
      <w:r w:rsidR="007639A0" w:rsidRPr="007639A0">
        <w:rPr>
          <w:rFonts w:cstheme="minorHAnsi"/>
          <w:lang w:val="en-GB"/>
        </w:rPr>
        <w:t>Table A1.3</w:t>
      </w:r>
      <w:r w:rsidRPr="007639A0">
        <w:rPr>
          <w:rFonts w:cstheme="minorHAnsi"/>
          <w:lang w:val="en-GB"/>
        </w:rPr>
        <w:t xml:space="preserve"> (Annex 1) show the average trends by</w:t>
      </w:r>
      <w:r w:rsidR="00437BEA" w:rsidRPr="007639A0">
        <w:rPr>
          <w:rFonts w:cstheme="minorHAnsi"/>
          <w:lang w:val="en-GB"/>
        </w:rPr>
        <w:t xml:space="preserve"> </w:t>
      </w:r>
      <w:r w:rsidRPr="007639A0">
        <w:rPr>
          <w:rFonts w:cstheme="minorHAnsi"/>
          <w:lang w:val="en-GB"/>
        </w:rPr>
        <w:t>countries and by station type for PM10, for the period</w:t>
      </w:r>
      <w:r w:rsidR="00437BEA" w:rsidRPr="007639A0">
        <w:rPr>
          <w:rFonts w:cstheme="minorHAnsi"/>
          <w:lang w:val="en-GB"/>
        </w:rPr>
        <w:t xml:space="preserve"> </w:t>
      </w:r>
      <w:r w:rsidR="00C271FB" w:rsidRPr="007639A0">
        <w:rPr>
          <w:rFonts w:cstheme="minorHAnsi"/>
          <w:lang w:val="en-GB"/>
        </w:rPr>
        <w:t>2003–2012</w:t>
      </w:r>
      <w:r w:rsidRPr="007639A0">
        <w:rPr>
          <w:rFonts w:cstheme="minorHAnsi"/>
          <w:lang w:val="en-GB"/>
        </w:rPr>
        <w:t xml:space="preserve">. The tables show that </w:t>
      </w:r>
      <w:r w:rsidR="007639A0" w:rsidRPr="007639A0">
        <w:rPr>
          <w:rFonts w:cstheme="minorHAnsi"/>
          <w:lang w:val="en-GB"/>
        </w:rPr>
        <w:t>Poland</w:t>
      </w:r>
      <w:r w:rsidRPr="007639A0">
        <w:rPr>
          <w:rFonts w:cstheme="minorHAnsi"/>
          <w:lang w:val="en-GB"/>
        </w:rPr>
        <w:t xml:space="preserve"> </w:t>
      </w:r>
      <w:r w:rsidR="007639A0" w:rsidRPr="007639A0">
        <w:rPr>
          <w:rFonts w:cstheme="minorHAnsi"/>
          <w:lang w:val="en-GB"/>
        </w:rPr>
        <w:t>had</w:t>
      </w:r>
      <w:r w:rsidR="00437BEA" w:rsidRPr="007639A0">
        <w:rPr>
          <w:rFonts w:cstheme="minorHAnsi"/>
          <w:lang w:val="en-GB"/>
        </w:rPr>
        <w:t xml:space="preserve"> </w:t>
      </w:r>
      <w:r w:rsidRPr="007639A0">
        <w:rPr>
          <w:rFonts w:cstheme="minorHAnsi"/>
          <w:lang w:val="en-GB"/>
        </w:rPr>
        <w:t xml:space="preserve">an increase in PM10 </w:t>
      </w:r>
      <w:r w:rsidR="007639A0" w:rsidRPr="007639A0">
        <w:rPr>
          <w:rFonts w:cstheme="minorHAnsi"/>
          <w:lang w:val="en-GB"/>
        </w:rPr>
        <w:t xml:space="preserve">and PM2.5 </w:t>
      </w:r>
      <w:r w:rsidRPr="007639A0">
        <w:rPr>
          <w:rFonts w:cstheme="minorHAnsi"/>
          <w:lang w:val="en-GB"/>
        </w:rPr>
        <w:t xml:space="preserve">concentrations, </w:t>
      </w:r>
      <w:r w:rsidR="007639A0" w:rsidRPr="007639A0">
        <w:rPr>
          <w:rFonts w:cstheme="minorHAnsi"/>
          <w:lang w:val="en-GB"/>
        </w:rPr>
        <w:t>with some stations registering</w:t>
      </w:r>
      <w:r w:rsidRPr="007639A0">
        <w:rPr>
          <w:rFonts w:cstheme="minorHAnsi"/>
          <w:lang w:val="en-GB"/>
        </w:rPr>
        <w:t xml:space="preserve"> significant</w:t>
      </w:r>
      <w:r w:rsidR="00437BEA" w:rsidRPr="007639A0">
        <w:rPr>
          <w:rFonts w:cstheme="minorHAnsi"/>
          <w:lang w:val="en-GB"/>
        </w:rPr>
        <w:t xml:space="preserve"> </w:t>
      </w:r>
      <w:r w:rsidRPr="007639A0">
        <w:rPr>
          <w:rFonts w:cstheme="minorHAnsi"/>
          <w:lang w:val="en-GB"/>
        </w:rPr>
        <w:t>trend</w:t>
      </w:r>
      <w:r w:rsidR="007639A0" w:rsidRPr="007639A0">
        <w:rPr>
          <w:rFonts w:cstheme="minorHAnsi"/>
          <w:lang w:val="en-GB"/>
        </w:rPr>
        <w:t>s</w:t>
      </w:r>
      <w:r w:rsidRPr="007639A0">
        <w:rPr>
          <w:rFonts w:cstheme="minorHAnsi"/>
          <w:lang w:val="en-GB"/>
        </w:rPr>
        <w:t xml:space="preserve">. </w:t>
      </w:r>
      <w:r w:rsidR="007639A0" w:rsidRPr="007639A0">
        <w:rPr>
          <w:rFonts w:cstheme="minorHAnsi"/>
          <w:lang w:val="en-GB"/>
        </w:rPr>
        <w:t>No other country registered significant average increasing trends in PM.</w:t>
      </w:r>
    </w:p>
    <w:p w14:paraId="201D08A9" w14:textId="05852407" w:rsidR="00D10360" w:rsidRPr="00CC7A1F" w:rsidRDefault="007639A0" w:rsidP="00711605">
      <w:pPr>
        <w:spacing w:after="120"/>
        <w:rPr>
          <w:rFonts w:cstheme="minorHAnsi"/>
          <w:lang w:val="en-GB"/>
        </w:rPr>
      </w:pPr>
      <w:r>
        <w:rPr>
          <w:rFonts w:cstheme="minorHAnsi"/>
          <w:lang w:val="en-GB"/>
        </w:rPr>
        <w:t>PM2.5 c</w:t>
      </w:r>
      <w:r w:rsidR="00D10360" w:rsidRPr="00CC7A1F">
        <w:rPr>
          <w:rFonts w:cstheme="minorHAnsi"/>
          <w:lang w:val="en-GB"/>
        </w:rPr>
        <w:t>oncentrations,</w:t>
      </w:r>
      <w:r w:rsidR="000F40D2" w:rsidRPr="00CC7A1F">
        <w:rPr>
          <w:rFonts w:cstheme="minorHAnsi"/>
          <w:lang w:val="en-GB"/>
        </w:rPr>
        <w:t xml:space="preserve"> </w:t>
      </w:r>
      <w:r w:rsidR="00D10360" w:rsidRPr="00CC7A1F">
        <w:rPr>
          <w:rFonts w:cstheme="minorHAnsi"/>
          <w:lang w:val="en-GB"/>
        </w:rPr>
        <w:t>on average, tended to decrease during the</w:t>
      </w:r>
      <w:r w:rsidR="00437BEA" w:rsidRPr="00CC7A1F">
        <w:rPr>
          <w:rFonts w:cstheme="minorHAnsi"/>
          <w:lang w:val="en-GB"/>
        </w:rPr>
        <w:t xml:space="preserve"> </w:t>
      </w:r>
      <w:r w:rsidR="00D10360" w:rsidRPr="00CC7A1F">
        <w:rPr>
          <w:rFonts w:cstheme="minorHAnsi"/>
          <w:lang w:val="en-GB"/>
        </w:rPr>
        <w:t>period 2006–2011 for traffic and other (mostly</w:t>
      </w:r>
      <w:r w:rsidR="00437BEA" w:rsidRPr="00CC7A1F">
        <w:rPr>
          <w:rFonts w:cstheme="minorHAnsi"/>
          <w:lang w:val="en-GB"/>
        </w:rPr>
        <w:t xml:space="preserve"> </w:t>
      </w:r>
      <w:r w:rsidR="00D10360" w:rsidRPr="00CC7A1F">
        <w:rPr>
          <w:rFonts w:cstheme="minorHAnsi"/>
          <w:lang w:val="en-GB"/>
        </w:rPr>
        <w:t>industrial) stations, but increase for urban and</w:t>
      </w:r>
      <w:r w:rsidR="00437BEA" w:rsidRPr="00CC7A1F">
        <w:rPr>
          <w:rFonts w:cstheme="minorHAnsi"/>
          <w:lang w:val="en-GB"/>
        </w:rPr>
        <w:t xml:space="preserve"> </w:t>
      </w:r>
      <w:r w:rsidR="00D10360" w:rsidRPr="00CC7A1F">
        <w:rPr>
          <w:rFonts w:cstheme="minorHAnsi"/>
          <w:lang w:val="en-GB"/>
        </w:rPr>
        <w:t xml:space="preserve">rural background stations (Figure </w:t>
      </w:r>
      <w:r w:rsidR="003B2E7C">
        <w:rPr>
          <w:rFonts w:cstheme="minorHAnsi"/>
          <w:lang w:val="en-GB"/>
        </w:rPr>
        <w:t>4.4</w:t>
      </w:r>
      <w:r w:rsidR="00D10360" w:rsidRPr="00CC7A1F">
        <w:rPr>
          <w:rFonts w:cstheme="minorHAnsi"/>
          <w:lang w:val="en-GB"/>
        </w:rPr>
        <w:t>). Table A1.3</w:t>
      </w:r>
      <w:r w:rsidR="00437BEA" w:rsidRPr="00CC7A1F">
        <w:rPr>
          <w:rFonts w:cstheme="minorHAnsi"/>
          <w:lang w:val="en-GB"/>
        </w:rPr>
        <w:t xml:space="preserve"> </w:t>
      </w:r>
      <w:r w:rsidR="00D10360" w:rsidRPr="00CC7A1F">
        <w:rPr>
          <w:rFonts w:cstheme="minorHAnsi"/>
          <w:lang w:val="en-GB"/>
        </w:rPr>
        <w:t>(Annex 1) shows the trends for mean annual PM2.5</w:t>
      </w:r>
      <w:r w:rsidR="00437BEA" w:rsidRPr="00CC7A1F">
        <w:rPr>
          <w:rFonts w:cstheme="minorHAnsi"/>
          <w:lang w:val="en-GB"/>
        </w:rPr>
        <w:t xml:space="preserve"> </w:t>
      </w:r>
      <w:r w:rsidR="00D10360" w:rsidRPr="00CC7A1F">
        <w:rPr>
          <w:rFonts w:cstheme="minorHAnsi"/>
          <w:lang w:val="en-GB"/>
        </w:rPr>
        <w:t>by country and by station type for the period</w:t>
      </w:r>
      <w:r w:rsidR="00437BEA" w:rsidRPr="00CC7A1F">
        <w:rPr>
          <w:rFonts w:cstheme="minorHAnsi"/>
          <w:lang w:val="en-GB"/>
        </w:rPr>
        <w:t xml:space="preserve"> 2</w:t>
      </w:r>
      <w:r w:rsidR="00D10360" w:rsidRPr="00CC7A1F">
        <w:rPr>
          <w:rFonts w:cstheme="minorHAnsi"/>
          <w:lang w:val="en-GB"/>
        </w:rPr>
        <w:t>006–2011. Several countries have registered</w:t>
      </w:r>
      <w:r w:rsidR="00437BEA" w:rsidRPr="00CC7A1F">
        <w:rPr>
          <w:rFonts w:cstheme="minorHAnsi"/>
          <w:lang w:val="en-GB"/>
        </w:rPr>
        <w:t xml:space="preserve"> </w:t>
      </w:r>
      <w:r w:rsidR="00D10360" w:rsidRPr="00CC7A1F">
        <w:rPr>
          <w:rFonts w:cstheme="minorHAnsi"/>
          <w:lang w:val="en-GB"/>
        </w:rPr>
        <w:t>increasing trends of PM2.5 annual mean concentrations for one or more station types in</w:t>
      </w:r>
      <w:r w:rsidR="00437BEA" w:rsidRPr="00CC7A1F">
        <w:rPr>
          <w:rFonts w:cstheme="minorHAnsi"/>
          <w:lang w:val="en-GB"/>
        </w:rPr>
        <w:t xml:space="preserve"> </w:t>
      </w:r>
      <w:r w:rsidR="00D10360" w:rsidRPr="00CC7A1F">
        <w:rPr>
          <w:rFonts w:cstheme="minorHAnsi"/>
          <w:lang w:val="en-GB"/>
        </w:rPr>
        <w:t>the period 2006–2011. This is the case for France,</w:t>
      </w:r>
      <w:r w:rsidR="00437BEA" w:rsidRPr="00CC7A1F">
        <w:rPr>
          <w:rFonts w:cstheme="minorHAnsi"/>
          <w:lang w:val="en-GB"/>
        </w:rPr>
        <w:t xml:space="preserve"> </w:t>
      </w:r>
      <w:r w:rsidR="00D10360" w:rsidRPr="00CC7A1F">
        <w:rPr>
          <w:rFonts w:cstheme="minorHAnsi"/>
          <w:lang w:val="en-GB"/>
        </w:rPr>
        <w:t>Germany, Belgium, Austria, Hungary, the Czech</w:t>
      </w:r>
      <w:r w:rsidR="00437BEA" w:rsidRPr="00CC7A1F">
        <w:rPr>
          <w:rFonts w:cstheme="minorHAnsi"/>
          <w:lang w:val="en-GB"/>
        </w:rPr>
        <w:t xml:space="preserve"> </w:t>
      </w:r>
      <w:r w:rsidR="00D10360" w:rsidRPr="00CC7A1F">
        <w:rPr>
          <w:rFonts w:cstheme="minorHAnsi"/>
          <w:lang w:val="en-GB"/>
        </w:rPr>
        <w:t xml:space="preserve">Republic, Slovakia, Denmark and </w:t>
      </w:r>
      <w:r w:rsidR="00437BEA" w:rsidRPr="00CC7A1F">
        <w:rPr>
          <w:rFonts w:cstheme="minorHAnsi"/>
          <w:lang w:val="en-GB"/>
        </w:rPr>
        <w:t>P</w:t>
      </w:r>
      <w:r w:rsidR="00D10360" w:rsidRPr="00CC7A1F">
        <w:rPr>
          <w:rFonts w:cstheme="minorHAnsi"/>
          <w:lang w:val="en-GB"/>
        </w:rPr>
        <w:t xml:space="preserve">oland. </w:t>
      </w:r>
      <w:r w:rsidR="003B2E7C" w:rsidRPr="00401364">
        <w:rPr>
          <w:rFonts w:eastAsia="Palatino Linotype" w:cs="Palatino Linotype"/>
          <w:color w:val="211D1E"/>
          <w:lang w:val="en-GB"/>
        </w:rPr>
        <w:t>There</w:t>
      </w:r>
      <w:r w:rsidR="003B2E7C" w:rsidRPr="00401364">
        <w:rPr>
          <w:rFonts w:eastAsia="Palatino Linotype" w:cs="Palatino Linotype"/>
          <w:color w:val="211D1E"/>
          <w:spacing w:val="-5"/>
          <w:lang w:val="en-GB"/>
        </w:rPr>
        <w:t xml:space="preserve"> w</w:t>
      </w:r>
      <w:r w:rsidR="003B2E7C" w:rsidRPr="00401364">
        <w:rPr>
          <w:rFonts w:eastAsia="Palatino Linotype" w:cs="Palatino Linotype"/>
          <w:color w:val="211D1E"/>
          <w:lang w:val="en-GB"/>
        </w:rPr>
        <w:t>as</w:t>
      </w:r>
      <w:r w:rsidR="003B2E7C" w:rsidRPr="00401364">
        <w:rPr>
          <w:rFonts w:eastAsia="Palatino Linotype" w:cs="Palatino Linotype"/>
          <w:color w:val="211D1E"/>
          <w:spacing w:val="-4"/>
          <w:lang w:val="en-GB"/>
        </w:rPr>
        <w:t xml:space="preserve"> </w:t>
      </w:r>
      <w:r w:rsidR="003B2E7C" w:rsidRPr="00401364">
        <w:rPr>
          <w:rFonts w:eastAsia="Palatino Linotype" w:cs="Palatino Linotype"/>
          <w:color w:val="211D1E"/>
          <w:lang w:val="en-GB"/>
        </w:rPr>
        <w:t>a slight up</w:t>
      </w:r>
      <w:r w:rsidR="003B2E7C" w:rsidRPr="00401364">
        <w:rPr>
          <w:rFonts w:eastAsia="Palatino Linotype" w:cs="Palatino Linotype"/>
          <w:color w:val="211D1E"/>
          <w:spacing w:val="-5"/>
          <w:lang w:val="en-GB"/>
        </w:rPr>
        <w:t>w</w:t>
      </w:r>
      <w:r w:rsidR="003B2E7C" w:rsidRPr="00401364">
        <w:rPr>
          <w:rFonts w:eastAsia="Palatino Linotype" w:cs="Palatino Linotype"/>
          <w:color w:val="211D1E"/>
          <w:lang w:val="en-GB"/>
        </w:rPr>
        <w:t>ard tendency obser</w:t>
      </w:r>
      <w:r w:rsidR="003B2E7C" w:rsidRPr="00401364">
        <w:rPr>
          <w:rFonts w:eastAsia="Palatino Linotype" w:cs="Palatino Linotype"/>
          <w:color w:val="211D1E"/>
          <w:spacing w:val="-3"/>
          <w:lang w:val="en-GB"/>
        </w:rPr>
        <w:t>v</w:t>
      </w:r>
      <w:r w:rsidR="003B2E7C" w:rsidRPr="00401364">
        <w:rPr>
          <w:rFonts w:eastAsia="Palatino Linotype" w:cs="Palatino Linotype"/>
          <w:color w:val="211D1E"/>
          <w:lang w:val="en-GB"/>
        </w:rPr>
        <w:t>ed</w:t>
      </w:r>
      <w:r w:rsidR="003B2E7C" w:rsidRPr="00401364">
        <w:rPr>
          <w:rFonts w:eastAsia="Palatino Linotype" w:cs="Palatino Linotype"/>
          <w:color w:val="211D1E"/>
          <w:spacing w:val="-8"/>
          <w:lang w:val="en-GB"/>
        </w:rPr>
        <w:t xml:space="preserve"> </w:t>
      </w:r>
      <w:r w:rsidR="003B2E7C" w:rsidRPr="00401364">
        <w:rPr>
          <w:rFonts w:eastAsia="Palatino Linotype" w:cs="Palatino Linotype"/>
          <w:color w:val="211D1E"/>
          <w:lang w:val="en-GB"/>
        </w:rPr>
        <w:t>in PM</w:t>
      </w:r>
      <w:r w:rsidR="003B2E7C" w:rsidRPr="00401364">
        <w:rPr>
          <w:rFonts w:eastAsia="Palatino Linotype" w:cs="Palatino Linotype"/>
          <w:color w:val="211D1E"/>
          <w:position w:val="-7"/>
          <w:sz w:val="11"/>
          <w:szCs w:val="11"/>
          <w:lang w:val="en-GB"/>
        </w:rPr>
        <w:t>2.5</w:t>
      </w:r>
      <w:r w:rsidR="003B2E7C" w:rsidRPr="00401364">
        <w:rPr>
          <w:rFonts w:eastAsia="Palatino Linotype" w:cs="Palatino Linotype"/>
          <w:color w:val="211D1E"/>
          <w:spacing w:val="26"/>
          <w:position w:val="-7"/>
          <w:sz w:val="11"/>
          <w:szCs w:val="11"/>
          <w:lang w:val="en-GB"/>
        </w:rPr>
        <w:t xml:space="preserve"> </w:t>
      </w:r>
      <w:r w:rsidR="003B2E7C" w:rsidRPr="00401364">
        <w:rPr>
          <w:rFonts w:eastAsia="Palatino Linotype" w:cs="Palatino Linotype"/>
          <w:color w:val="211D1E"/>
          <w:lang w:val="en-GB"/>
        </w:rPr>
        <w:t>concentrations</w:t>
      </w:r>
      <w:r w:rsidR="003B2E7C" w:rsidRPr="00401364">
        <w:rPr>
          <w:rFonts w:eastAsia="Palatino Linotype" w:cs="Palatino Linotype"/>
          <w:color w:val="211D1E"/>
          <w:spacing w:val="-13"/>
          <w:lang w:val="en-GB"/>
        </w:rPr>
        <w:t xml:space="preserve"> </w:t>
      </w:r>
      <w:r w:rsidR="003B2E7C" w:rsidRPr="00401364">
        <w:rPr>
          <w:rFonts w:eastAsia="Palatino Linotype" w:cs="Palatino Linotype"/>
          <w:color w:val="211D1E"/>
          <w:lang w:val="en-GB"/>
        </w:rPr>
        <w:t>at rural sites</w:t>
      </w:r>
      <w:r w:rsidR="003B2E7C" w:rsidRPr="00401364">
        <w:rPr>
          <w:rFonts w:eastAsia="Palatino Linotype" w:cs="Palatino Linotype"/>
          <w:color w:val="211D1E"/>
          <w:spacing w:val="-4"/>
          <w:lang w:val="en-GB"/>
        </w:rPr>
        <w:t xml:space="preserve"> </w:t>
      </w:r>
      <w:r w:rsidR="003B2E7C" w:rsidRPr="00401364">
        <w:rPr>
          <w:rFonts w:eastAsia="Palatino Linotype" w:cs="Palatino Linotype"/>
          <w:color w:val="211D1E"/>
          <w:lang w:val="en-GB"/>
        </w:rPr>
        <w:t>bet</w:t>
      </w:r>
      <w:r w:rsidR="003B2E7C" w:rsidRPr="00401364">
        <w:rPr>
          <w:rFonts w:eastAsia="Palatino Linotype" w:cs="Palatino Linotype"/>
          <w:color w:val="211D1E"/>
          <w:spacing w:val="-3"/>
          <w:lang w:val="en-GB"/>
        </w:rPr>
        <w:t>w</w:t>
      </w:r>
      <w:r w:rsidR="003B2E7C" w:rsidRPr="00401364">
        <w:rPr>
          <w:rFonts w:eastAsia="Palatino Linotype" w:cs="Palatino Linotype"/>
          <w:color w:val="211D1E"/>
          <w:lang w:val="en-GB"/>
        </w:rPr>
        <w:t>een 2006 and</w:t>
      </w:r>
      <w:r w:rsidR="003B2E7C" w:rsidRPr="00401364">
        <w:rPr>
          <w:rFonts w:eastAsia="Palatino Linotype" w:cs="Palatino Linotype"/>
          <w:color w:val="211D1E"/>
          <w:spacing w:val="-3"/>
          <w:lang w:val="en-GB"/>
        </w:rPr>
        <w:t xml:space="preserve"> </w:t>
      </w:r>
      <w:r w:rsidR="003B2E7C" w:rsidRPr="00401364">
        <w:rPr>
          <w:rFonts w:eastAsia="Palatino Linotype" w:cs="Palatino Linotype"/>
          <w:color w:val="211D1E"/>
          <w:lang w:val="en-GB"/>
        </w:rPr>
        <w:t xml:space="preserve">2012 (Figure 4.4). </w:t>
      </w:r>
      <w:r w:rsidR="00D10360" w:rsidRPr="00CC7A1F">
        <w:rPr>
          <w:rFonts w:cstheme="minorHAnsi"/>
          <w:lang w:val="en-GB"/>
        </w:rPr>
        <w:t>The</w:t>
      </w:r>
      <w:r w:rsidR="00437BEA" w:rsidRPr="00CC7A1F">
        <w:rPr>
          <w:rFonts w:cstheme="minorHAnsi"/>
          <w:lang w:val="en-GB"/>
        </w:rPr>
        <w:t xml:space="preserve"> </w:t>
      </w:r>
      <w:r w:rsidR="00D10360" w:rsidRPr="00CC7A1F">
        <w:rPr>
          <w:rFonts w:cstheme="minorHAnsi"/>
          <w:lang w:val="en-GB"/>
        </w:rPr>
        <w:t>available data for PM2.5 are too limited to draw firm</w:t>
      </w:r>
      <w:r w:rsidR="00437BEA" w:rsidRPr="00CC7A1F">
        <w:rPr>
          <w:rFonts w:cstheme="minorHAnsi"/>
          <w:lang w:val="en-GB"/>
        </w:rPr>
        <w:t xml:space="preserve"> </w:t>
      </w:r>
      <w:r w:rsidR="00D10360" w:rsidRPr="00CC7A1F">
        <w:rPr>
          <w:rFonts w:cstheme="minorHAnsi"/>
          <w:lang w:val="en-GB"/>
        </w:rPr>
        <w:t>conclusions about the observed trends, as in some</w:t>
      </w:r>
      <w:r w:rsidR="00437BEA" w:rsidRPr="00CC7A1F">
        <w:rPr>
          <w:rFonts w:cstheme="minorHAnsi"/>
          <w:lang w:val="en-GB"/>
        </w:rPr>
        <w:t xml:space="preserve"> </w:t>
      </w:r>
      <w:r w:rsidR="00D10360" w:rsidRPr="00CC7A1F">
        <w:rPr>
          <w:rFonts w:cstheme="minorHAnsi"/>
          <w:lang w:val="en-GB"/>
        </w:rPr>
        <w:t>cases they were based on measurements from only</w:t>
      </w:r>
      <w:r w:rsidR="00437BEA" w:rsidRPr="00CC7A1F">
        <w:rPr>
          <w:rFonts w:cstheme="minorHAnsi"/>
          <w:lang w:val="en-GB"/>
        </w:rPr>
        <w:t xml:space="preserve"> </w:t>
      </w:r>
      <w:r w:rsidR="00D10360" w:rsidRPr="00CC7A1F">
        <w:rPr>
          <w:rFonts w:cstheme="minorHAnsi"/>
          <w:lang w:val="en-GB"/>
        </w:rPr>
        <w:t>one or two stations, but the development is clearly</w:t>
      </w:r>
      <w:r w:rsidR="000F40D2" w:rsidRPr="00CC7A1F">
        <w:rPr>
          <w:rFonts w:cstheme="minorHAnsi"/>
          <w:lang w:val="en-GB"/>
        </w:rPr>
        <w:t xml:space="preserve"> </w:t>
      </w:r>
      <w:r w:rsidR="00D10360" w:rsidRPr="00CC7A1F">
        <w:rPr>
          <w:rFonts w:cstheme="minorHAnsi"/>
          <w:lang w:val="en-GB"/>
        </w:rPr>
        <w:t>not satisfactory across Europe.</w:t>
      </w:r>
    </w:p>
    <w:p w14:paraId="14E200FD" w14:textId="77777777" w:rsidR="000F40D2" w:rsidRPr="00CC7A1F" w:rsidRDefault="000F40D2" w:rsidP="00711605">
      <w:pPr>
        <w:spacing w:after="120"/>
        <w:rPr>
          <w:rFonts w:cstheme="minorHAnsi"/>
          <w:color w:val="211D1E"/>
          <w:sz w:val="20"/>
          <w:szCs w:val="20"/>
          <w:lang w:val="en-GB"/>
        </w:rPr>
      </w:pPr>
    </w:p>
    <w:p w14:paraId="3D4C9B70" w14:textId="77777777" w:rsidR="00D10360" w:rsidRPr="006E16FA" w:rsidRDefault="00D10360" w:rsidP="006E16FA">
      <w:pPr>
        <w:pStyle w:val="Pa13"/>
        <w:spacing w:after="120"/>
        <w:rPr>
          <w:rFonts w:cstheme="minorHAnsi"/>
          <w:b/>
          <w:i/>
          <w:color w:val="211D1E"/>
          <w:sz w:val="22"/>
          <w:szCs w:val="22"/>
        </w:rPr>
      </w:pPr>
      <w:r w:rsidRPr="006E16FA">
        <w:rPr>
          <w:rFonts w:asciiTheme="minorHAnsi" w:hAnsiTheme="minorHAnsi" w:cstheme="minorHAnsi"/>
          <w:b/>
          <w:i/>
          <w:color w:val="211D1E"/>
          <w:sz w:val="22"/>
          <w:szCs w:val="22"/>
        </w:rPr>
        <w:t>Relationship of emissions to ambien</w:t>
      </w:r>
      <w:r w:rsidR="00437BEA" w:rsidRPr="006E16FA">
        <w:rPr>
          <w:rFonts w:asciiTheme="minorHAnsi" w:hAnsiTheme="minorHAnsi" w:cstheme="minorHAnsi"/>
          <w:b/>
          <w:i/>
          <w:color w:val="211D1E"/>
          <w:sz w:val="22"/>
          <w:szCs w:val="22"/>
        </w:rPr>
        <w:t xml:space="preserve">t </w:t>
      </w:r>
      <w:r w:rsidRPr="006E16FA">
        <w:rPr>
          <w:rFonts w:asciiTheme="minorHAnsi" w:hAnsiTheme="minorHAnsi" w:cstheme="minorHAnsi"/>
          <w:b/>
          <w:i/>
          <w:color w:val="211D1E"/>
          <w:sz w:val="22"/>
          <w:szCs w:val="22"/>
        </w:rPr>
        <w:t>PM concentrations</w:t>
      </w:r>
    </w:p>
    <w:p w14:paraId="3EF3F400" w14:textId="1E110F6B" w:rsidR="000F40D2" w:rsidRPr="00CC7A1F" w:rsidRDefault="00D10360" w:rsidP="00711605">
      <w:pPr>
        <w:spacing w:after="120"/>
        <w:rPr>
          <w:rFonts w:eastAsia="Palatino Linotype" w:cstheme="minorHAnsi"/>
          <w:lang w:val="en-GB"/>
        </w:rPr>
      </w:pPr>
      <w:r w:rsidRPr="00CC7A1F">
        <w:rPr>
          <w:rFonts w:cstheme="minorHAnsi"/>
          <w:lang w:val="en-GB"/>
        </w:rPr>
        <w:t>Emissions of primary PM from commercial,</w:t>
      </w:r>
      <w:r w:rsidR="00437BEA" w:rsidRPr="00CC7A1F">
        <w:rPr>
          <w:rFonts w:cstheme="minorHAnsi"/>
          <w:lang w:val="en-GB"/>
        </w:rPr>
        <w:t xml:space="preserve"> </w:t>
      </w:r>
      <w:r w:rsidRPr="00CC7A1F">
        <w:rPr>
          <w:rFonts w:cstheme="minorHAnsi"/>
          <w:lang w:val="en-GB"/>
        </w:rPr>
        <w:t>institutional and household fuel combustion have</w:t>
      </w:r>
      <w:r w:rsidR="000F40D2" w:rsidRPr="00CC7A1F">
        <w:rPr>
          <w:rFonts w:cstheme="minorHAnsi"/>
          <w:lang w:val="en-GB"/>
        </w:rPr>
        <w:t xml:space="preserve"> </w:t>
      </w:r>
      <w:r w:rsidRPr="00CC7A1F">
        <w:rPr>
          <w:rFonts w:cstheme="minorHAnsi"/>
          <w:lang w:val="en-GB"/>
        </w:rPr>
        <w:t xml:space="preserve">increased slightly since </w:t>
      </w:r>
      <w:r w:rsidR="00AB3E22" w:rsidRPr="00CC7A1F">
        <w:rPr>
          <w:rFonts w:cstheme="minorHAnsi"/>
          <w:lang w:val="en-GB"/>
        </w:rPr>
        <w:t xml:space="preserve">2003 </w:t>
      </w:r>
      <w:r w:rsidRPr="00CC7A1F">
        <w:rPr>
          <w:rFonts w:cstheme="minorHAnsi"/>
          <w:lang w:val="en-GB"/>
        </w:rPr>
        <w:t xml:space="preserve">(Figure </w:t>
      </w:r>
      <w:r w:rsidR="00A2482D" w:rsidRPr="00CC7A1F">
        <w:rPr>
          <w:rFonts w:cstheme="minorHAnsi"/>
          <w:lang w:val="en-GB"/>
        </w:rPr>
        <w:t>3.</w:t>
      </w:r>
      <w:r w:rsidR="003B2E7C">
        <w:rPr>
          <w:rFonts w:cstheme="minorHAnsi"/>
          <w:lang w:val="en-GB"/>
        </w:rPr>
        <w:t>2</w:t>
      </w:r>
      <w:r w:rsidRPr="00CC7A1F">
        <w:rPr>
          <w:rFonts w:cstheme="minorHAnsi"/>
          <w:lang w:val="en-GB"/>
        </w:rPr>
        <w:t>).This means</w:t>
      </w:r>
      <w:r w:rsidR="000F40D2" w:rsidRPr="00CC7A1F">
        <w:rPr>
          <w:rFonts w:cstheme="minorHAnsi"/>
          <w:lang w:val="en-GB"/>
        </w:rPr>
        <w:t xml:space="preserve"> </w:t>
      </w:r>
      <w:r w:rsidR="000F40D2" w:rsidRPr="00CC7A1F">
        <w:rPr>
          <w:rFonts w:eastAsia="Palatino Linotype" w:cstheme="minorHAnsi"/>
          <w:lang w:val="en-GB"/>
        </w:rPr>
        <w:t>that this source</w:t>
      </w:r>
      <w:r w:rsidR="000F40D2" w:rsidRPr="00CC7A1F">
        <w:rPr>
          <w:rFonts w:eastAsia="Palatino Linotype" w:cstheme="minorHAnsi"/>
          <w:spacing w:val="-6"/>
          <w:lang w:val="en-GB"/>
        </w:rPr>
        <w:t xml:space="preserve"> </w:t>
      </w:r>
      <w:r w:rsidR="000F40D2" w:rsidRPr="00CC7A1F">
        <w:rPr>
          <w:rFonts w:eastAsia="Palatino Linotype" w:cstheme="minorHAnsi"/>
          <w:lang w:val="en-GB"/>
        </w:rPr>
        <w:t>may</w:t>
      </w:r>
      <w:r w:rsidR="000F40D2" w:rsidRPr="00CC7A1F">
        <w:rPr>
          <w:rFonts w:eastAsia="Palatino Linotype" w:cstheme="minorHAnsi"/>
          <w:spacing w:val="-4"/>
          <w:lang w:val="en-GB"/>
        </w:rPr>
        <w:t xml:space="preserve"> </w:t>
      </w:r>
      <w:r w:rsidR="000F40D2" w:rsidRPr="00CC7A1F">
        <w:rPr>
          <w:rFonts w:eastAsia="Palatino Linotype" w:cstheme="minorHAnsi"/>
          <w:lang w:val="en-GB"/>
        </w:rPr>
        <w:t xml:space="preserve">contribute to keeping PM </w:t>
      </w:r>
      <w:r w:rsidR="000F40D2" w:rsidRPr="00CC7A1F">
        <w:rPr>
          <w:rFonts w:eastAsia="Palatino Linotype" w:cstheme="minorHAnsi"/>
          <w:lang w:val="en-GB"/>
        </w:rPr>
        <w:lastRenderedPageBreak/>
        <w:t>concentrations</w:t>
      </w:r>
      <w:r w:rsidR="000F40D2" w:rsidRPr="00CC7A1F">
        <w:rPr>
          <w:rFonts w:eastAsia="Palatino Linotype" w:cstheme="minorHAnsi"/>
          <w:spacing w:val="-13"/>
          <w:lang w:val="en-GB"/>
        </w:rPr>
        <w:t xml:space="preserve"> </w:t>
      </w:r>
      <w:r w:rsidR="000F40D2" w:rsidRPr="00CC7A1F">
        <w:rPr>
          <w:rFonts w:eastAsia="Palatino Linotype" w:cstheme="minorHAnsi"/>
          <w:lang w:val="en-GB"/>
        </w:rPr>
        <w:t>ele</w:t>
      </w:r>
      <w:r w:rsidR="000F40D2" w:rsidRPr="00CC7A1F">
        <w:rPr>
          <w:rFonts w:eastAsia="Palatino Linotype" w:cstheme="minorHAnsi"/>
          <w:spacing w:val="-5"/>
          <w:lang w:val="en-GB"/>
        </w:rPr>
        <w:t>v</w:t>
      </w:r>
      <w:r w:rsidR="000F40D2" w:rsidRPr="00CC7A1F">
        <w:rPr>
          <w:rFonts w:eastAsia="Palatino Linotype" w:cstheme="minorHAnsi"/>
          <w:lang w:val="en-GB"/>
        </w:rPr>
        <w:t>ated</w:t>
      </w:r>
      <w:r w:rsidR="000F40D2" w:rsidRPr="00CC7A1F">
        <w:rPr>
          <w:rFonts w:eastAsia="Palatino Linotype" w:cstheme="minorHAnsi"/>
          <w:spacing w:val="-4"/>
          <w:lang w:val="en-GB"/>
        </w:rPr>
        <w:t xml:space="preserve"> </w:t>
      </w:r>
      <w:r w:rsidR="000F40D2" w:rsidRPr="00CC7A1F">
        <w:rPr>
          <w:rFonts w:eastAsia="Palatino Linotype" w:cstheme="minorHAnsi"/>
          <w:lang w:val="en-GB"/>
        </w:rPr>
        <w:t>in both rural and</w:t>
      </w:r>
      <w:r w:rsidR="000F40D2" w:rsidRPr="00CC7A1F">
        <w:rPr>
          <w:rFonts w:eastAsia="Palatino Linotype" w:cstheme="minorHAnsi"/>
          <w:spacing w:val="-3"/>
          <w:lang w:val="en-GB"/>
        </w:rPr>
        <w:t xml:space="preserve"> </w:t>
      </w:r>
      <w:r w:rsidR="000F40D2" w:rsidRPr="00CC7A1F">
        <w:rPr>
          <w:rFonts w:eastAsia="Palatino Linotype" w:cstheme="minorHAnsi"/>
          <w:lang w:val="en-GB"/>
        </w:rPr>
        <w:t>urban areas,</w:t>
      </w:r>
      <w:r w:rsidR="000F40D2" w:rsidRPr="00CC7A1F">
        <w:rPr>
          <w:rFonts w:eastAsia="Palatino Linotype" w:cstheme="minorHAnsi"/>
          <w:spacing w:val="-5"/>
          <w:lang w:val="en-GB"/>
        </w:rPr>
        <w:t xml:space="preserve"> </w:t>
      </w:r>
      <w:r w:rsidR="000F40D2" w:rsidRPr="00CC7A1F">
        <w:rPr>
          <w:rFonts w:eastAsia="Palatino Linotype" w:cstheme="minorHAnsi"/>
          <w:lang w:val="en-GB"/>
        </w:rPr>
        <w:t>despite</w:t>
      </w:r>
      <w:r w:rsidR="000F40D2" w:rsidRPr="00CC7A1F">
        <w:rPr>
          <w:rFonts w:eastAsia="Palatino Linotype" w:cstheme="minorHAnsi"/>
          <w:spacing w:val="-6"/>
          <w:lang w:val="en-GB"/>
        </w:rPr>
        <w:t xml:space="preserve"> </w:t>
      </w:r>
      <w:r w:rsidR="000F40D2" w:rsidRPr="00CC7A1F">
        <w:rPr>
          <w:rFonts w:eastAsia="Palatino Linotype" w:cstheme="minorHAnsi"/>
          <w:lang w:val="en-GB"/>
        </w:rPr>
        <w:t>emission</w:t>
      </w:r>
      <w:r w:rsidR="000F40D2" w:rsidRPr="00CC7A1F">
        <w:rPr>
          <w:rFonts w:eastAsia="Palatino Linotype" w:cstheme="minorHAnsi"/>
          <w:spacing w:val="-8"/>
          <w:lang w:val="en-GB"/>
        </w:rPr>
        <w:t xml:space="preserve"> </w:t>
      </w:r>
      <w:r w:rsidR="000F40D2" w:rsidRPr="00CC7A1F">
        <w:rPr>
          <w:rFonts w:eastAsia="Palatino Linotype" w:cstheme="minorHAnsi"/>
          <w:lang w:val="en-GB"/>
        </w:rPr>
        <w:t>reductions</w:t>
      </w:r>
      <w:r w:rsidR="000F40D2" w:rsidRPr="00CC7A1F">
        <w:rPr>
          <w:rFonts w:eastAsia="Palatino Linotype" w:cstheme="minorHAnsi"/>
          <w:spacing w:val="-9"/>
          <w:lang w:val="en-GB"/>
        </w:rPr>
        <w:t xml:space="preserve"> </w:t>
      </w:r>
      <w:r w:rsidR="000F40D2" w:rsidRPr="00CC7A1F">
        <w:rPr>
          <w:rFonts w:eastAsia="Palatino Linotype" w:cstheme="minorHAnsi"/>
          <w:lang w:val="en-GB"/>
        </w:rPr>
        <w:t>in other sectors. Contrastingly, diminishing</w:t>
      </w:r>
      <w:r w:rsidR="000F40D2" w:rsidRPr="00CC7A1F">
        <w:rPr>
          <w:rFonts w:eastAsia="Palatino Linotype" w:cstheme="minorHAnsi"/>
          <w:spacing w:val="-11"/>
          <w:lang w:val="en-GB"/>
        </w:rPr>
        <w:t xml:space="preserve"> </w:t>
      </w:r>
      <w:r w:rsidR="000F40D2" w:rsidRPr="00CC7A1F">
        <w:rPr>
          <w:rFonts w:eastAsia="Palatino Linotype" w:cstheme="minorHAnsi"/>
          <w:lang w:val="en-GB"/>
        </w:rPr>
        <w:t>primary PM</w:t>
      </w:r>
      <w:r w:rsidR="000F40D2" w:rsidRPr="00CC7A1F">
        <w:rPr>
          <w:rFonts w:eastAsia="Palatino Linotype" w:cstheme="minorHAnsi"/>
          <w:spacing w:val="-3"/>
          <w:lang w:val="en-GB"/>
        </w:rPr>
        <w:t xml:space="preserve"> </w:t>
      </w:r>
      <w:r w:rsidR="000F40D2" w:rsidRPr="00CC7A1F">
        <w:rPr>
          <w:rFonts w:eastAsia="Palatino Linotype" w:cstheme="minorHAnsi"/>
          <w:lang w:val="en-GB"/>
        </w:rPr>
        <w:t>emissions from</w:t>
      </w:r>
      <w:r w:rsidR="000F40D2" w:rsidRPr="00CC7A1F">
        <w:rPr>
          <w:rFonts w:eastAsia="Palatino Linotype" w:cstheme="minorHAnsi"/>
          <w:spacing w:val="-4"/>
          <w:lang w:val="en-GB"/>
        </w:rPr>
        <w:t xml:space="preserve"> </w:t>
      </w:r>
      <w:r w:rsidR="000F40D2" w:rsidRPr="00CC7A1F">
        <w:rPr>
          <w:rFonts w:eastAsia="Palatino Linotype" w:cstheme="minorHAnsi"/>
          <w:lang w:val="en-GB"/>
        </w:rPr>
        <w:t>transport may</w:t>
      </w:r>
      <w:r w:rsidR="000F40D2" w:rsidRPr="00CC7A1F">
        <w:rPr>
          <w:rFonts w:eastAsia="Palatino Linotype" w:cstheme="minorHAnsi"/>
          <w:spacing w:val="-4"/>
          <w:lang w:val="en-GB"/>
        </w:rPr>
        <w:t xml:space="preserve"> </w:t>
      </w:r>
      <w:r w:rsidR="000F40D2" w:rsidRPr="00CC7A1F">
        <w:rPr>
          <w:rFonts w:eastAsia="Palatino Linotype" w:cstheme="minorHAnsi"/>
          <w:lang w:val="en-GB"/>
        </w:rPr>
        <w:t>compensate</w:t>
      </w:r>
      <w:r w:rsidR="000F40D2" w:rsidRPr="00CC7A1F">
        <w:rPr>
          <w:rFonts w:eastAsia="Palatino Linotype" w:cstheme="minorHAnsi"/>
          <w:spacing w:val="-11"/>
          <w:lang w:val="en-GB"/>
        </w:rPr>
        <w:t xml:space="preserve"> </w:t>
      </w:r>
      <w:r w:rsidR="000F40D2" w:rsidRPr="00CC7A1F">
        <w:rPr>
          <w:rFonts w:eastAsia="Palatino Linotype" w:cstheme="minorHAnsi"/>
          <w:lang w:val="en-GB"/>
        </w:rPr>
        <w:t>for</w:t>
      </w:r>
      <w:r w:rsidR="000F40D2" w:rsidRPr="00CC7A1F">
        <w:rPr>
          <w:rFonts w:eastAsia="Palatino Linotype" w:cstheme="minorHAnsi"/>
          <w:spacing w:val="-3"/>
          <w:lang w:val="en-GB"/>
        </w:rPr>
        <w:t xml:space="preserve"> </w:t>
      </w:r>
      <w:r w:rsidR="000F40D2" w:rsidRPr="00CC7A1F">
        <w:rPr>
          <w:rFonts w:eastAsia="Palatino Linotype" w:cstheme="minorHAnsi"/>
          <w:lang w:val="en-GB"/>
        </w:rPr>
        <w:t>that increase, especially</w:t>
      </w:r>
      <w:r w:rsidR="000F40D2" w:rsidRPr="00CC7A1F">
        <w:rPr>
          <w:rFonts w:eastAsia="Palatino Linotype" w:cstheme="minorHAnsi"/>
          <w:spacing w:val="-9"/>
          <w:lang w:val="en-GB"/>
        </w:rPr>
        <w:t xml:space="preserve"> </w:t>
      </w:r>
      <w:r w:rsidR="000F40D2" w:rsidRPr="00CC7A1F">
        <w:rPr>
          <w:rFonts w:eastAsia="Palatino Linotype" w:cstheme="minorHAnsi"/>
          <w:lang w:val="en-GB"/>
        </w:rPr>
        <w:t>in urban areas.</w:t>
      </w:r>
    </w:p>
    <w:p w14:paraId="2FE47573" w14:textId="273B4969" w:rsidR="000F40D2" w:rsidRPr="00CC7A1F" w:rsidRDefault="000F40D2" w:rsidP="00711605">
      <w:pPr>
        <w:spacing w:after="120"/>
        <w:rPr>
          <w:rFonts w:eastAsia="Palatino Linotype" w:cstheme="minorHAnsi"/>
          <w:lang w:val="en-GB"/>
        </w:rPr>
      </w:pPr>
      <w:r w:rsidRPr="00CC7A1F">
        <w:rPr>
          <w:rFonts w:eastAsia="Palatino Linotype" w:cstheme="minorHAnsi"/>
          <w:color w:val="211D1E"/>
          <w:lang w:val="en-GB"/>
        </w:rPr>
        <w:t>The</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reductions</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in emissions</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of</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the PM</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precursors NO</w:t>
      </w:r>
      <w:r w:rsidRPr="00CC7A1F">
        <w:rPr>
          <w:rFonts w:eastAsia="Palatino Linotype" w:cstheme="minorHAnsi"/>
          <w:color w:val="000000"/>
          <w:position w:val="-7"/>
          <w:sz w:val="11"/>
          <w:szCs w:val="11"/>
          <w:lang w:val="en-GB"/>
        </w:rPr>
        <w:t>X</w:t>
      </w:r>
      <w:r w:rsidRPr="00CC7A1F">
        <w:rPr>
          <w:rFonts w:eastAsia="Palatino Linotype" w:cstheme="minorHAnsi"/>
          <w:color w:val="000000"/>
          <w:spacing w:val="26"/>
          <w:position w:val="-7"/>
          <w:sz w:val="11"/>
          <w:szCs w:val="11"/>
          <w:lang w:val="en-GB"/>
        </w:rPr>
        <w:t xml:space="preserve"> </w:t>
      </w:r>
      <w:r w:rsidRPr="00CC7A1F">
        <w:rPr>
          <w:rFonts w:eastAsia="Palatino Linotype" w:cstheme="minorHAnsi"/>
          <w:color w:val="211D1E"/>
          <w:lang w:val="en-GB"/>
        </w:rPr>
        <w:t>and</w:t>
      </w:r>
      <w:r w:rsidRPr="00CC7A1F">
        <w:rPr>
          <w:rFonts w:eastAsia="Palatino Linotype" w:cstheme="minorHAnsi"/>
          <w:color w:val="211D1E"/>
          <w:spacing w:val="-3"/>
          <w:lang w:val="en-GB"/>
        </w:rPr>
        <w:t xml:space="preserve"> </w:t>
      </w:r>
      <w:r w:rsidRPr="00CC7A1F">
        <w:rPr>
          <w:rFonts w:eastAsia="Palatino Linotype" w:cstheme="minorHAnsi"/>
          <w:color w:val="000000"/>
          <w:lang w:val="en-GB"/>
        </w:rPr>
        <w:t>SO</w:t>
      </w:r>
      <w:r w:rsidRPr="00CC7A1F">
        <w:rPr>
          <w:rFonts w:eastAsia="Palatino Linotype" w:cstheme="minorHAnsi"/>
          <w:color w:val="000000"/>
          <w:position w:val="-7"/>
          <w:sz w:val="11"/>
          <w:szCs w:val="11"/>
          <w:lang w:val="en-GB"/>
        </w:rPr>
        <w:t>X</w:t>
      </w:r>
      <w:r w:rsidRPr="00CC7A1F">
        <w:rPr>
          <w:rFonts w:eastAsia="Palatino Linotype" w:cstheme="minorHAnsi"/>
          <w:color w:val="000000"/>
          <w:spacing w:val="26"/>
          <w:position w:val="-7"/>
          <w:sz w:val="11"/>
          <w:szCs w:val="11"/>
          <w:lang w:val="en-GB"/>
        </w:rPr>
        <w:t xml:space="preserve"> </w:t>
      </w:r>
      <w:r w:rsidRPr="00CC7A1F">
        <w:rPr>
          <w:rFonts w:eastAsia="Palatino Linotype" w:cstheme="minorHAnsi"/>
          <w:color w:val="211D1E"/>
          <w:spacing w:val="-3"/>
          <w:lang w:val="en-GB"/>
        </w:rPr>
        <w:t>w</w:t>
      </w:r>
      <w:r w:rsidRPr="00CC7A1F">
        <w:rPr>
          <w:rFonts w:eastAsia="Palatino Linotype" w:cstheme="minorHAnsi"/>
          <w:color w:val="211D1E"/>
          <w:lang w:val="en-GB"/>
        </w:rPr>
        <w:t>ere</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much</w:t>
      </w:r>
      <w:r w:rsidRPr="00CC7A1F">
        <w:rPr>
          <w:rFonts w:eastAsia="Palatino Linotype" w:cstheme="minorHAnsi"/>
          <w:color w:val="211D1E"/>
          <w:spacing w:val="-5"/>
          <w:lang w:val="en-GB"/>
        </w:rPr>
        <w:t xml:space="preserve"> </w:t>
      </w:r>
      <w:r w:rsidRPr="00CC7A1F">
        <w:rPr>
          <w:rFonts w:eastAsia="Palatino Linotype" w:cstheme="minorHAnsi"/>
          <w:color w:val="211D1E"/>
          <w:lang w:val="en-GB"/>
        </w:rPr>
        <w:t>larger than the reductions in primary PM</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from</w:t>
      </w:r>
      <w:r w:rsidRPr="00CC7A1F">
        <w:rPr>
          <w:rFonts w:eastAsia="Palatino Linotype" w:cstheme="minorHAnsi"/>
          <w:color w:val="211D1E"/>
          <w:spacing w:val="-4"/>
          <w:lang w:val="en-GB"/>
        </w:rPr>
        <w:t xml:space="preserve"> </w:t>
      </w:r>
      <w:r w:rsidR="00AB3E22" w:rsidRPr="00CC7A1F">
        <w:rPr>
          <w:rFonts w:eastAsia="Palatino Linotype" w:cstheme="minorHAnsi"/>
          <w:color w:val="211D1E"/>
          <w:lang w:val="en-GB"/>
        </w:rPr>
        <w:t xml:space="preserve">2003 </w:t>
      </w:r>
      <w:r w:rsidRPr="00CC7A1F">
        <w:rPr>
          <w:rFonts w:eastAsia="Palatino Linotype" w:cstheme="minorHAnsi"/>
          <w:color w:val="211D1E"/>
          <w:lang w:val="en-GB"/>
        </w:rPr>
        <w:t xml:space="preserve">to </w:t>
      </w:r>
      <w:r w:rsidR="00AB3E22" w:rsidRPr="00CC7A1F">
        <w:rPr>
          <w:rFonts w:eastAsia="Palatino Linotype" w:cstheme="minorHAnsi"/>
          <w:color w:val="211D1E"/>
          <w:lang w:val="en-GB"/>
        </w:rPr>
        <w:t>2012</w:t>
      </w:r>
      <w:r w:rsidRPr="00CC7A1F">
        <w:rPr>
          <w:rFonts w:eastAsia="Palatino Linotype" w:cstheme="minorHAnsi"/>
          <w:color w:val="211D1E"/>
          <w:lang w:val="en-GB"/>
        </w:rPr>
        <w:t>. Meanwhile</w:t>
      </w:r>
      <w:r w:rsidRPr="00CC7A1F">
        <w:rPr>
          <w:rFonts w:eastAsia="Palatino Linotype" w:cstheme="minorHAnsi"/>
          <w:color w:val="211D1E"/>
          <w:spacing w:val="-10"/>
          <w:lang w:val="en-GB"/>
        </w:rPr>
        <w:t xml:space="preserve"> </w:t>
      </w:r>
      <w:r w:rsidRPr="00CC7A1F">
        <w:rPr>
          <w:rFonts w:eastAsia="Palatino Linotype" w:cstheme="minorHAnsi"/>
          <w:color w:val="211D1E"/>
          <w:lang w:val="en-GB"/>
        </w:rPr>
        <w:t>the reduction</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 xml:space="preserve">in </w:t>
      </w:r>
      <w:r w:rsidRPr="00CC7A1F">
        <w:rPr>
          <w:rFonts w:eastAsia="Palatino Linotype" w:cstheme="minorHAnsi"/>
          <w:color w:val="000000"/>
          <w:lang w:val="en-GB"/>
        </w:rPr>
        <w:t>NH</w:t>
      </w:r>
      <w:r w:rsidRPr="00CC7A1F">
        <w:rPr>
          <w:rFonts w:eastAsia="Palatino Linotype" w:cstheme="minorHAnsi"/>
          <w:color w:val="000000"/>
          <w:position w:val="-7"/>
          <w:sz w:val="11"/>
          <w:szCs w:val="11"/>
          <w:lang w:val="en-GB"/>
        </w:rPr>
        <w:t>3</w:t>
      </w:r>
      <w:r w:rsidRPr="00CC7A1F">
        <w:rPr>
          <w:rFonts w:eastAsia="Palatino Linotype" w:cstheme="minorHAnsi"/>
          <w:color w:val="000000"/>
          <w:spacing w:val="25"/>
          <w:position w:val="-7"/>
          <w:sz w:val="11"/>
          <w:szCs w:val="11"/>
          <w:lang w:val="en-GB"/>
        </w:rPr>
        <w:t xml:space="preserve"> </w:t>
      </w:r>
      <w:r w:rsidRPr="00CC7A1F">
        <w:rPr>
          <w:rFonts w:eastAsia="Palatino Linotype" w:cstheme="minorHAnsi"/>
          <w:color w:val="211D1E"/>
          <w:lang w:val="en-GB"/>
        </w:rPr>
        <w:t>emissions</w:t>
      </w:r>
      <w:r w:rsidRPr="00CC7A1F">
        <w:rPr>
          <w:rFonts w:eastAsia="Palatino Linotype" w:cstheme="minorHAnsi"/>
          <w:color w:val="211D1E"/>
          <w:spacing w:val="-9"/>
          <w:lang w:val="en-GB"/>
        </w:rPr>
        <w:t xml:space="preserve"> </w:t>
      </w:r>
      <w:r w:rsidRPr="00CC7A1F">
        <w:rPr>
          <w:rFonts w:eastAsia="Palatino Linotype" w:cstheme="minorHAnsi"/>
          <w:color w:val="211D1E"/>
          <w:spacing w:val="-6"/>
          <w:lang w:val="en-GB"/>
        </w:rPr>
        <w:t>w</w:t>
      </w:r>
      <w:r w:rsidRPr="00CC7A1F">
        <w:rPr>
          <w:rFonts w:eastAsia="Palatino Linotype" w:cstheme="minorHAnsi"/>
          <w:color w:val="211D1E"/>
          <w:lang w:val="en-GB"/>
        </w:rPr>
        <w:t>as</w:t>
      </w:r>
      <w:r w:rsidRPr="00CC7A1F">
        <w:rPr>
          <w:rFonts w:eastAsia="Palatino Linotype" w:cstheme="minorHAnsi"/>
          <w:color w:val="211D1E"/>
          <w:spacing w:val="-4"/>
          <w:lang w:val="en-GB"/>
        </w:rPr>
        <w:t xml:space="preserve"> </w:t>
      </w:r>
      <w:r w:rsidRPr="00CC7A1F">
        <w:rPr>
          <w:rFonts w:eastAsia="Palatino Linotype" w:cstheme="minorHAnsi"/>
          <w:color w:val="211D1E"/>
          <w:lang w:val="en-GB"/>
        </w:rPr>
        <w:t>small</w:t>
      </w:r>
      <w:r w:rsidRPr="00CC7A1F">
        <w:rPr>
          <w:rFonts w:eastAsia="Palatino Linotype" w:cstheme="minorHAnsi"/>
          <w:color w:val="211D1E"/>
          <w:spacing w:val="-5"/>
          <w:lang w:val="en-GB"/>
        </w:rPr>
        <w:t xml:space="preserve"> </w:t>
      </w:r>
      <w:r w:rsidRPr="00CC7A1F">
        <w:rPr>
          <w:rFonts w:eastAsia="Palatino Linotype" w:cstheme="minorHAnsi"/>
          <w:color w:val="211D1E"/>
          <w:lang w:val="en-GB"/>
        </w:rPr>
        <w:t xml:space="preserve">(about </w:t>
      </w:r>
      <w:r w:rsidR="007116EA" w:rsidRPr="00CC7A1F">
        <w:rPr>
          <w:rFonts w:eastAsia="Palatino Linotype" w:cstheme="minorHAnsi"/>
          <w:color w:val="211D1E"/>
          <w:lang w:val="en-GB"/>
        </w:rPr>
        <w:t>8</w:t>
      </w:r>
      <w:r w:rsidRPr="00CC7A1F">
        <w:rPr>
          <w:rFonts w:eastAsia="Palatino Linotype" w:cstheme="minorHAnsi"/>
          <w:color w:val="211D1E"/>
          <w:lang w:val="en-GB"/>
        </w:rPr>
        <w:t xml:space="preserve"> %) bet</w:t>
      </w:r>
      <w:r w:rsidRPr="00CC7A1F">
        <w:rPr>
          <w:rFonts w:eastAsia="Palatino Linotype" w:cstheme="minorHAnsi"/>
          <w:color w:val="211D1E"/>
          <w:spacing w:val="-3"/>
          <w:lang w:val="en-GB"/>
        </w:rPr>
        <w:t>w</w:t>
      </w:r>
      <w:r w:rsidRPr="00CC7A1F">
        <w:rPr>
          <w:rFonts w:eastAsia="Palatino Linotype" w:cstheme="minorHAnsi"/>
          <w:color w:val="211D1E"/>
          <w:lang w:val="en-GB"/>
        </w:rPr>
        <w:t xml:space="preserve">een </w:t>
      </w:r>
      <w:r w:rsidR="007116EA" w:rsidRPr="00CC7A1F">
        <w:rPr>
          <w:rFonts w:eastAsia="Palatino Linotype" w:cstheme="minorHAnsi"/>
          <w:color w:val="211D1E"/>
          <w:lang w:val="en-GB"/>
        </w:rPr>
        <w:t>2003</w:t>
      </w:r>
      <w:r w:rsidR="00AB3E22" w:rsidRPr="00CC7A1F">
        <w:rPr>
          <w:rFonts w:eastAsia="Palatino Linotype" w:cstheme="minorHAnsi"/>
          <w:color w:val="211D1E"/>
          <w:lang w:val="en-GB"/>
        </w:rPr>
        <w:t xml:space="preserve"> </w:t>
      </w:r>
      <w:r w:rsidRPr="00CC7A1F">
        <w:rPr>
          <w:rFonts w:eastAsia="Palatino Linotype" w:cstheme="minorHAnsi"/>
          <w:color w:val="211D1E"/>
          <w:lang w:val="en-GB"/>
        </w:rPr>
        <w:t>and</w:t>
      </w:r>
      <w:r w:rsidRPr="00CC7A1F">
        <w:rPr>
          <w:rFonts w:eastAsia="Palatino Linotype" w:cstheme="minorHAnsi"/>
          <w:color w:val="211D1E"/>
          <w:spacing w:val="-3"/>
          <w:lang w:val="en-GB"/>
        </w:rPr>
        <w:t xml:space="preserve"> </w:t>
      </w:r>
      <w:r w:rsidR="00AB3E22" w:rsidRPr="00CC7A1F">
        <w:rPr>
          <w:rFonts w:eastAsia="Palatino Linotype" w:cstheme="minorHAnsi"/>
          <w:color w:val="211D1E"/>
          <w:lang w:val="en-GB"/>
        </w:rPr>
        <w:t xml:space="preserve">2012 </w:t>
      </w:r>
      <w:r w:rsidRPr="00CC7A1F">
        <w:rPr>
          <w:rFonts w:eastAsia="Palatino Linotype" w:cstheme="minorHAnsi"/>
          <w:color w:val="211D1E"/>
          <w:lang w:val="en-GB"/>
        </w:rPr>
        <w:t>in the EU</w:t>
      </w:r>
      <w:r w:rsidR="007116EA" w:rsidRPr="00CC7A1F">
        <w:rPr>
          <w:rFonts w:eastAsia="Palatino Linotype" w:cstheme="minorHAnsi"/>
          <w:color w:val="211D1E"/>
          <w:lang w:val="en-GB"/>
        </w:rPr>
        <w:t>28</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and</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e</w:t>
      </w:r>
      <w:r w:rsidRPr="00CC7A1F">
        <w:rPr>
          <w:rFonts w:eastAsia="Palatino Linotype" w:cstheme="minorHAnsi"/>
          <w:color w:val="211D1E"/>
          <w:spacing w:val="-3"/>
          <w:lang w:val="en-GB"/>
        </w:rPr>
        <w:t>v</w:t>
      </w:r>
      <w:r w:rsidRPr="00CC7A1F">
        <w:rPr>
          <w:rFonts w:eastAsia="Palatino Linotype" w:cstheme="minorHAnsi"/>
          <w:color w:val="211D1E"/>
          <w:lang w:val="en-GB"/>
        </w:rPr>
        <w:t>en</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smaller (5 %)</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in the EEA-3</w:t>
      </w:r>
      <w:r w:rsidR="007116EA" w:rsidRPr="00CC7A1F">
        <w:rPr>
          <w:rFonts w:eastAsia="Palatino Linotype" w:cstheme="minorHAnsi"/>
          <w:color w:val="211D1E"/>
          <w:lang w:val="en-GB"/>
        </w:rPr>
        <w:t>3</w:t>
      </w:r>
      <w:r w:rsidRPr="00CC7A1F">
        <w:rPr>
          <w:rFonts w:eastAsia="Palatino Linotype" w:cstheme="minorHAnsi"/>
          <w:color w:val="211D1E"/>
          <w:lang w:val="en-GB"/>
        </w:rPr>
        <w:t>.</w:t>
      </w:r>
      <w:r w:rsidRPr="00CC7A1F">
        <w:rPr>
          <w:rFonts w:eastAsia="Palatino Linotype" w:cstheme="minorHAnsi"/>
          <w:color w:val="211D1E"/>
          <w:spacing w:val="-7"/>
          <w:lang w:val="en-GB"/>
        </w:rPr>
        <w:t xml:space="preserve"> </w:t>
      </w:r>
    </w:p>
    <w:p w14:paraId="6A7A8142" w14:textId="0F53F532" w:rsidR="000F40D2" w:rsidRPr="00CC7A1F" w:rsidRDefault="000F40D2" w:rsidP="00711605">
      <w:pPr>
        <w:spacing w:after="120"/>
        <w:rPr>
          <w:rFonts w:eastAsia="Palatino Linotype" w:cstheme="minorHAnsi"/>
          <w:lang w:val="en-GB"/>
        </w:rPr>
      </w:pPr>
      <w:r w:rsidRPr="00CC7A1F">
        <w:rPr>
          <w:rFonts w:eastAsia="Palatino Linotype" w:cstheme="minorHAnsi"/>
          <w:color w:val="211D1E"/>
          <w:lang w:val="en-GB"/>
        </w:rPr>
        <w:t>There</w:t>
      </w:r>
      <w:r w:rsidRPr="00CC7A1F">
        <w:rPr>
          <w:rFonts w:eastAsia="Palatino Linotype" w:cstheme="minorHAnsi"/>
          <w:color w:val="211D1E"/>
          <w:spacing w:val="-5"/>
          <w:lang w:val="en-GB"/>
        </w:rPr>
        <w:t xml:space="preserve"> </w:t>
      </w:r>
      <w:r w:rsidRPr="00CC7A1F">
        <w:rPr>
          <w:rFonts w:eastAsia="Palatino Linotype" w:cstheme="minorHAnsi"/>
          <w:color w:val="211D1E"/>
          <w:lang w:val="en-GB"/>
        </w:rPr>
        <w:t>is</w:t>
      </w:r>
      <w:r w:rsidRPr="00CC7A1F">
        <w:rPr>
          <w:rFonts w:eastAsia="Palatino Linotype" w:cstheme="minorHAnsi"/>
          <w:color w:val="211D1E"/>
          <w:spacing w:val="-1"/>
          <w:lang w:val="en-GB"/>
        </w:rPr>
        <w:t xml:space="preserve"> </w:t>
      </w:r>
      <w:r w:rsidRPr="00CC7A1F">
        <w:rPr>
          <w:rFonts w:eastAsia="Palatino Linotype" w:cstheme="minorHAnsi"/>
          <w:color w:val="211D1E"/>
          <w:lang w:val="en-GB"/>
        </w:rPr>
        <w:t>a conundrum</w:t>
      </w:r>
      <w:r w:rsidRPr="00CC7A1F">
        <w:rPr>
          <w:rFonts w:eastAsia="Palatino Linotype" w:cstheme="minorHAnsi"/>
          <w:color w:val="211D1E"/>
          <w:spacing w:val="-10"/>
          <w:lang w:val="en-GB"/>
        </w:rPr>
        <w:t xml:space="preserve"> </w:t>
      </w:r>
      <w:r w:rsidRPr="00CC7A1F">
        <w:rPr>
          <w:rFonts w:eastAsia="Palatino Linotype" w:cstheme="minorHAnsi"/>
          <w:color w:val="211D1E"/>
          <w:lang w:val="en-GB"/>
        </w:rPr>
        <w:t>in the relationship bet</w:t>
      </w:r>
      <w:r w:rsidRPr="00CC7A1F">
        <w:rPr>
          <w:rFonts w:eastAsia="Palatino Linotype" w:cstheme="minorHAnsi"/>
          <w:color w:val="211D1E"/>
          <w:spacing w:val="-3"/>
          <w:lang w:val="en-GB"/>
        </w:rPr>
        <w:t>w</w:t>
      </w:r>
      <w:r w:rsidRPr="00CC7A1F">
        <w:rPr>
          <w:rFonts w:eastAsia="Palatino Linotype" w:cstheme="minorHAnsi"/>
          <w:color w:val="211D1E"/>
          <w:lang w:val="en-GB"/>
        </w:rPr>
        <w:t>een PM</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concentrations</w:t>
      </w:r>
      <w:r w:rsidRPr="00CC7A1F">
        <w:rPr>
          <w:rFonts w:eastAsia="Palatino Linotype" w:cstheme="minorHAnsi"/>
          <w:color w:val="211D1E"/>
          <w:spacing w:val="-13"/>
          <w:lang w:val="en-GB"/>
        </w:rPr>
        <w:t xml:space="preserve"> </w:t>
      </w:r>
      <w:r w:rsidRPr="00CC7A1F">
        <w:rPr>
          <w:rFonts w:eastAsia="Palatino Linotype" w:cstheme="minorHAnsi"/>
          <w:color w:val="211D1E"/>
          <w:lang w:val="en-GB"/>
        </w:rPr>
        <w:t>on</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the one</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hand</w:t>
      </w:r>
      <w:r w:rsidRPr="00CC7A1F">
        <w:rPr>
          <w:rFonts w:eastAsia="Palatino Linotype" w:cstheme="minorHAnsi"/>
          <w:color w:val="211D1E"/>
          <w:spacing w:val="-5"/>
          <w:lang w:val="en-GB"/>
        </w:rPr>
        <w:t xml:space="preserve"> </w:t>
      </w:r>
      <w:r w:rsidRPr="00CC7A1F">
        <w:rPr>
          <w:rFonts w:eastAsia="Palatino Linotype" w:cstheme="minorHAnsi"/>
          <w:color w:val="211D1E"/>
          <w:lang w:val="en-GB"/>
        </w:rPr>
        <w:t>and</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emissions of</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primary PM</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and</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PM</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precursors</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on</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the other hand.</w:t>
      </w:r>
      <w:r w:rsidRPr="00CC7A1F">
        <w:rPr>
          <w:rFonts w:eastAsia="Palatino Linotype" w:cstheme="minorHAnsi"/>
          <w:color w:val="211D1E"/>
          <w:spacing w:val="-5"/>
          <w:lang w:val="en-GB"/>
        </w:rPr>
        <w:t xml:space="preserve"> </w:t>
      </w:r>
      <w:r w:rsidRPr="00CC7A1F">
        <w:rPr>
          <w:rFonts w:eastAsia="Palatino Linotype" w:cstheme="minorHAnsi"/>
          <w:color w:val="211D1E"/>
          <w:lang w:val="en-GB"/>
        </w:rPr>
        <w:t>Sharp falls</w:t>
      </w:r>
      <w:r w:rsidRPr="00CC7A1F">
        <w:rPr>
          <w:rFonts w:eastAsia="Palatino Linotype" w:cstheme="minorHAnsi"/>
          <w:color w:val="211D1E"/>
          <w:spacing w:val="-4"/>
          <w:lang w:val="en-GB"/>
        </w:rPr>
        <w:t xml:space="preserve"> </w:t>
      </w:r>
      <w:r w:rsidRPr="00CC7A1F">
        <w:rPr>
          <w:rFonts w:eastAsia="Palatino Linotype" w:cstheme="minorHAnsi"/>
          <w:color w:val="211D1E"/>
          <w:lang w:val="en-GB"/>
        </w:rPr>
        <w:t>in emissions</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ha</w:t>
      </w:r>
      <w:r w:rsidRPr="00CC7A1F">
        <w:rPr>
          <w:rFonts w:eastAsia="Palatino Linotype" w:cstheme="minorHAnsi"/>
          <w:color w:val="211D1E"/>
          <w:spacing w:val="-4"/>
          <w:lang w:val="en-GB"/>
        </w:rPr>
        <w:t>v</w:t>
      </w:r>
      <w:r w:rsidRPr="00CC7A1F">
        <w:rPr>
          <w:rFonts w:eastAsia="Palatino Linotype" w:cstheme="minorHAnsi"/>
          <w:color w:val="211D1E"/>
          <w:lang w:val="en-GB"/>
        </w:rPr>
        <w:t>e</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not led</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to equally sharp</w:t>
      </w:r>
      <w:r w:rsidRPr="00CC7A1F">
        <w:rPr>
          <w:rFonts w:eastAsia="Palatino Linotype" w:cstheme="minorHAnsi"/>
          <w:color w:val="211D1E"/>
          <w:spacing w:val="-5"/>
          <w:lang w:val="en-GB"/>
        </w:rPr>
        <w:t xml:space="preserve"> </w:t>
      </w:r>
      <w:r w:rsidRPr="00CC7A1F">
        <w:rPr>
          <w:rFonts w:eastAsia="Palatino Linotype" w:cstheme="minorHAnsi"/>
          <w:color w:val="211D1E"/>
          <w:lang w:val="en-GB"/>
        </w:rPr>
        <w:t>falls</w:t>
      </w:r>
      <w:r w:rsidRPr="00CC7A1F">
        <w:rPr>
          <w:rFonts w:eastAsia="Palatino Linotype" w:cstheme="minorHAnsi"/>
          <w:color w:val="211D1E"/>
          <w:spacing w:val="-4"/>
          <w:lang w:val="en-GB"/>
        </w:rPr>
        <w:t xml:space="preserve"> </w:t>
      </w:r>
      <w:r w:rsidRPr="00CC7A1F">
        <w:rPr>
          <w:rFonts w:eastAsia="Palatino Linotype" w:cstheme="minorHAnsi"/>
          <w:color w:val="211D1E"/>
          <w:lang w:val="en-GB"/>
        </w:rPr>
        <w:t>in concentrations</w:t>
      </w:r>
      <w:r w:rsidRPr="00CC7A1F">
        <w:rPr>
          <w:rFonts w:eastAsia="Palatino Linotype" w:cstheme="minorHAnsi"/>
          <w:color w:val="211D1E"/>
          <w:spacing w:val="-13"/>
          <w:lang w:val="en-GB"/>
        </w:rPr>
        <w:t xml:space="preserve"> </w:t>
      </w:r>
      <w:r w:rsidRPr="00CC7A1F">
        <w:rPr>
          <w:rFonts w:eastAsia="Palatino Linotype" w:cstheme="minorHAnsi"/>
          <w:color w:val="211D1E"/>
          <w:lang w:val="en-GB"/>
        </w:rPr>
        <w:t>of</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PM.</w:t>
      </w:r>
      <w:r w:rsidRPr="00CC7A1F">
        <w:rPr>
          <w:rFonts w:eastAsia="Palatino Linotype" w:cstheme="minorHAnsi"/>
          <w:color w:val="211D1E"/>
          <w:spacing w:val="-4"/>
          <w:lang w:val="en-GB"/>
        </w:rPr>
        <w:t xml:space="preserve"> </w:t>
      </w:r>
      <w:r w:rsidRPr="00CC7A1F">
        <w:rPr>
          <w:rFonts w:eastAsia="Palatino Linotype" w:cstheme="minorHAnsi"/>
          <w:color w:val="211D1E"/>
          <w:spacing w:val="-6"/>
          <w:lang w:val="en-GB"/>
        </w:rPr>
        <w:t>P</w:t>
      </w:r>
      <w:r w:rsidRPr="00CC7A1F">
        <w:rPr>
          <w:rFonts w:eastAsia="Palatino Linotype" w:cstheme="minorHAnsi"/>
          <w:color w:val="211D1E"/>
          <w:lang w:val="en-GB"/>
        </w:rPr>
        <w:t>art of this conundrum</w:t>
      </w:r>
      <w:r w:rsidRPr="00CC7A1F">
        <w:rPr>
          <w:rFonts w:eastAsia="Palatino Linotype" w:cstheme="minorHAnsi"/>
          <w:color w:val="211D1E"/>
          <w:spacing w:val="-10"/>
          <w:lang w:val="en-GB"/>
        </w:rPr>
        <w:t xml:space="preserve"> </w:t>
      </w:r>
      <w:r w:rsidRPr="00CC7A1F">
        <w:rPr>
          <w:rFonts w:eastAsia="Palatino Linotype" w:cstheme="minorHAnsi"/>
          <w:color w:val="211D1E"/>
          <w:lang w:val="en-GB"/>
        </w:rPr>
        <w:t>can</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be explained by uncertainties in the reported emissions</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of</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primary PM</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from the commercial,</w:t>
      </w:r>
      <w:r w:rsidRPr="00CC7A1F">
        <w:rPr>
          <w:rFonts w:eastAsia="Palatino Linotype" w:cstheme="minorHAnsi"/>
          <w:color w:val="211D1E"/>
          <w:spacing w:val="-11"/>
          <w:lang w:val="en-GB"/>
        </w:rPr>
        <w:t xml:space="preserve"> </w:t>
      </w:r>
      <w:r w:rsidRPr="00CC7A1F">
        <w:rPr>
          <w:rFonts w:eastAsia="Palatino Linotype" w:cstheme="minorHAnsi"/>
          <w:color w:val="211D1E"/>
          <w:lang w:val="en-GB"/>
        </w:rPr>
        <w:t>institutional and</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household</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fuel combustion</w:t>
      </w:r>
      <w:r w:rsidRPr="00CC7A1F">
        <w:rPr>
          <w:rFonts w:eastAsia="Palatino Linotype" w:cstheme="minorHAnsi"/>
          <w:color w:val="211D1E"/>
          <w:spacing w:val="-10"/>
          <w:lang w:val="en-GB"/>
        </w:rPr>
        <w:t xml:space="preserve"> </w:t>
      </w:r>
      <w:r w:rsidRPr="00CC7A1F">
        <w:rPr>
          <w:rFonts w:eastAsia="Palatino Linotype" w:cstheme="minorHAnsi"/>
          <w:color w:val="211D1E"/>
          <w:lang w:val="en-GB"/>
        </w:rPr>
        <w:t>sector.</w:t>
      </w:r>
      <w:r w:rsidRPr="00CC7A1F">
        <w:rPr>
          <w:rFonts w:eastAsia="Palatino Linotype" w:cstheme="minorHAnsi"/>
          <w:color w:val="211D1E"/>
          <w:spacing w:val="-6"/>
          <w:lang w:val="en-GB"/>
        </w:rPr>
        <w:t xml:space="preserve"> </w:t>
      </w:r>
      <w:r w:rsidRPr="00CC7A1F">
        <w:rPr>
          <w:rFonts w:eastAsia="Palatino Linotype" w:cstheme="minorHAnsi"/>
          <w:color w:val="211D1E"/>
          <w:lang w:val="en-GB"/>
        </w:rPr>
        <w:t>In</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addition,</w:t>
      </w:r>
      <w:r w:rsidRPr="00CC7A1F">
        <w:rPr>
          <w:rFonts w:eastAsia="Palatino Linotype" w:cstheme="minorHAnsi"/>
          <w:color w:val="211D1E"/>
          <w:spacing w:val="-8"/>
          <w:lang w:val="en-GB"/>
        </w:rPr>
        <w:t xml:space="preserve"> </w:t>
      </w:r>
      <w:r w:rsidRPr="00CC7A1F">
        <w:rPr>
          <w:rFonts w:eastAsia="Palatino Linotype" w:cstheme="minorHAnsi"/>
          <w:color w:val="211D1E"/>
          <w:lang w:val="en-GB"/>
        </w:rPr>
        <w:t>and</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as</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discussed</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in EEA</w:t>
      </w:r>
      <w:r w:rsidRPr="00CC7A1F">
        <w:rPr>
          <w:rFonts w:eastAsia="Palatino Linotype" w:cstheme="minorHAnsi"/>
          <w:color w:val="211D1E"/>
          <w:spacing w:val="-4"/>
          <w:lang w:val="en-GB"/>
        </w:rPr>
        <w:t xml:space="preserve"> </w:t>
      </w:r>
      <w:r w:rsidR="00733A07" w:rsidRPr="00CC7A1F">
        <w:rPr>
          <w:rFonts w:eastAsia="Palatino Linotype" w:cstheme="minorHAnsi"/>
          <w:color w:val="211D1E"/>
          <w:lang w:val="en-GB"/>
        </w:rPr>
        <w:t>(2013</w:t>
      </w:r>
      <w:r w:rsidR="000F6A3A" w:rsidRPr="00CC7A1F">
        <w:rPr>
          <w:rFonts w:eastAsia="Palatino Linotype" w:cstheme="minorHAnsi"/>
          <w:color w:val="211D1E"/>
          <w:lang w:val="en-GB"/>
        </w:rPr>
        <w:t>c</w:t>
      </w:r>
      <w:r w:rsidRPr="00CC7A1F">
        <w:rPr>
          <w:rFonts w:eastAsia="Palatino Linotype" w:cstheme="minorHAnsi"/>
          <w:color w:val="211D1E"/>
          <w:lang w:val="en-GB"/>
        </w:rPr>
        <w:t>), intercontinental transport of</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PM</w:t>
      </w:r>
      <w:r w:rsidRPr="00CC7A1F">
        <w:rPr>
          <w:rFonts w:eastAsia="Palatino Linotype" w:cstheme="minorHAnsi"/>
          <w:color w:val="211D1E"/>
          <w:spacing w:val="-3"/>
          <w:lang w:val="en-GB"/>
        </w:rPr>
        <w:t xml:space="preserve"> </w:t>
      </w:r>
      <w:r w:rsidRPr="00CC7A1F">
        <w:rPr>
          <w:rFonts w:eastAsia="Palatino Linotype" w:cstheme="minorHAnsi"/>
          <w:color w:val="211D1E"/>
          <w:lang w:val="en-GB"/>
        </w:rPr>
        <w:t>and its precursor</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gases</w:t>
      </w:r>
      <w:r w:rsidRPr="00CC7A1F">
        <w:rPr>
          <w:rFonts w:eastAsia="Palatino Linotype" w:cstheme="minorHAnsi"/>
          <w:color w:val="211D1E"/>
          <w:spacing w:val="-5"/>
          <w:lang w:val="en-GB"/>
        </w:rPr>
        <w:t xml:space="preserve"> </w:t>
      </w:r>
      <w:r w:rsidRPr="00CC7A1F">
        <w:rPr>
          <w:rFonts w:eastAsia="Palatino Linotype" w:cstheme="minorHAnsi"/>
          <w:color w:val="211D1E"/>
          <w:lang w:val="en-GB"/>
        </w:rPr>
        <w:t>from</w:t>
      </w:r>
      <w:r w:rsidRPr="00CC7A1F">
        <w:rPr>
          <w:rFonts w:eastAsia="Palatino Linotype" w:cstheme="minorHAnsi"/>
          <w:color w:val="211D1E"/>
          <w:spacing w:val="-4"/>
          <w:lang w:val="en-GB"/>
        </w:rPr>
        <w:t xml:space="preserve"> </w:t>
      </w:r>
      <w:r w:rsidRPr="00CC7A1F">
        <w:rPr>
          <w:rFonts w:eastAsia="Palatino Linotype" w:cstheme="minorHAnsi"/>
          <w:color w:val="211D1E"/>
          <w:lang w:val="en-GB"/>
        </w:rPr>
        <w:t>outside</w:t>
      </w:r>
      <w:r w:rsidRPr="00CC7A1F">
        <w:rPr>
          <w:rFonts w:eastAsia="Palatino Linotype" w:cstheme="minorHAnsi"/>
          <w:color w:val="211D1E"/>
          <w:spacing w:val="-7"/>
          <w:lang w:val="en-GB"/>
        </w:rPr>
        <w:t xml:space="preserve"> </w:t>
      </w:r>
      <w:r w:rsidRPr="00CC7A1F">
        <w:rPr>
          <w:rFonts w:eastAsia="Palatino Linotype" w:cstheme="minorHAnsi"/>
          <w:color w:val="211D1E"/>
          <w:lang w:val="en-GB"/>
        </w:rPr>
        <w:t>Europe</w:t>
      </w:r>
      <w:r w:rsidRPr="00CC7A1F">
        <w:rPr>
          <w:rFonts w:eastAsia="Palatino Linotype" w:cstheme="minorHAnsi"/>
          <w:color w:val="211D1E"/>
          <w:spacing w:val="-6"/>
          <w:lang w:val="en-GB"/>
        </w:rPr>
        <w:t xml:space="preserve"> </w:t>
      </w:r>
      <w:r w:rsidRPr="00CC7A1F">
        <w:rPr>
          <w:rFonts w:eastAsia="Palatino Linotype" w:cstheme="minorHAnsi"/>
          <w:color w:val="211D1E"/>
          <w:lang w:val="en-GB"/>
        </w:rPr>
        <w:t>may</w:t>
      </w:r>
      <w:r w:rsidRPr="00CC7A1F">
        <w:rPr>
          <w:rFonts w:eastAsia="Palatino Linotype" w:cstheme="minorHAnsi"/>
          <w:color w:val="211D1E"/>
          <w:spacing w:val="-4"/>
          <w:lang w:val="en-GB"/>
        </w:rPr>
        <w:t xml:space="preserve"> </w:t>
      </w:r>
      <w:r w:rsidRPr="00CC7A1F">
        <w:rPr>
          <w:rFonts w:eastAsia="Palatino Linotype" w:cstheme="minorHAnsi"/>
          <w:color w:val="211D1E"/>
          <w:lang w:val="en-GB"/>
        </w:rPr>
        <w:t>also influence</w:t>
      </w:r>
      <w:r w:rsidRPr="00CC7A1F">
        <w:rPr>
          <w:rFonts w:eastAsia="Palatino Linotype" w:cstheme="minorHAnsi"/>
          <w:color w:val="211D1E"/>
          <w:spacing w:val="-8"/>
          <w:lang w:val="en-GB"/>
        </w:rPr>
        <w:t xml:space="preserve"> </w:t>
      </w:r>
      <w:r w:rsidRPr="00CC7A1F">
        <w:rPr>
          <w:rFonts w:eastAsia="Palatino Linotype" w:cstheme="minorHAnsi"/>
          <w:color w:val="211D1E"/>
          <w:lang w:val="en-GB"/>
        </w:rPr>
        <w:t>European</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ambient le</w:t>
      </w:r>
      <w:r w:rsidRPr="00CC7A1F">
        <w:rPr>
          <w:rFonts w:eastAsia="Palatino Linotype" w:cstheme="minorHAnsi"/>
          <w:color w:val="211D1E"/>
          <w:spacing w:val="-3"/>
          <w:lang w:val="en-GB"/>
        </w:rPr>
        <w:t>v</w:t>
      </w:r>
      <w:r w:rsidRPr="00CC7A1F">
        <w:rPr>
          <w:rFonts w:eastAsia="Palatino Linotype" w:cstheme="minorHAnsi"/>
          <w:color w:val="211D1E"/>
          <w:lang w:val="en-GB"/>
        </w:rPr>
        <w:t>els,</w:t>
      </w:r>
      <w:r w:rsidRPr="00CC7A1F">
        <w:rPr>
          <w:rFonts w:eastAsia="Palatino Linotype" w:cstheme="minorHAnsi"/>
          <w:color w:val="211D1E"/>
          <w:spacing w:val="-6"/>
          <w:lang w:val="en-GB"/>
        </w:rPr>
        <w:t xml:space="preserve"> </w:t>
      </w:r>
      <w:r w:rsidRPr="00CC7A1F">
        <w:rPr>
          <w:rFonts w:eastAsia="Palatino Linotype" w:cstheme="minorHAnsi"/>
          <w:color w:val="211D1E"/>
          <w:lang w:val="en-GB"/>
        </w:rPr>
        <w:t xml:space="preserve">pushing up PM </w:t>
      </w:r>
      <w:r w:rsidR="003B2E7C">
        <w:rPr>
          <w:rFonts w:eastAsia="Palatino Linotype" w:cs="Palatino Linotype"/>
          <w:color w:val="211D1E"/>
          <w:lang w:val="en-GB"/>
        </w:rPr>
        <w:t xml:space="preserve">concentration </w:t>
      </w:r>
      <w:r w:rsidRPr="00CC7A1F">
        <w:rPr>
          <w:rFonts w:eastAsia="Palatino Linotype" w:cstheme="minorHAnsi"/>
          <w:color w:val="211D1E"/>
          <w:lang w:val="en-GB"/>
        </w:rPr>
        <w:t>le</w:t>
      </w:r>
      <w:r w:rsidRPr="00CC7A1F">
        <w:rPr>
          <w:rFonts w:eastAsia="Palatino Linotype" w:cstheme="minorHAnsi"/>
          <w:color w:val="211D1E"/>
          <w:spacing w:val="-3"/>
          <w:lang w:val="en-GB"/>
        </w:rPr>
        <w:t>v</w:t>
      </w:r>
      <w:r w:rsidRPr="00CC7A1F">
        <w:rPr>
          <w:rFonts w:eastAsia="Palatino Linotype" w:cstheme="minorHAnsi"/>
          <w:color w:val="211D1E"/>
          <w:lang w:val="en-GB"/>
        </w:rPr>
        <w:t>els</w:t>
      </w:r>
      <w:r w:rsidRPr="00CC7A1F">
        <w:rPr>
          <w:rFonts w:eastAsia="Palatino Linotype" w:cstheme="minorHAnsi"/>
          <w:color w:val="211D1E"/>
          <w:spacing w:val="-5"/>
          <w:lang w:val="en-GB"/>
        </w:rPr>
        <w:t xml:space="preserve"> </w:t>
      </w:r>
      <w:r w:rsidRPr="00CC7A1F">
        <w:rPr>
          <w:rFonts w:eastAsia="Palatino Linotype" w:cstheme="minorHAnsi"/>
          <w:color w:val="211D1E"/>
          <w:lang w:val="en-GB"/>
        </w:rPr>
        <w:t>in spite of</w:t>
      </w:r>
      <w:r w:rsidRPr="00CC7A1F">
        <w:rPr>
          <w:rFonts w:eastAsia="Palatino Linotype" w:cstheme="minorHAnsi"/>
          <w:color w:val="211D1E"/>
          <w:spacing w:val="-2"/>
          <w:lang w:val="en-GB"/>
        </w:rPr>
        <w:t xml:space="preserve"> </w:t>
      </w:r>
      <w:r w:rsidRPr="00CC7A1F">
        <w:rPr>
          <w:rFonts w:eastAsia="Palatino Linotype" w:cstheme="minorHAnsi"/>
          <w:color w:val="211D1E"/>
          <w:lang w:val="en-GB"/>
        </w:rPr>
        <w:t>falling emissions</w:t>
      </w:r>
      <w:r w:rsidRPr="00CC7A1F">
        <w:rPr>
          <w:rFonts w:eastAsia="Palatino Linotype" w:cstheme="minorHAnsi"/>
          <w:color w:val="211D1E"/>
          <w:spacing w:val="-9"/>
          <w:lang w:val="en-GB"/>
        </w:rPr>
        <w:t xml:space="preserve"> </w:t>
      </w:r>
      <w:r w:rsidRPr="00CC7A1F">
        <w:rPr>
          <w:rFonts w:eastAsia="Palatino Linotype" w:cstheme="minorHAnsi"/>
          <w:color w:val="211D1E"/>
          <w:lang w:val="en-GB"/>
        </w:rPr>
        <w:t>in Europe.</w:t>
      </w:r>
    </w:p>
    <w:p w14:paraId="78BDC1ED" w14:textId="7B062509" w:rsidR="00D10360" w:rsidRPr="00CC7A1F" w:rsidRDefault="00620E42" w:rsidP="00711605">
      <w:pPr>
        <w:spacing w:after="120"/>
        <w:rPr>
          <w:rFonts w:cstheme="minorHAnsi"/>
          <w:lang w:val="en-GB"/>
        </w:rPr>
      </w:pPr>
      <w:r w:rsidRPr="006E16FA">
        <w:rPr>
          <w:rFonts w:ascii="Segoe UI" w:hAnsi="Segoe UI" w:cs="Segoe UI"/>
          <w:sz w:val="20"/>
          <w:szCs w:val="20"/>
          <w:lang w:val="en-US"/>
        </w:rPr>
        <w:t xml:space="preserve">Bessagnet </w:t>
      </w:r>
      <w:r w:rsidR="000F40D2" w:rsidRPr="00CC7A1F">
        <w:rPr>
          <w:rFonts w:cstheme="minorHAnsi"/>
          <w:lang w:val="en-GB"/>
        </w:rPr>
        <w:t>et al. (201</w:t>
      </w:r>
      <w:r>
        <w:rPr>
          <w:rFonts w:cstheme="minorHAnsi"/>
          <w:lang w:val="en-GB"/>
        </w:rPr>
        <w:t>4</w:t>
      </w:r>
      <w:r w:rsidR="000F40D2" w:rsidRPr="00CC7A1F">
        <w:rPr>
          <w:rFonts w:cstheme="minorHAnsi"/>
          <w:lang w:val="en-GB"/>
        </w:rPr>
        <w:t>) ha</w:t>
      </w:r>
      <w:r w:rsidR="000F40D2" w:rsidRPr="00CC7A1F">
        <w:rPr>
          <w:rFonts w:cstheme="minorHAnsi"/>
          <w:spacing w:val="-3"/>
          <w:lang w:val="en-GB"/>
        </w:rPr>
        <w:t>v</w:t>
      </w:r>
      <w:r w:rsidR="000F40D2" w:rsidRPr="00CC7A1F">
        <w:rPr>
          <w:rFonts w:cstheme="minorHAnsi"/>
          <w:lang w:val="en-GB"/>
        </w:rPr>
        <w:t>e</w:t>
      </w:r>
      <w:r w:rsidR="000F40D2" w:rsidRPr="00CC7A1F">
        <w:rPr>
          <w:rFonts w:cstheme="minorHAnsi"/>
          <w:spacing w:val="-3"/>
          <w:lang w:val="en-GB"/>
        </w:rPr>
        <w:t xml:space="preserve"> </w:t>
      </w:r>
      <w:r w:rsidR="000F40D2" w:rsidRPr="00CC7A1F">
        <w:rPr>
          <w:rFonts w:cstheme="minorHAnsi"/>
          <w:lang w:val="en-GB"/>
        </w:rPr>
        <w:t>modelled</w:t>
      </w:r>
      <w:r w:rsidR="000F40D2" w:rsidRPr="00CC7A1F">
        <w:rPr>
          <w:rFonts w:cstheme="minorHAnsi"/>
          <w:spacing w:val="-8"/>
          <w:lang w:val="en-GB"/>
        </w:rPr>
        <w:t xml:space="preserve"> </w:t>
      </w:r>
      <w:r w:rsidR="000F40D2" w:rsidRPr="00CC7A1F">
        <w:rPr>
          <w:rFonts w:cstheme="minorHAnsi"/>
          <w:lang w:val="en-GB"/>
        </w:rPr>
        <w:t>the sensitivity of</w:t>
      </w:r>
      <w:r w:rsidR="000F40D2" w:rsidRPr="00CC7A1F">
        <w:rPr>
          <w:rFonts w:cstheme="minorHAnsi"/>
          <w:spacing w:val="-2"/>
          <w:lang w:val="en-GB"/>
        </w:rPr>
        <w:t xml:space="preserve"> </w:t>
      </w:r>
      <w:r w:rsidR="000F40D2" w:rsidRPr="00CC7A1F">
        <w:rPr>
          <w:rFonts w:cstheme="minorHAnsi"/>
          <w:lang w:val="en-GB"/>
        </w:rPr>
        <w:t>PM</w:t>
      </w:r>
      <w:r w:rsidR="000F40D2" w:rsidRPr="00CC7A1F">
        <w:rPr>
          <w:rFonts w:cstheme="minorHAnsi"/>
          <w:spacing w:val="-3"/>
          <w:lang w:val="en-GB"/>
        </w:rPr>
        <w:t xml:space="preserve"> </w:t>
      </w:r>
      <w:r w:rsidR="000F40D2" w:rsidRPr="00CC7A1F">
        <w:rPr>
          <w:rFonts w:cstheme="minorHAnsi"/>
          <w:lang w:val="en-GB"/>
        </w:rPr>
        <w:t>concentrations</w:t>
      </w:r>
      <w:r w:rsidR="000F40D2" w:rsidRPr="00CC7A1F">
        <w:rPr>
          <w:rFonts w:cstheme="minorHAnsi"/>
          <w:spacing w:val="-13"/>
          <w:lang w:val="en-GB"/>
        </w:rPr>
        <w:t xml:space="preserve"> </w:t>
      </w:r>
      <w:r w:rsidR="000F40D2" w:rsidRPr="00CC7A1F">
        <w:rPr>
          <w:rFonts w:cstheme="minorHAnsi"/>
          <w:lang w:val="en-GB"/>
        </w:rPr>
        <w:t>across</w:t>
      </w:r>
      <w:r w:rsidR="000F40D2" w:rsidRPr="00CC7A1F">
        <w:rPr>
          <w:rFonts w:cstheme="minorHAnsi"/>
          <w:spacing w:val="-5"/>
          <w:lang w:val="en-GB"/>
        </w:rPr>
        <w:t xml:space="preserve"> </w:t>
      </w:r>
      <w:r w:rsidR="000F40D2" w:rsidRPr="00CC7A1F">
        <w:rPr>
          <w:rFonts w:cstheme="minorHAnsi"/>
          <w:lang w:val="en-GB"/>
        </w:rPr>
        <w:t>Europe</w:t>
      </w:r>
      <w:r w:rsidR="000F40D2" w:rsidRPr="00CC7A1F">
        <w:rPr>
          <w:rFonts w:cstheme="minorHAnsi"/>
          <w:spacing w:val="-6"/>
          <w:lang w:val="en-GB"/>
        </w:rPr>
        <w:t xml:space="preserve"> </w:t>
      </w:r>
      <w:r w:rsidR="000F40D2" w:rsidRPr="00CC7A1F">
        <w:rPr>
          <w:rFonts w:cstheme="minorHAnsi"/>
          <w:lang w:val="en-GB"/>
        </w:rPr>
        <w:t>to reductions</w:t>
      </w:r>
      <w:r w:rsidR="000F40D2" w:rsidRPr="00CC7A1F">
        <w:rPr>
          <w:rFonts w:cstheme="minorHAnsi"/>
          <w:spacing w:val="-9"/>
          <w:lang w:val="en-GB"/>
        </w:rPr>
        <w:t xml:space="preserve"> </w:t>
      </w:r>
      <w:r w:rsidR="000F40D2" w:rsidRPr="00CC7A1F">
        <w:rPr>
          <w:rFonts w:cstheme="minorHAnsi"/>
          <w:lang w:val="en-GB"/>
        </w:rPr>
        <w:t>in NH</w:t>
      </w:r>
      <w:r w:rsidR="000F40D2" w:rsidRPr="00CC7A1F">
        <w:rPr>
          <w:rFonts w:cstheme="minorHAnsi"/>
          <w:position w:val="-7"/>
          <w:lang w:val="en-GB"/>
        </w:rPr>
        <w:t>3</w:t>
      </w:r>
      <w:r w:rsidR="000F40D2" w:rsidRPr="00CC7A1F">
        <w:rPr>
          <w:rFonts w:cstheme="minorHAnsi"/>
          <w:spacing w:val="25"/>
          <w:position w:val="-7"/>
          <w:lang w:val="en-GB"/>
        </w:rPr>
        <w:t xml:space="preserve"> </w:t>
      </w:r>
      <w:r w:rsidR="000F40D2" w:rsidRPr="00CC7A1F">
        <w:rPr>
          <w:rFonts w:cstheme="minorHAnsi"/>
          <w:lang w:val="en-GB"/>
        </w:rPr>
        <w:t>emissions</w:t>
      </w:r>
      <w:r w:rsidR="000F40D2" w:rsidRPr="00CC7A1F">
        <w:rPr>
          <w:rFonts w:cstheme="minorHAnsi"/>
          <w:spacing w:val="-9"/>
          <w:lang w:val="en-GB"/>
        </w:rPr>
        <w:t xml:space="preserve"> </w:t>
      </w:r>
      <w:r w:rsidR="000F40D2" w:rsidRPr="00CC7A1F">
        <w:rPr>
          <w:rFonts w:cstheme="minorHAnsi"/>
          <w:lang w:val="en-GB"/>
        </w:rPr>
        <w:t>from</w:t>
      </w:r>
      <w:r w:rsidR="000F40D2" w:rsidRPr="00CC7A1F">
        <w:rPr>
          <w:rFonts w:cstheme="minorHAnsi"/>
          <w:spacing w:val="-4"/>
          <w:lang w:val="en-GB"/>
        </w:rPr>
        <w:t xml:space="preserve"> </w:t>
      </w:r>
      <w:r w:rsidR="000F40D2" w:rsidRPr="00CC7A1F">
        <w:rPr>
          <w:rFonts w:cstheme="minorHAnsi"/>
          <w:lang w:val="en-GB"/>
        </w:rPr>
        <w:t>agriculture. The results,</w:t>
      </w:r>
      <w:r w:rsidR="000F40D2" w:rsidRPr="00CC7A1F">
        <w:rPr>
          <w:rFonts w:cstheme="minorHAnsi"/>
          <w:spacing w:val="-6"/>
          <w:lang w:val="en-GB"/>
        </w:rPr>
        <w:t xml:space="preserve"> </w:t>
      </w:r>
      <w:r w:rsidR="000F40D2" w:rsidRPr="00CC7A1F">
        <w:rPr>
          <w:rFonts w:cstheme="minorHAnsi"/>
          <w:lang w:val="en-GB"/>
        </w:rPr>
        <w:t>from</w:t>
      </w:r>
      <w:r w:rsidR="000F40D2" w:rsidRPr="00CC7A1F">
        <w:rPr>
          <w:rFonts w:cstheme="minorHAnsi"/>
          <w:spacing w:val="-4"/>
          <w:lang w:val="en-GB"/>
        </w:rPr>
        <w:t xml:space="preserve"> </w:t>
      </w:r>
      <w:r w:rsidR="000F40D2" w:rsidRPr="00CC7A1F">
        <w:rPr>
          <w:rFonts w:cstheme="minorHAnsi"/>
          <w:lang w:val="en-GB"/>
        </w:rPr>
        <w:t>three different chemistry</w:t>
      </w:r>
      <w:r w:rsidR="000F40D2" w:rsidRPr="00CC7A1F">
        <w:rPr>
          <w:rFonts w:cstheme="minorHAnsi"/>
          <w:spacing w:val="-9"/>
          <w:lang w:val="en-GB"/>
        </w:rPr>
        <w:t xml:space="preserve"> </w:t>
      </w:r>
      <w:r w:rsidR="000F40D2" w:rsidRPr="00CC7A1F">
        <w:rPr>
          <w:rFonts w:cstheme="minorHAnsi"/>
          <w:lang w:val="en-GB"/>
        </w:rPr>
        <w:t>transport models,</w:t>
      </w:r>
      <w:r w:rsidR="000F40D2" w:rsidRPr="00CC7A1F">
        <w:rPr>
          <w:rFonts w:cstheme="minorHAnsi"/>
          <w:spacing w:val="-7"/>
          <w:lang w:val="en-GB"/>
        </w:rPr>
        <w:t xml:space="preserve"> </w:t>
      </w:r>
      <w:r w:rsidR="000F40D2" w:rsidRPr="00CC7A1F">
        <w:rPr>
          <w:rFonts w:cstheme="minorHAnsi"/>
          <w:lang w:val="en-GB"/>
        </w:rPr>
        <w:t>show</w:t>
      </w:r>
      <w:r w:rsidR="000F40D2" w:rsidRPr="00CC7A1F">
        <w:rPr>
          <w:rFonts w:cstheme="minorHAnsi"/>
          <w:spacing w:val="-5"/>
          <w:lang w:val="en-GB"/>
        </w:rPr>
        <w:t xml:space="preserve"> </w:t>
      </w:r>
      <w:r w:rsidR="000F40D2" w:rsidRPr="00CC7A1F">
        <w:rPr>
          <w:rFonts w:cstheme="minorHAnsi"/>
          <w:lang w:val="en-GB"/>
        </w:rPr>
        <w:t>that the revised Gothenburg Protocol</w:t>
      </w:r>
      <w:r w:rsidR="000F40D2" w:rsidRPr="00CC7A1F">
        <w:rPr>
          <w:rFonts w:cstheme="minorHAnsi"/>
          <w:spacing w:val="-7"/>
          <w:lang w:val="en-GB"/>
        </w:rPr>
        <w:t xml:space="preserve"> </w:t>
      </w:r>
      <w:r w:rsidR="000F40D2" w:rsidRPr="00CC7A1F">
        <w:rPr>
          <w:rFonts w:cstheme="minorHAnsi"/>
          <w:lang w:val="en-GB"/>
        </w:rPr>
        <w:t>will only reduce</w:t>
      </w:r>
      <w:r w:rsidR="000F40D2" w:rsidRPr="00CC7A1F">
        <w:rPr>
          <w:rFonts w:cstheme="minorHAnsi"/>
          <w:spacing w:val="-6"/>
          <w:lang w:val="en-GB"/>
        </w:rPr>
        <w:t xml:space="preserve"> </w:t>
      </w:r>
      <w:r w:rsidR="000F40D2" w:rsidRPr="00CC7A1F">
        <w:rPr>
          <w:rFonts w:cstheme="minorHAnsi"/>
          <w:lang w:val="en-GB"/>
        </w:rPr>
        <w:t>the number of</w:t>
      </w:r>
      <w:r w:rsidR="000F40D2" w:rsidRPr="00CC7A1F">
        <w:rPr>
          <w:rFonts w:cstheme="minorHAnsi"/>
          <w:spacing w:val="-2"/>
          <w:lang w:val="en-GB"/>
        </w:rPr>
        <w:t xml:space="preserve"> </w:t>
      </w:r>
      <w:r w:rsidR="000F40D2" w:rsidRPr="00CC7A1F">
        <w:rPr>
          <w:rFonts w:cstheme="minorHAnsi"/>
          <w:lang w:val="en-GB"/>
        </w:rPr>
        <w:t>exceedances</w:t>
      </w:r>
      <w:r w:rsidR="000F40D2" w:rsidRPr="00CC7A1F">
        <w:rPr>
          <w:rFonts w:cstheme="minorHAnsi"/>
          <w:spacing w:val="-11"/>
          <w:lang w:val="en-GB"/>
        </w:rPr>
        <w:t xml:space="preserve"> </w:t>
      </w:r>
      <w:r w:rsidR="000F40D2" w:rsidRPr="00CC7A1F">
        <w:rPr>
          <w:rFonts w:cstheme="minorHAnsi"/>
          <w:lang w:val="en-GB"/>
        </w:rPr>
        <w:t>of</w:t>
      </w:r>
      <w:r w:rsidR="000F40D2" w:rsidRPr="00CC7A1F">
        <w:rPr>
          <w:rFonts w:cstheme="minorHAnsi"/>
          <w:spacing w:val="-2"/>
          <w:lang w:val="en-GB"/>
        </w:rPr>
        <w:t xml:space="preserve"> </w:t>
      </w:r>
      <w:r w:rsidR="000F40D2" w:rsidRPr="00CC7A1F">
        <w:rPr>
          <w:rFonts w:cstheme="minorHAnsi"/>
          <w:lang w:val="en-GB"/>
        </w:rPr>
        <w:t>PM</w:t>
      </w:r>
      <w:r w:rsidR="000F40D2" w:rsidRPr="00CC7A1F">
        <w:rPr>
          <w:rFonts w:cstheme="minorHAnsi"/>
          <w:position w:val="-7"/>
          <w:lang w:val="en-GB"/>
        </w:rPr>
        <w:t>10</w:t>
      </w:r>
      <w:r w:rsidR="000F40D2" w:rsidRPr="00CC7A1F">
        <w:rPr>
          <w:rFonts w:cstheme="minorHAnsi"/>
          <w:spacing w:val="25"/>
          <w:position w:val="-7"/>
          <w:lang w:val="en-GB"/>
        </w:rPr>
        <w:t xml:space="preserve"> </w:t>
      </w:r>
      <w:r w:rsidR="000F40D2" w:rsidRPr="00CC7A1F">
        <w:rPr>
          <w:rFonts w:cstheme="minorHAnsi"/>
          <w:lang w:val="en-GB"/>
        </w:rPr>
        <w:t xml:space="preserve">daily limit </w:t>
      </w:r>
      <w:r w:rsidR="000F40D2" w:rsidRPr="00CC7A1F">
        <w:rPr>
          <w:rFonts w:cstheme="minorHAnsi"/>
          <w:spacing w:val="-5"/>
          <w:lang w:val="en-GB"/>
        </w:rPr>
        <w:t>v</w:t>
      </w:r>
      <w:r w:rsidR="000F40D2" w:rsidRPr="00CC7A1F">
        <w:rPr>
          <w:rFonts w:cstheme="minorHAnsi"/>
          <w:lang w:val="en-GB"/>
        </w:rPr>
        <w:t>alues</w:t>
      </w:r>
      <w:r w:rsidR="000F40D2" w:rsidRPr="00CC7A1F">
        <w:rPr>
          <w:rFonts w:cstheme="minorHAnsi"/>
          <w:spacing w:val="-6"/>
          <w:lang w:val="en-GB"/>
        </w:rPr>
        <w:t xml:space="preserve"> </w:t>
      </w:r>
      <w:r w:rsidR="000F40D2" w:rsidRPr="00CC7A1F">
        <w:rPr>
          <w:rFonts w:cstheme="minorHAnsi"/>
          <w:lang w:val="en-GB"/>
        </w:rPr>
        <w:t>in Europe by 14 to 22 %</w:t>
      </w:r>
      <w:r w:rsidR="000F40D2" w:rsidRPr="00CC7A1F">
        <w:rPr>
          <w:rFonts w:cstheme="minorHAnsi"/>
          <w:spacing w:val="-2"/>
          <w:lang w:val="en-GB"/>
        </w:rPr>
        <w:t xml:space="preserve"> </w:t>
      </w:r>
      <w:r w:rsidR="000F40D2" w:rsidRPr="00CC7A1F">
        <w:rPr>
          <w:rFonts w:cstheme="minorHAnsi"/>
          <w:lang w:val="en-GB"/>
        </w:rPr>
        <w:t>in 2020 compared</w:t>
      </w:r>
      <w:r w:rsidR="000F40D2" w:rsidRPr="00CC7A1F">
        <w:rPr>
          <w:rFonts w:cstheme="minorHAnsi"/>
          <w:spacing w:val="-9"/>
          <w:lang w:val="en-GB"/>
        </w:rPr>
        <w:t xml:space="preserve"> </w:t>
      </w:r>
      <w:r w:rsidR="000F40D2" w:rsidRPr="00CC7A1F">
        <w:rPr>
          <w:rFonts w:cstheme="minorHAnsi"/>
          <w:lang w:val="en-GB"/>
        </w:rPr>
        <w:t>to 2009 and</w:t>
      </w:r>
      <w:r w:rsidR="000F40D2" w:rsidRPr="00CC7A1F">
        <w:rPr>
          <w:rFonts w:cstheme="minorHAnsi"/>
          <w:spacing w:val="-3"/>
          <w:lang w:val="en-GB"/>
        </w:rPr>
        <w:t xml:space="preserve"> </w:t>
      </w:r>
      <w:r w:rsidR="000F40D2" w:rsidRPr="00CC7A1F">
        <w:rPr>
          <w:rFonts w:cstheme="minorHAnsi"/>
          <w:lang w:val="en-GB"/>
        </w:rPr>
        <w:t>by 19 to 28 %</w:t>
      </w:r>
      <w:r w:rsidR="000F40D2" w:rsidRPr="00CC7A1F">
        <w:rPr>
          <w:rFonts w:cstheme="minorHAnsi"/>
          <w:spacing w:val="-2"/>
          <w:lang w:val="en-GB"/>
        </w:rPr>
        <w:t xml:space="preserve"> </w:t>
      </w:r>
      <w:r w:rsidR="000F40D2" w:rsidRPr="00CC7A1F">
        <w:rPr>
          <w:rFonts w:cstheme="minorHAnsi"/>
          <w:lang w:val="en-GB"/>
        </w:rPr>
        <w:t>for</w:t>
      </w:r>
      <w:r w:rsidR="000F40D2" w:rsidRPr="00CC7A1F">
        <w:rPr>
          <w:rFonts w:cstheme="minorHAnsi"/>
          <w:spacing w:val="-3"/>
          <w:lang w:val="en-GB"/>
        </w:rPr>
        <w:t xml:space="preserve"> </w:t>
      </w:r>
      <w:r w:rsidR="000F40D2" w:rsidRPr="00CC7A1F">
        <w:rPr>
          <w:rFonts w:cstheme="minorHAnsi"/>
          <w:lang w:val="en-GB"/>
        </w:rPr>
        <w:t>the exceedances</w:t>
      </w:r>
      <w:r w:rsidR="000F40D2" w:rsidRPr="00CC7A1F">
        <w:rPr>
          <w:rFonts w:cstheme="minorHAnsi"/>
          <w:spacing w:val="-11"/>
          <w:lang w:val="en-GB"/>
        </w:rPr>
        <w:t xml:space="preserve"> </w:t>
      </w:r>
      <w:r w:rsidR="000F40D2" w:rsidRPr="00CC7A1F">
        <w:rPr>
          <w:rFonts w:cstheme="minorHAnsi"/>
          <w:lang w:val="en-GB"/>
        </w:rPr>
        <w:t>of</w:t>
      </w:r>
      <w:r w:rsidR="000F40D2" w:rsidRPr="00CC7A1F">
        <w:rPr>
          <w:rFonts w:cstheme="minorHAnsi"/>
          <w:spacing w:val="-2"/>
          <w:lang w:val="en-GB"/>
        </w:rPr>
        <w:t xml:space="preserve"> </w:t>
      </w:r>
      <w:r w:rsidR="000F40D2" w:rsidRPr="00CC7A1F">
        <w:rPr>
          <w:rFonts w:cstheme="minorHAnsi"/>
          <w:lang w:val="en-GB"/>
        </w:rPr>
        <w:t>the PM</w:t>
      </w:r>
      <w:r w:rsidR="000F40D2" w:rsidRPr="00CC7A1F">
        <w:rPr>
          <w:rFonts w:cstheme="minorHAnsi"/>
          <w:position w:val="-7"/>
          <w:lang w:val="en-GB"/>
        </w:rPr>
        <w:t>2.5</w:t>
      </w:r>
      <w:r w:rsidR="000F40D2" w:rsidRPr="00CC7A1F">
        <w:rPr>
          <w:rFonts w:cstheme="minorHAnsi"/>
          <w:spacing w:val="26"/>
          <w:position w:val="-7"/>
          <w:lang w:val="en-GB"/>
        </w:rPr>
        <w:t xml:space="preserve"> </w:t>
      </w:r>
      <w:r w:rsidR="000F40D2" w:rsidRPr="00CC7A1F">
        <w:rPr>
          <w:rFonts w:cstheme="minorHAnsi"/>
          <w:lang w:val="en-GB"/>
        </w:rPr>
        <w:t xml:space="preserve">annual limit </w:t>
      </w:r>
      <w:r w:rsidR="000F40D2" w:rsidRPr="00CC7A1F">
        <w:rPr>
          <w:rFonts w:cstheme="minorHAnsi"/>
          <w:spacing w:val="-5"/>
          <w:lang w:val="en-GB"/>
        </w:rPr>
        <w:t>v</w:t>
      </w:r>
      <w:r w:rsidR="000F40D2" w:rsidRPr="00CC7A1F">
        <w:rPr>
          <w:rFonts w:cstheme="minorHAnsi"/>
          <w:lang w:val="en-GB"/>
        </w:rPr>
        <w:t>alue,</w:t>
      </w:r>
      <w:r w:rsidR="000F40D2" w:rsidRPr="00CC7A1F">
        <w:rPr>
          <w:rFonts w:cstheme="minorHAnsi"/>
          <w:spacing w:val="-1"/>
          <w:lang w:val="en-GB"/>
        </w:rPr>
        <w:t xml:space="preserve"> </w:t>
      </w:r>
      <w:r w:rsidR="000F40D2" w:rsidRPr="00CC7A1F">
        <w:rPr>
          <w:rFonts w:cstheme="minorHAnsi"/>
          <w:lang w:val="en-GB"/>
        </w:rPr>
        <w:t>pointing at a need</w:t>
      </w:r>
      <w:r w:rsidR="000F40D2" w:rsidRPr="00CC7A1F">
        <w:rPr>
          <w:rFonts w:cstheme="minorHAnsi"/>
          <w:spacing w:val="-4"/>
          <w:lang w:val="en-GB"/>
        </w:rPr>
        <w:t xml:space="preserve"> </w:t>
      </w:r>
      <w:r w:rsidR="000F40D2" w:rsidRPr="00CC7A1F">
        <w:rPr>
          <w:rFonts w:cstheme="minorHAnsi"/>
          <w:lang w:val="en-GB"/>
        </w:rPr>
        <w:t>for</w:t>
      </w:r>
      <w:r w:rsidR="000F40D2" w:rsidRPr="00CC7A1F">
        <w:rPr>
          <w:rFonts w:cstheme="minorHAnsi"/>
          <w:spacing w:val="-3"/>
          <w:lang w:val="en-GB"/>
        </w:rPr>
        <w:t xml:space="preserve"> </w:t>
      </w:r>
      <w:r w:rsidR="000F40D2" w:rsidRPr="00CC7A1F">
        <w:rPr>
          <w:rFonts w:cstheme="minorHAnsi"/>
          <w:lang w:val="en-GB"/>
        </w:rPr>
        <w:t>further measures</w:t>
      </w:r>
      <w:r w:rsidR="000F40D2" w:rsidRPr="00CC7A1F">
        <w:rPr>
          <w:rFonts w:cstheme="minorHAnsi"/>
          <w:spacing w:val="-8"/>
          <w:lang w:val="en-GB"/>
        </w:rPr>
        <w:t xml:space="preserve"> </w:t>
      </w:r>
      <w:r w:rsidR="000F40D2" w:rsidRPr="00CC7A1F">
        <w:rPr>
          <w:rFonts w:cstheme="minorHAnsi"/>
          <w:lang w:val="en-GB"/>
        </w:rPr>
        <w:t>to comply</w:t>
      </w:r>
      <w:r w:rsidR="000F40D2" w:rsidRPr="00CC7A1F">
        <w:rPr>
          <w:rFonts w:cstheme="minorHAnsi"/>
          <w:spacing w:val="-7"/>
          <w:lang w:val="en-GB"/>
        </w:rPr>
        <w:t xml:space="preserve"> </w:t>
      </w:r>
      <w:r w:rsidR="000F40D2" w:rsidRPr="00CC7A1F">
        <w:rPr>
          <w:rFonts w:cstheme="minorHAnsi"/>
          <w:lang w:val="en-GB"/>
        </w:rPr>
        <w:t>with the EU</w:t>
      </w:r>
      <w:r w:rsidR="000F40D2" w:rsidRPr="00CC7A1F">
        <w:rPr>
          <w:rFonts w:cstheme="minorHAnsi"/>
          <w:spacing w:val="-3"/>
          <w:lang w:val="en-GB"/>
        </w:rPr>
        <w:t xml:space="preserve"> </w:t>
      </w:r>
      <w:r w:rsidR="000F40D2" w:rsidRPr="00CC7A1F">
        <w:rPr>
          <w:rFonts w:cstheme="minorHAnsi"/>
          <w:lang w:val="en-GB"/>
        </w:rPr>
        <w:t xml:space="preserve">limit </w:t>
      </w:r>
      <w:r w:rsidR="000F40D2" w:rsidRPr="00CC7A1F">
        <w:rPr>
          <w:rFonts w:cstheme="minorHAnsi"/>
          <w:spacing w:val="-5"/>
          <w:lang w:val="en-GB"/>
        </w:rPr>
        <w:t>v</w:t>
      </w:r>
      <w:r w:rsidR="000F40D2" w:rsidRPr="00CC7A1F">
        <w:rPr>
          <w:rFonts w:cstheme="minorHAnsi"/>
          <w:lang w:val="en-GB"/>
        </w:rPr>
        <w:t>alues.</w:t>
      </w:r>
      <w:r w:rsidR="000F40D2" w:rsidRPr="00CC7A1F">
        <w:rPr>
          <w:rFonts w:cstheme="minorHAnsi"/>
          <w:spacing w:val="-6"/>
          <w:lang w:val="en-GB"/>
        </w:rPr>
        <w:t xml:space="preserve"> </w:t>
      </w:r>
      <w:r w:rsidR="000F40D2" w:rsidRPr="00CC7A1F">
        <w:rPr>
          <w:rFonts w:cstheme="minorHAnsi"/>
          <w:lang w:val="en-GB"/>
        </w:rPr>
        <w:t>The</w:t>
      </w:r>
      <w:r w:rsidR="000F40D2" w:rsidRPr="00CC7A1F">
        <w:rPr>
          <w:rFonts w:cstheme="minorHAnsi"/>
          <w:spacing w:val="-3"/>
          <w:lang w:val="en-GB"/>
        </w:rPr>
        <w:t xml:space="preserve"> </w:t>
      </w:r>
      <w:r w:rsidR="000F40D2" w:rsidRPr="00CC7A1F">
        <w:rPr>
          <w:rFonts w:cstheme="minorHAnsi"/>
          <w:lang w:val="en-GB"/>
        </w:rPr>
        <w:t>same</w:t>
      </w:r>
      <w:r w:rsidR="000F40D2" w:rsidRPr="00CC7A1F">
        <w:rPr>
          <w:rFonts w:cstheme="minorHAnsi"/>
          <w:spacing w:val="-5"/>
          <w:lang w:val="en-GB"/>
        </w:rPr>
        <w:t xml:space="preserve"> </w:t>
      </w:r>
      <w:r w:rsidR="000F40D2" w:rsidRPr="00CC7A1F">
        <w:rPr>
          <w:rFonts w:cstheme="minorHAnsi"/>
          <w:lang w:val="en-GB"/>
        </w:rPr>
        <w:t>study shows</w:t>
      </w:r>
      <w:r w:rsidR="000F40D2" w:rsidRPr="00CC7A1F">
        <w:rPr>
          <w:rFonts w:cstheme="minorHAnsi"/>
          <w:spacing w:val="-6"/>
          <w:lang w:val="en-GB"/>
        </w:rPr>
        <w:t xml:space="preserve"> </w:t>
      </w:r>
      <w:r w:rsidR="000F40D2" w:rsidRPr="00CC7A1F">
        <w:rPr>
          <w:rFonts w:cstheme="minorHAnsi"/>
          <w:lang w:val="en-GB"/>
        </w:rPr>
        <w:t>also</w:t>
      </w:r>
      <w:r w:rsidR="000F40D2" w:rsidRPr="00CC7A1F">
        <w:rPr>
          <w:rFonts w:cstheme="minorHAnsi"/>
          <w:spacing w:val="-4"/>
          <w:lang w:val="en-GB"/>
        </w:rPr>
        <w:t xml:space="preserve"> </w:t>
      </w:r>
      <w:r w:rsidR="000F40D2" w:rsidRPr="00CC7A1F">
        <w:rPr>
          <w:rFonts w:cstheme="minorHAnsi"/>
          <w:lang w:val="en-GB"/>
        </w:rPr>
        <w:t>that PM</w:t>
      </w:r>
      <w:r w:rsidR="000F40D2" w:rsidRPr="00CC7A1F">
        <w:rPr>
          <w:rFonts w:cstheme="minorHAnsi"/>
          <w:spacing w:val="-3"/>
          <w:lang w:val="en-GB"/>
        </w:rPr>
        <w:t xml:space="preserve"> </w:t>
      </w:r>
      <w:r w:rsidR="000F40D2" w:rsidRPr="00CC7A1F">
        <w:rPr>
          <w:rFonts w:cstheme="minorHAnsi"/>
          <w:lang w:val="en-GB"/>
        </w:rPr>
        <w:t>concentrations</w:t>
      </w:r>
      <w:r w:rsidR="000F40D2" w:rsidRPr="00CC7A1F">
        <w:rPr>
          <w:rFonts w:cstheme="minorHAnsi"/>
          <w:spacing w:val="-13"/>
          <w:lang w:val="en-GB"/>
        </w:rPr>
        <w:t xml:space="preserve"> </w:t>
      </w:r>
      <w:r w:rsidR="000F40D2" w:rsidRPr="00CC7A1F">
        <w:rPr>
          <w:rFonts w:cstheme="minorHAnsi"/>
          <w:lang w:val="en-GB"/>
        </w:rPr>
        <w:t>and</w:t>
      </w:r>
      <w:r w:rsidR="000F40D2" w:rsidRPr="00CC7A1F">
        <w:rPr>
          <w:rFonts w:cstheme="minorHAnsi"/>
          <w:spacing w:val="-3"/>
          <w:lang w:val="en-GB"/>
        </w:rPr>
        <w:t xml:space="preserve"> </w:t>
      </w:r>
      <w:r w:rsidR="000F40D2" w:rsidRPr="00CC7A1F">
        <w:rPr>
          <w:rFonts w:cstheme="minorHAnsi"/>
          <w:lang w:val="en-GB"/>
        </w:rPr>
        <w:t>the number of</w:t>
      </w:r>
      <w:r w:rsidR="000F40D2" w:rsidRPr="00CC7A1F">
        <w:rPr>
          <w:rFonts w:cstheme="minorHAnsi"/>
          <w:spacing w:val="-2"/>
          <w:lang w:val="en-GB"/>
        </w:rPr>
        <w:t xml:space="preserve"> </w:t>
      </w:r>
      <w:r w:rsidR="000F40D2" w:rsidRPr="00CC7A1F">
        <w:rPr>
          <w:rFonts w:cstheme="minorHAnsi"/>
          <w:lang w:val="en-GB"/>
        </w:rPr>
        <w:t>exceedances</w:t>
      </w:r>
      <w:r w:rsidR="000F40D2" w:rsidRPr="00CC7A1F">
        <w:rPr>
          <w:rFonts w:cstheme="minorHAnsi"/>
          <w:spacing w:val="-11"/>
          <w:lang w:val="en-GB"/>
        </w:rPr>
        <w:t xml:space="preserve"> </w:t>
      </w:r>
      <w:r w:rsidR="000F40D2" w:rsidRPr="00CC7A1F">
        <w:rPr>
          <w:rFonts w:cstheme="minorHAnsi"/>
          <w:lang w:val="en-GB"/>
        </w:rPr>
        <w:t>can</w:t>
      </w:r>
      <w:r w:rsidR="000F40D2" w:rsidRPr="00CC7A1F">
        <w:rPr>
          <w:rFonts w:cstheme="minorHAnsi"/>
          <w:spacing w:val="-3"/>
          <w:lang w:val="en-GB"/>
        </w:rPr>
        <w:t xml:space="preserve"> </w:t>
      </w:r>
      <w:r w:rsidR="000F40D2" w:rsidRPr="00CC7A1F">
        <w:rPr>
          <w:rFonts w:cstheme="minorHAnsi"/>
          <w:lang w:val="en-GB"/>
        </w:rPr>
        <w:t>be considerably</w:t>
      </w:r>
      <w:r w:rsidR="000F40D2" w:rsidRPr="00CC7A1F">
        <w:rPr>
          <w:rFonts w:cstheme="minorHAnsi"/>
          <w:spacing w:val="-11"/>
          <w:lang w:val="en-GB"/>
        </w:rPr>
        <w:t xml:space="preserve"> </w:t>
      </w:r>
      <w:r w:rsidR="000F40D2" w:rsidRPr="00CC7A1F">
        <w:rPr>
          <w:rFonts w:cstheme="minorHAnsi"/>
          <w:lang w:val="en-GB"/>
        </w:rPr>
        <w:t>reduced</w:t>
      </w:r>
      <w:r w:rsidR="000F40D2" w:rsidRPr="00CC7A1F">
        <w:rPr>
          <w:rFonts w:cstheme="minorHAnsi"/>
          <w:spacing w:val="-7"/>
          <w:lang w:val="en-GB"/>
        </w:rPr>
        <w:t xml:space="preserve"> </w:t>
      </w:r>
      <w:r w:rsidR="000F40D2" w:rsidRPr="00CC7A1F">
        <w:rPr>
          <w:rFonts w:cstheme="minorHAnsi"/>
          <w:lang w:val="en-GB"/>
        </w:rPr>
        <w:t>if NH</w:t>
      </w:r>
      <w:r w:rsidR="000F40D2" w:rsidRPr="00CC7A1F">
        <w:rPr>
          <w:rFonts w:cstheme="minorHAnsi"/>
          <w:position w:val="-7"/>
          <w:lang w:val="en-GB"/>
        </w:rPr>
        <w:t>3</w:t>
      </w:r>
      <w:r w:rsidR="000F40D2" w:rsidRPr="00CC7A1F">
        <w:rPr>
          <w:rFonts w:cstheme="minorHAnsi"/>
          <w:spacing w:val="25"/>
          <w:position w:val="-7"/>
          <w:lang w:val="en-GB"/>
        </w:rPr>
        <w:t xml:space="preserve"> </w:t>
      </w:r>
      <w:r w:rsidR="000F40D2" w:rsidRPr="00CC7A1F">
        <w:rPr>
          <w:rFonts w:cstheme="minorHAnsi"/>
          <w:lang w:val="en-GB"/>
        </w:rPr>
        <w:t>emissions</w:t>
      </w:r>
      <w:r w:rsidR="000F40D2" w:rsidRPr="00CC7A1F">
        <w:rPr>
          <w:rFonts w:cstheme="minorHAnsi"/>
          <w:spacing w:val="-9"/>
          <w:lang w:val="en-GB"/>
        </w:rPr>
        <w:t xml:space="preserve"> </w:t>
      </w:r>
      <w:r w:rsidR="000F40D2" w:rsidRPr="00CC7A1F">
        <w:rPr>
          <w:rFonts w:cstheme="minorHAnsi"/>
          <w:lang w:val="en-GB"/>
        </w:rPr>
        <w:t>from</w:t>
      </w:r>
      <w:r w:rsidR="000F40D2" w:rsidRPr="00CC7A1F">
        <w:rPr>
          <w:rFonts w:cstheme="minorHAnsi"/>
          <w:spacing w:val="-4"/>
          <w:lang w:val="en-GB"/>
        </w:rPr>
        <w:t xml:space="preserve"> </w:t>
      </w:r>
      <w:r w:rsidR="000F40D2" w:rsidRPr="00CC7A1F">
        <w:rPr>
          <w:rFonts w:cstheme="minorHAnsi"/>
          <w:lang w:val="en-GB"/>
        </w:rPr>
        <w:t>agriculture would</w:t>
      </w:r>
      <w:r w:rsidR="000F40D2" w:rsidRPr="00CC7A1F">
        <w:rPr>
          <w:rFonts w:cstheme="minorHAnsi"/>
          <w:spacing w:val="-6"/>
          <w:lang w:val="en-GB"/>
        </w:rPr>
        <w:t xml:space="preserve"> </w:t>
      </w:r>
      <w:r w:rsidR="000F40D2" w:rsidRPr="00CC7A1F">
        <w:rPr>
          <w:rFonts w:cstheme="minorHAnsi"/>
          <w:lang w:val="en-GB"/>
        </w:rPr>
        <w:t>be reduced beyond the emission</w:t>
      </w:r>
      <w:r w:rsidR="000F40D2" w:rsidRPr="00CC7A1F">
        <w:rPr>
          <w:rFonts w:cstheme="minorHAnsi"/>
          <w:spacing w:val="-8"/>
          <w:lang w:val="en-GB"/>
        </w:rPr>
        <w:t xml:space="preserve"> </w:t>
      </w:r>
      <w:r w:rsidR="000F40D2" w:rsidRPr="00CC7A1F">
        <w:rPr>
          <w:rFonts w:cstheme="minorHAnsi"/>
          <w:lang w:val="en-GB"/>
        </w:rPr>
        <w:t>targets for</w:t>
      </w:r>
      <w:r w:rsidR="000F40D2" w:rsidRPr="00CC7A1F">
        <w:rPr>
          <w:rFonts w:cstheme="minorHAnsi"/>
          <w:spacing w:val="-3"/>
          <w:lang w:val="en-GB"/>
        </w:rPr>
        <w:t xml:space="preserve"> </w:t>
      </w:r>
      <w:r w:rsidR="000F40D2" w:rsidRPr="00CC7A1F">
        <w:rPr>
          <w:rFonts w:cstheme="minorHAnsi"/>
          <w:lang w:val="en-GB"/>
        </w:rPr>
        <w:t>2020 set in the revised</w:t>
      </w:r>
      <w:r w:rsidR="000F40D2" w:rsidRPr="00CC7A1F">
        <w:rPr>
          <w:rFonts w:cstheme="minorHAnsi"/>
          <w:spacing w:val="-6"/>
          <w:lang w:val="en-GB"/>
        </w:rPr>
        <w:t xml:space="preserve"> </w:t>
      </w:r>
      <w:r w:rsidR="000F40D2" w:rsidRPr="00CC7A1F">
        <w:rPr>
          <w:rFonts w:cstheme="minorHAnsi"/>
          <w:lang w:val="en-GB"/>
        </w:rPr>
        <w:t>Gothenburg Protocol.</w:t>
      </w:r>
      <w:r w:rsidR="000F40D2" w:rsidRPr="00CC7A1F">
        <w:rPr>
          <w:rFonts w:cstheme="minorHAnsi"/>
          <w:spacing w:val="-15"/>
          <w:lang w:val="en-GB"/>
        </w:rPr>
        <w:t xml:space="preserve"> </w:t>
      </w:r>
      <w:r w:rsidR="000F40D2" w:rsidRPr="00CC7A1F">
        <w:rPr>
          <w:rFonts w:cstheme="minorHAnsi"/>
          <w:lang w:val="en-GB"/>
        </w:rPr>
        <w:t>As</w:t>
      </w:r>
      <w:r w:rsidR="000F40D2" w:rsidRPr="00CC7A1F">
        <w:rPr>
          <w:rFonts w:cstheme="minorHAnsi"/>
          <w:spacing w:val="-2"/>
          <w:lang w:val="en-GB"/>
        </w:rPr>
        <w:t xml:space="preserve"> </w:t>
      </w:r>
      <w:r w:rsidR="000F40D2" w:rsidRPr="00CC7A1F">
        <w:rPr>
          <w:rFonts w:cstheme="minorHAnsi"/>
          <w:lang w:val="en-GB"/>
        </w:rPr>
        <w:t>an example, a further reduction</w:t>
      </w:r>
      <w:r w:rsidR="000F40D2" w:rsidRPr="00CC7A1F">
        <w:rPr>
          <w:rFonts w:cstheme="minorHAnsi"/>
          <w:spacing w:val="-9"/>
          <w:lang w:val="en-GB"/>
        </w:rPr>
        <w:t xml:space="preserve"> </w:t>
      </w:r>
      <w:r w:rsidR="000F40D2" w:rsidRPr="00CC7A1F">
        <w:rPr>
          <w:rFonts w:cstheme="minorHAnsi"/>
          <w:lang w:val="en-GB"/>
        </w:rPr>
        <w:t>(abo</w:t>
      </w:r>
      <w:r w:rsidR="000F40D2" w:rsidRPr="00CC7A1F">
        <w:rPr>
          <w:rFonts w:cstheme="minorHAnsi"/>
          <w:spacing w:val="-3"/>
          <w:lang w:val="en-GB"/>
        </w:rPr>
        <w:t>v</w:t>
      </w:r>
      <w:r w:rsidR="000F40D2" w:rsidRPr="00CC7A1F">
        <w:rPr>
          <w:rFonts w:cstheme="minorHAnsi"/>
          <w:lang w:val="en-GB"/>
        </w:rPr>
        <w:t>e and</w:t>
      </w:r>
      <w:r w:rsidR="000F40D2" w:rsidRPr="00CC7A1F">
        <w:rPr>
          <w:rFonts w:cstheme="minorHAnsi"/>
          <w:spacing w:val="-3"/>
          <w:lang w:val="en-GB"/>
        </w:rPr>
        <w:t xml:space="preserve"> </w:t>
      </w:r>
      <w:r w:rsidR="000F40D2" w:rsidRPr="00CC7A1F">
        <w:rPr>
          <w:rFonts w:cstheme="minorHAnsi"/>
          <w:lang w:val="en-GB"/>
        </w:rPr>
        <w:t>beyond the reduction planned</w:t>
      </w:r>
      <w:r w:rsidR="000F40D2" w:rsidRPr="00CC7A1F">
        <w:rPr>
          <w:rFonts w:cstheme="minorHAnsi"/>
          <w:spacing w:val="-7"/>
          <w:lang w:val="en-GB"/>
        </w:rPr>
        <w:t xml:space="preserve"> </w:t>
      </w:r>
      <w:r w:rsidR="000F40D2" w:rsidRPr="00CC7A1F">
        <w:rPr>
          <w:rFonts w:cstheme="minorHAnsi"/>
          <w:lang w:val="en-GB"/>
        </w:rPr>
        <w:t>in the revised</w:t>
      </w:r>
      <w:r w:rsidR="000F40D2" w:rsidRPr="00CC7A1F">
        <w:rPr>
          <w:rFonts w:cstheme="minorHAnsi"/>
          <w:spacing w:val="-6"/>
          <w:lang w:val="en-GB"/>
        </w:rPr>
        <w:t xml:space="preserve"> </w:t>
      </w:r>
      <w:r w:rsidR="000F40D2" w:rsidRPr="00CC7A1F">
        <w:rPr>
          <w:rFonts w:cstheme="minorHAnsi"/>
          <w:lang w:val="en-GB"/>
        </w:rPr>
        <w:t>Gothenburg Protocol)</w:t>
      </w:r>
      <w:r w:rsidR="000F40D2" w:rsidRPr="00CC7A1F">
        <w:rPr>
          <w:rFonts w:cstheme="minorHAnsi"/>
          <w:spacing w:val="-8"/>
          <w:lang w:val="en-GB"/>
        </w:rPr>
        <w:t xml:space="preserve"> </w:t>
      </w:r>
      <w:r w:rsidR="000F40D2" w:rsidRPr="00CC7A1F">
        <w:rPr>
          <w:rFonts w:cstheme="minorHAnsi"/>
          <w:lang w:val="en-GB"/>
        </w:rPr>
        <w:t>of</w:t>
      </w:r>
      <w:r w:rsidR="000F40D2" w:rsidRPr="00CC7A1F">
        <w:rPr>
          <w:rFonts w:cstheme="minorHAnsi"/>
          <w:spacing w:val="-2"/>
          <w:lang w:val="en-GB"/>
        </w:rPr>
        <w:t xml:space="preserve"> </w:t>
      </w:r>
      <w:r w:rsidR="000F40D2" w:rsidRPr="00CC7A1F">
        <w:rPr>
          <w:rFonts w:cstheme="minorHAnsi"/>
          <w:lang w:val="en-GB"/>
        </w:rPr>
        <w:t>30 % in NH</w:t>
      </w:r>
      <w:r w:rsidR="000F40D2" w:rsidRPr="00CC7A1F">
        <w:rPr>
          <w:rFonts w:cstheme="minorHAnsi"/>
          <w:position w:val="-7"/>
          <w:lang w:val="en-GB"/>
        </w:rPr>
        <w:t>3</w:t>
      </w:r>
      <w:r w:rsidR="000F40D2" w:rsidRPr="00CC7A1F">
        <w:rPr>
          <w:rFonts w:cstheme="minorHAnsi"/>
          <w:spacing w:val="25"/>
          <w:position w:val="-7"/>
          <w:lang w:val="en-GB"/>
        </w:rPr>
        <w:t xml:space="preserve"> </w:t>
      </w:r>
      <w:r w:rsidR="000F40D2" w:rsidRPr="00CC7A1F">
        <w:rPr>
          <w:rFonts w:cstheme="minorHAnsi"/>
          <w:lang w:val="en-GB"/>
        </w:rPr>
        <w:t>agriculture emissions</w:t>
      </w:r>
      <w:r w:rsidR="000F40D2" w:rsidRPr="00CC7A1F">
        <w:rPr>
          <w:rFonts w:cstheme="minorHAnsi"/>
          <w:spacing w:val="-9"/>
          <w:lang w:val="en-GB"/>
        </w:rPr>
        <w:t xml:space="preserve"> </w:t>
      </w:r>
      <w:r w:rsidR="000F40D2" w:rsidRPr="00CC7A1F">
        <w:rPr>
          <w:rFonts w:cstheme="minorHAnsi"/>
          <w:lang w:val="en-GB"/>
        </w:rPr>
        <w:t>in the EU</w:t>
      </w:r>
      <w:r w:rsidR="000F40D2" w:rsidRPr="00CC7A1F">
        <w:rPr>
          <w:rFonts w:cstheme="minorHAnsi"/>
          <w:spacing w:val="-3"/>
          <w:lang w:val="en-GB"/>
        </w:rPr>
        <w:t xml:space="preserve"> </w:t>
      </w:r>
      <w:r w:rsidR="000F40D2" w:rsidRPr="00CC7A1F">
        <w:rPr>
          <w:rFonts w:cstheme="minorHAnsi"/>
          <w:lang w:val="en-GB"/>
        </w:rPr>
        <w:t>would</w:t>
      </w:r>
      <w:r w:rsidR="000F40D2" w:rsidRPr="00CC7A1F">
        <w:rPr>
          <w:rFonts w:cstheme="minorHAnsi"/>
          <w:spacing w:val="-6"/>
          <w:lang w:val="en-GB"/>
        </w:rPr>
        <w:t xml:space="preserve"> </w:t>
      </w:r>
      <w:r w:rsidR="000F40D2" w:rsidRPr="00CC7A1F">
        <w:rPr>
          <w:rFonts w:cstheme="minorHAnsi"/>
          <w:lang w:val="en-GB"/>
        </w:rPr>
        <w:t>result in a further reduction</w:t>
      </w:r>
      <w:r w:rsidR="000F40D2" w:rsidRPr="00CC7A1F">
        <w:rPr>
          <w:rFonts w:cstheme="minorHAnsi"/>
          <w:spacing w:val="-9"/>
          <w:lang w:val="en-GB"/>
        </w:rPr>
        <w:t xml:space="preserve"> </w:t>
      </w:r>
      <w:r w:rsidR="000F40D2" w:rsidRPr="00CC7A1F">
        <w:rPr>
          <w:rFonts w:cstheme="minorHAnsi"/>
          <w:lang w:val="en-GB"/>
        </w:rPr>
        <w:t>of</w:t>
      </w:r>
      <w:r w:rsidR="000F40D2" w:rsidRPr="00CC7A1F">
        <w:rPr>
          <w:rFonts w:cstheme="minorHAnsi"/>
          <w:spacing w:val="-2"/>
          <w:lang w:val="en-GB"/>
        </w:rPr>
        <w:t xml:space="preserve"> </w:t>
      </w:r>
      <w:r w:rsidR="000F40D2" w:rsidRPr="00CC7A1F">
        <w:rPr>
          <w:rFonts w:cstheme="minorHAnsi"/>
          <w:lang w:val="en-GB"/>
        </w:rPr>
        <w:t>bet</w:t>
      </w:r>
      <w:r w:rsidR="000F40D2" w:rsidRPr="00CC7A1F">
        <w:rPr>
          <w:rFonts w:cstheme="minorHAnsi"/>
          <w:spacing w:val="-3"/>
          <w:lang w:val="en-GB"/>
        </w:rPr>
        <w:t>w</w:t>
      </w:r>
      <w:r w:rsidR="000F40D2" w:rsidRPr="00CC7A1F">
        <w:rPr>
          <w:rFonts w:cstheme="minorHAnsi"/>
          <w:lang w:val="en-GB"/>
        </w:rPr>
        <w:t>een 5 %</w:t>
      </w:r>
      <w:r w:rsidR="000F40D2" w:rsidRPr="00CC7A1F">
        <w:rPr>
          <w:rFonts w:cstheme="minorHAnsi"/>
          <w:spacing w:val="-2"/>
          <w:lang w:val="en-GB"/>
        </w:rPr>
        <w:t xml:space="preserve"> </w:t>
      </w:r>
      <w:r w:rsidR="000F40D2" w:rsidRPr="00CC7A1F">
        <w:rPr>
          <w:rFonts w:cstheme="minorHAnsi"/>
          <w:lang w:val="en-GB"/>
        </w:rPr>
        <w:t>and</w:t>
      </w:r>
      <w:r w:rsidR="000F40D2" w:rsidRPr="00CC7A1F">
        <w:rPr>
          <w:rFonts w:cstheme="minorHAnsi"/>
          <w:spacing w:val="-3"/>
          <w:lang w:val="en-GB"/>
        </w:rPr>
        <w:t xml:space="preserve"> </w:t>
      </w:r>
      <w:r w:rsidR="000F40D2" w:rsidRPr="00CC7A1F">
        <w:rPr>
          <w:rFonts w:cstheme="minorHAnsi"/>
          <w:lang w:val="en-GB"/>
        </w:rPr>
        <w:t>9 %</w:t>
      </w:r>
      <w:r w:rsidR="000F40D2" w:rsidRPr="00CC7A1F">
        <w:rPr>
          <w:rFonts w:cstheme="minorHAnsi"/>
          <w:spacing w:val="-2"/>
          <w:lang w:val="en-GB"/>
        </w:rPr>
        <w:t xml:space="preserve"> </w:t>
      </w:r>
      <w:r w:rsidR="000F40D2" w:rsidRPr="00CC7A1F">
        <w:rPr>
          <w:rFonts w:cstheme="minorHAnsi"/>
          <w:lang w:val="en-GB"/>
        </w:rPr>
        <w:t>in the number of</w:t>
      </w:r>
      <w:r w:rsidR="000F40D2" w:rsidRPr="00CC7A1F">
        <w:rPr>
          <w:rFonts w:cstheme="minorHAnsi"/>
          <w:spacing w:val="-2"/>
          <w:lang w:val="en-GB"/>
        </w:rPr>
        <w:t xml:space="preserve"> </w:t>
      </w:r>
      <w:r w:rsidR="000F40D2" w:rsidRPr="00CC7A1F">
        <w:rPr>
          <w:rFonts w:cstheme="minorHAnsi"/>
          <w:lang w:val="en-GB"/>
        </w:rPr>
        <w:t>stations</w:t>
      </w:r>
      <w:r w:rsidR="000F40D2" w:rsidRPr="00CC7A1F">
        <w:rPr>
          <w:rFonts w:cstheme="minorHAnsi"/>
          <w:spacing w:val="-7"/>
          <w:lang w:val="en-GB"/>
        </w:rPr>
        <w:t xml:space="preserve"> </w:t>
      </w:r>
      <w:r w:rsidR="000F40D2" w:rsidRPr="00CC7A1F">
        <w:rPr>
          <w:rFonts w:cstheme="minorHAnsi"/>
          <w:lang w:val="en-GB"/>
        </w:rPr>
        <w:t>in exceedance</w:t>
      </w:r>
      <w:r w:rsidR="000F40D2" w:rsidRPr="00CC7A1F">
        <w:rPr>
          <w:rFonts w:cstheme="minorHAnsi"/>
          <w:spacing w:val="-10"/>
          <w:lang w:val="en-GB"/>
        </w:rPr>
        <w:t xml:space="preserve"> </w:t>
      </w:r>
      <w:r w:rsidR="000F40D2" w:rsidRPr="00CC7A1F">
        <w:rPr>
          <w:rFonts w:cstheme="minorHAnsi"/>
          <w:lang w:val="en-GB"/>
        </w:rPr>
        <w:t>of</w:t>
      </w:r>
      <w:r w:rsidR="000F40D2" w:rsidRPr="00CC7A1F">
        <w:rPr>
          <w:rFonts w:cstheme="minorHAnsi"/>
          <w:spacing w:val="-2"/>
          <w:lang w:val="en-GB"/>
        </w:rPr>
        <w:t xml:space="preserve"> </w:t>
      </w:r>
      <w:r w:rsidR="000F40D2" w:rsidRPr="00CC7A1F">
        <w:rPr>
          <w:rFonts w:cstheme="minorHAnsi"/>
          <w:lang w:val="en-GB"/>
        </w:rPr>
        <w:t>the PM</w:t>
      </w:r>
      <w:r w:rsidR="000F40D2" w:rsidRPr="00CC7A1F">
        <w:rPr>
          <w:rFonts w:cstheme="minorHAnsi"/>
          <w:position w:val="-7"/>
          <w:lang w:val="en-GB"/>
        </w:rPr>
        <w:t>10</w:t>
      </w:r>
      <w:r w:rsidR="000F40D2" w:rsidRPr="00CC7A1F">
        <w:rPr>
          <w:rFonts w:cstheme="minorHAnsi"/>
          <w:spacing w:val="25"/>
          <w:position w:val="-7"/>
          <w:lang w:val="en-GB"/>
        </w:rPr>
        <w:t xml:space="preserve"> </w:t>
      </w:r>
      <w:r w:rsidR="000F40D2" w:rsidRPr="00CC7A1F">
        <w:rPr>
          <w:rFonts w:cstheme="minorHAnsi"/>
          <w:lang w:val="en-GB"/>
        </w:rPr>
        <w:t xml:space="preserve">daily limit </w:t>
      </w:r>
      <w:r w:rsidR="000F40D2" w:rsidRPr="00CC7A1F">
        <w:rPr>
          <w:rFonts w:cstheme="minorHAnsi"/>
          <w:spacing w:val="-5"/>
          <w:lang w:val="en-GB"/>
        </w:rPr>
        <w:t>v</w:t>
      </w:r>
      <w:r w:rsidR="000F40D2" w:rsidRPr="00CC7A1F">
        <w:rPr>
          <w:rFonts w:cstheme="minorHAnsi"/>
          <w:lang w:val="en-GB"/>
        </w:rPr>
        <w:t>alue.</w:t>
      </w:r>
      <w:r w:rsidR="000F40D2" w:rsidRPr="00CC7A1F">
        <w:rPr>
          <w:rFonts w:cstheme="minorHAnsi"/>
          <w:spacing w:val="-1"/>
          <w:lang w:val="en-GB"/>
        </w:rPr>
        <w:t xml:space="preserve"> </w:t>
      </w:r>
      <w:r w:rsidR="000F40D2" w:rsidRPr="00CC7A1F">
        <w:rPr>
          <w:rFonts w:cstheme="minorHAnsi"/>
          <w:lang w:val="en-GB"/>
        </w:rPr>
        <w:t>Such</w:t>
      </w:r>
      <w:r w:rsidR="000F40D2" w:rsidRPr="00CC7A1F">
        <w:rPr>
          <w:rFonts w:cstheme="minorHAnsi"/>
          <w:spacing w:val="-4"/>
          <w:lang w:val="en-GB"/>
        </w:rPr>
        <w:t xml:space="preserve"> </w:t>
      </w:r>
      <w:r w:rsidR="000F40D2" w:rsidRPr="00CC7A1F">
        <w:rPr>
          <w:rFonts w:cstheme="minorHAnsi"/>
          <w:lang w:val="en-GB"/>
        </w:rPr>
        <w:t>a further reduction</w:t>
      </w:r>
      <w:r w:rsidR="000F40D2" w:rsidRPr="00CC7A1F">
        <w:rPr>
          <w:rFonts w:cstheme="minorHAnsi"/>
          <w:spacing w:val="-9"/>
          <w:lang w:val="en-GB"/>
        </w:rPr>
        <w:t xml:space="preserve"> </w:t>
      </w:r>
      <w:r w:rsidR="000F40D2" w:rsidRPr="00CC7A1F">
        <w:rPr>
          <w:rFonts w:cstheme="minorHAnsi"/>
          <w:lang w:val="en-GB"/>
        </w:rPr>
        <w:t>in NH</w:t>
      </w:r>
      <w:r w:rsidR="000F40D2" w:rsidRPr="00CC7A1F">
        <w:rPr>
          <w:rFonts w:cstheme="minorHAnsi"/>
          <w:position w:val="-7"/>
          <w:lang w:val="en-GB"/>
        </w:rPr>
        <w:t>3</w:t>
      </w:r>
      <w:r w:rsidR="000F40D2" w:rsidRPr="00CC7A1F">
        <w:rPr>
          <w:rFonts w:cstheme="minorHAnsi"/>
          <w:spacing w:val="25"/>
          <w:position w:val="-7"/>
          <w:lang w:val="en-GB"/>
        </w:rPr>
        <w:t xml:space="preserve"> </w:t>
      </w:r>
      <w:r w:rsidR="000F40D2" w:rsidRPr="00CC7A1F">
        <w:rPr>
          <w:rFonts w:cstheme="minorHAnsi"/>
          <w:lang w:val="en-GB"/>
        </w:rPr>
        <w:t>would also</w:t>
      </w:r>
      <w:r w:rsidR="000F40D2" w:rsidRPr="00CC7A1F">
        <w:rPr>
          <w:rFonts w:cstheme="minorHAnsi"/>
          <w:spacing w:val="-4"/>
          <w:lang w:val="en-GB"/>
        </w:rPr>
        <w:t xml:space="preserve"> </w:t>
      </w:r>
      <w:r w:rsidR="000F40D2" w:rsidRPr="00CC7A1F">
        <w:rPr>
          <w:rFonts w:cstheme="minorHAnsi"/>
          <w:lang w:val="en-GB"/>
        </w:rPr>
        <w:t>result in a reduction</w:t>
      </w:r>
      <w:r w:rsidR="000F40D2" w:rsidRPr="00CC7A1F">
        <w:rPr>
          <w:rFonts w:cstheme="minorHAnsi"/>
          <w:spacing w:val="-9"/>
          <w:lang w:val="en-GB"/>
        </w:rPr>
        <w:t xml:space="preserve"> </w:t>
      </w:r>
      <w:r w:rsidR="000F40D2" w:rsidRPr="00CC7A1F">
        <w:rPr>
          <w:rFonts w:cstheme="minorHAnsi"/>
          <w:lang w:val="en-GB"/>
        </w:rPr>
        <w:t>of</w:t>
      </w:r>
      <w:r w:rsidR="000F40D2" w:rsidRPr="00CC7A1F">
        <w:rPr>
          <w:rFonts w:cstheme="minorHAnsi"/>
          <w:spacing w:val="-2"/>
          <w:lang w:val="en-GB"/>
        </w:rPr>
        <w:t xml:space="preserve"> </w:t>
      </w:r>
      <w:r w:rsidR="000F40D2" w:rsidRPr="00CC7A1F">
        <w:rPr>
          <w:rFonts w:cstheme="minorHAnsi"/>
          <w:lang w:val="en-GB"/>
        </w:rPr>
        <w:t>bet</w:t>
      </w:r>
      <w:r w:rsidR="000F40D2" w:rsidRPr="00CC7A1F">
        <w:rPr>
          <w:rFonts w:cstheme="minorHAnsi"/>
          <w:spacing w:val="-3"/>
          <w:lang w:val="en-GB"/>
        </w:rPr>
        <w:t>w</w:t>
      </w:r>
      <w:r w:rsidR="000F40D2" w:rsidRPr="00CC7A1F">
        <w:rPr>
          <w:rFonts w:cstheme="minorHAnsi"/>
          <w:lang w:val="en-GB"/>
        </w:rPr>
        <w:t>een 3 %</w:t>
      </w:r>
      <w:r w:rsidR="000F40D2" w:rsidRPr="00CC7A1F">
        <w:rPr>
          <w:rFonts w:cstheme="minorHAnsi"/>
          <w:spacing w:val="-2"/>
          <w:lang w:val="en-GB"/>
        </w:rPr>
        <w:t xml:space="preserve"> </w:t>
      </w:r>
      <w:r w:rsidR="000F40D2" w:rsidRPr="00CC7A1F">
        <w:rPr>
          <w:rFonts w:cstheme="minorHAnsi"/>
          <w:lang w:val="en-GB"/>
        </w:rPr>
        <w:t>and</w:t>
      </w:r>
      <w:r w:rsidR="000F40D2" w:rsidRPr="00CC7A1F">
        <w:rPr>
          <w:rFonts w:cstheme="minorHAnsi"/>
          <w:spacing w:val="-3"/>
          <w:lang w:val="en-GB"/>
        </w:rPr>
        <w:t xml:space="preserve"> </w:t>
      </w:r>
      <w:r w:rsidR="000F40D2" w:rsidRPr="00CC7A1F">
        <w:rPr>
          <w:rFonts w:cstheme="minorHAnsi"/>
          <w:lang w:val="en-GB"/>
        </w:rPr>
        <w:t>10 %</w:t>
      </w:r>
      <w:r w:rsidR="008A43E8" w:rsidRPr="00CC7A1F">
        <w:rPr>
          <w:rFonts w:cstheme="minorHAnsi"/>
          <w:lang w:val="en-GB"/>
        </w:rPr>
        <w:t xml:space="preserve"> </w:t>
      </w:r>
      <w:r w:rsidR="008A43E8" w:rsidRPr="00CC7A1F">
        <w:rPr>
          <w:rFonts w:cstheme="minorHAnsi"/>
          <w:position w:val="3"/>
          <w:lang w:val="en-GB"/>
        </w:rPr>
        <w:t>in the number of</w:t>
      </w:r>
      <w:r w:rsidR="008A43E8" w:rsidRPr="00CC7A1F">
        <w:rPr>
          <w:rFonts w:cstheme="minorHAnsi"/>
          <w:spacing w:val="-2"/>
          <w:position w:val="3"/>
          <w:lang w:val="en-GB"/>
        </w:rPr>
        <w:t xml:space="preserve"> </w:t>
      </w:r>
      <w:r w:rsidR="008A43E8" w:rsidRPr="00CC7A1F">
        <w:rPr>
          <w:rFonts w:cstheme="minorHAnsi"/>
          <w:position w:val="3"/>
          <w:lang w:val="en-GB"/>
        </w:rPr>
        <w:t>stations</w:t>
      </w:r>
      <w:r w:rsidR="008A43E8" w:rsidRPr="00CC7A1F">
        <w:rPr>
          <w:rFonts w:cstheme="minorHAnsi"/>
          <w:spacing w:val="-7"/>
          <w:position w:val="3"/>
          <w:lang w:val="en-GB"/>
        </w:rPr>
        <w:t xml:space="preserve"> </w:t>
      </w:r>
      <w:r w:rsidR="008A43E8" w:rsidRPr="00CC7A1F">
        <w:rPr>
          <w:rFonts w:cstheme="minorHAnsi"/>
          <w:position w:val="3"/>
          <w:lang w:val="en-GB"/>
        </w:rPr>
        <w:t xml:space="preserve">in </w:t>
      </w:r>
      <w:r w:rsidR="00F756EB" w:rsidRPr="00CC7A1F">
        <w:rPr>
          <w:rFonts w:cstheme="minorHAnsi"/>
          <w:position w:val="3"/>
          <w:lang w:val="en-GB"/>
        </w:rPr>
        <w:t>e</w:t>
      </w:r>
      <w:r w:rsidR="008A43E8" w:rsidRPr="00CC7A1F">
        <w:rPr>
          <w:rFonts w:cstheme="minorHAnsi"/>
          <w:position w:val="3"/>
          <w:lang w:val="en-GB"/>
        </w:rPr>
        <w:t>xceedance</w:t>
      </w:r>
      <w:r w:rsidR="008A43E8" w:rsidRPr="00CC7A1F">
        <w:rPr>
          <w:rFonts w:cstheme="minorHAnsi"/>
          <w:spacing w:val="-10"/>
          <w:position w:val="3"/>
          <w:lang w:val="en-GB"/>
        </w:rPr>
        <w:t xml:space="preserve"> </w:t>
      </w:r>
      <w:r w:rsidR="008A43E8" w:rsidRPr="00CC7A1F">
        <w:rPr>
          <w:rFonts w:cstheme="minorHAnsi"/>
          <w:position w:val="3"/>
          <w:lang w:val="en-GB"/>
        </w:rPr>
        <w:t>of</w:t>
      </w:r>
      <w:r w:rsidR="008A43E8" w:rsidRPr="00CC7A1F">
        <w:rPr>
          <w:rFonts w:cstheme="minorHAnsi"/>
          <w:spacing w:val="-2"/>
          <w:position w:val="3"/>
          <w:lang w:val="en-GB"/>
        </w:rPr>
        <w:t xml:space="preserve"> </w:t>
      </w:r>
      <w:r w:rsidR="008A43E8" w:rsidRPr="00CC7A1F">
        <w:rPr>
          <w:rFonts w:cstheme="minorHAnsi"/>
          <w:position w:val="3"/>
          <w:lang w:val="en-GB"/>
        </w:rPr>
        <w:t xml:space="preserve">the </w:t>
      </w:r>
      <w:r w:rsidR="008A43E8" w:rsidRPr="00CC7A1F">
        <w:rPr>
          <w:rFonts w:cstheme="minorHAnsi"/>
          <w:w w:val="99"/>
          <w:position w:val="3"/>
          <w:lang w:val="en-GB"/>
        </w:rPr>
        <w:t>PM</w:t>
      </w:r>
      <w:r w:rsidR="008A43E8" w:rsidRPr="00CC7A1F">
        <w:rPr>
          <w:rFonts w:cstheme="minorHAnsi"/>
          <w:w w:val="105"/>
          <w:position w:val="-3"/>
          <w:lang w:val="en-GB"/>
        </w:rPr>
        <w:t>2.5</w:t>
      </w:r>
      <w:r w:rsidR="008A43E8" w:rsidRPr="00CC7A1F">
        <w:rPr>
          <w:rFonts w:cstheme="minorHAnsi"/>
          <w:lang w:val="en-GB"/>
        </w:rPr>
        <w:t xml:space="preserve"> limit value of 20 µg/m3 (which the relevant European directive declares should be met by 1 January 2020). Finally, this further reduction would also reduce the annual mean PM2.5 concentrations by up to 11 % in central and </w:t>
      </w:r>
      <w:r w:rsidR="00D40479" w:rsidRPr="00CC7A1F">
        <w:rPr>
          <w:rFonts w:cstheme="minorHAnsi"/>
          <w:lang w:val="en-GB"/>
        </w:rPr>
        <w:t>western</w:t>
      </w:r>
      <w:r w:rsidR="008A43E8" w:rsidRPr="00CC7A1F">
        <w:rPr>
          <w:rFonts w:cstheme="minorHAnsi"/>
          <w:lang w:val="en-GB"/>
        </w:rPr>
        <w:t xml:space="preserve"> Europe, compared to the Gothenburg Protocol scenario for 2020.</w:t>
      </w:r>
    </w:p>
    <w:p w14:paraId="22C59217" w14:textId="77777777" w:rsidR="00E83921" w:rsidRPr="00CC7A1F" w:rsidRDefault="00E83921" w:rsidP="00711605">
      <w:pPr>
        <w:autoSpaceDE w:val="0"/>
        <w:autoSpaceDN w:val="0"/>
        <w:adjustRightInd w:val="0"/>
        <w:spacing w:after="120" w:line="240" w:lineRule="auto"/>
        <w:rPr>
          <w:rFonts w:cstheme="minorHAnsi"/>
          <w:color w:val="211D1E"/>
          <w:lang w:val="en-GB"/>
        </w:rPr>
      </w:pPr>
    </w:p>
    <w:p w14:paraId="108252E7" w14:textId="35C7C0BB" w:rsidR="00B8621A" w:rsidRPr="00CC7A1F" w:rsidRDefault="0014468B" w:rsidP="00711605">
      <w:pPr>
        <w:pStyle w:val="Naslov3"/>
        <w:spacing w:after="120"/>
        <w:rPr>
          <w:rFonts w:asciiTheme="minorHAnsi" w:hAnsiTheme="minorHAnsi" w:cstheme="minorHAnsi"/>
          <w:lang w:val="en-GB"/>
        </w:rPr>
      </w:pPr>
      <w:bookmarkStart w:id="20" w:name="_Toc393283296"/>
      <w:r w:rsidRPr="00CC7A1F">
        <w:rPr>
          <w:rFonts w:asciiTheme="minorHAnsi" w:hAnsiTheme="minorHAnsi" w:cstheme="minorHAnsi"/>
          <w:lang w:val="en-GB"/>
        </w:rPr>
        <w:t>4.3.</w:t>
      </w:r>
      <w:r w:rsidR="003B2E7C">
        <w:rPr>
          <w:rFonts w:asciiTheme="minorHAnsi" w:hAnsiTheme="minorHAnsi" w:cstheme="minorHAnsi"/>
          <w:lang w:val="en-GB"/>
        </w:rPr>
        <w:t>2</w:t>
      </w:r>
      <w:r w:rsidRPr="00CC7A1F">
        <w:rPr>
          <w:rFonts w:asciiTheme="minorHAnsi" w:hAnsiTheme="minorHAnsi" w:cstheme="minorHAnsi"/>
          <w:lang w:val="en-GB"/>
        </w:rPr>
        <w:t xml:space="preserve"> Ozone (O</w:t>
      </w:r>
      <w:r w:rsidRPr="006E16FA">
        <w:rPr>
          <w:rFonts w:asciiTheme="minorHAnsi" w:hAnsiTheme="minorHAnsi" w:cstheme="minorHAnsi"/>
          <w:vertAlign w:val="subscript"/>
          <w:lang w:val="en-GB"/>
        </w:rPr>
        <w:t>3</w:t>
      </w:r>
      <w:r w:rsidRPr="00CC7A1F">
        <w:rPr>
          <w:rFonts w:asciiTheme="minorHAnsi" w:hAnsiTheme="minorHAnsi" w:cstheme="minorHAnsi"/>
          <w:lang w:val="en-GB"/>
        </w:rPr>
        <w:t>)</w:t>
      </w:r>
      <w:bookmarkEnd w:id="20"/>
    </w:p>
    <w:p w14:paraId="7708A726" w14:textId="79169C0B" w:rsidR="007F6749" w:rsidRPr="00CC7A1F" w:rsidRDefault="00B8621A" w:rsidP="00711605">
      <w:pPr>
        <w:spacing w:after="120"/>
        <w:rPr>
          <w:rFonts w:cstheme="minorHAnsi"/>
          <w:u w:val="single"/>
          <w:lang w:val="en-GB"/>
        </w:rPr>
      </w:pPr>
      <w:r w:rsidRPr="00CC7A1F">
        <w:rPr>
          <w:rFonts w:cstheme="minorHAnsi"/>
          <w:color w:val="211D1E"/>
          <w:lang w:val="en-GB"/>
        </w:rPr>
        <w:t>Since</w:t>
      </w:r>
      <w:r w:rsidRPr="00CC7A1F">
        <w:rPr>
          <w:rFonts w:cstheme="minorHAnsi"/>
          <w:color w:val="211D1E"/>
          <w:spacing w:val="-5"/>
          <w:lang w:val="en-GB"/>
        </w:rPr>
        <w:t xml:space="preserve"> </w:t>
      </w:r>
      <w:r w:rsidRPr="00CC7A1F">
        <w:rPr>
          <w:rFonts w:cstheme="minorHAnsi"/>
          <w:color w:val="211D1E"/>
          <w:lang w:val="en-GB"/>
        </w:rPr>
        <w:t>the formation</w:t>
      </w:r>
      <w:r w:rsidRPr="00CC7A1F">
        <w:rPr>
          <w:rFonts w:cstheme="minorHAnsi"/>
          <w:color w:val="211D1E"/>
          <w:spacing w:val="-9"/>
          <w:lang w:val="en-GB"/>
        </w:rPr>
        <w:t xml:space="preserve"> </w:t>
      </w:r>
      <w:r w:rsidRPr="00CC7A1F">
        <w:rPr>
          <w:rFonts w:cstheme="minorHAnsi"/>
          <w:color w:val="211D1E"/>
          <w:lang w:val="en-GB"/>
        </w:rPr>
        <w:t>of</w:t>
      </w:r>
      <w:r w:rsidRPr="00CC7A1F">
        <w:rPr>
          <w:rFonts w:cstheme="minorHAnsi"/>
          <w:color w:val="211D1E"/>
          <w:spacing w:val="-2"/>
          <w:lang w:val="en-GB"/>
        </w:rPr>
        <w:t xml:space="preserve"> </w:t>
      </w:r>
      <w:r w:rsidRPr="00CC7A1F">
        <w:rPr>
          <w:rFonts w:cstheme="minorHAnsi"/>
          <w:color w:val="211D1E"/>
          <w:lang w:val="en-GB"/>
        </w:rPr>
        <w:t>O</w:t>
      </w:r>
      <w:r w:rsidRPr="00CC7A1F">
        <w:rPr>
          <w:rFonts w:cstheme="minorHAnsi"/>
          <w:color w:val="211D1E"/>
          <w:position w:val="-7"/>
          <w:sz w:val="11"/>
          <w:szCs w:val="11"/>
          <w:lang w:val="en-GB"/>
        </w:rPr>
        <w:t>3</w:t>
      </w:r>
      <w:r w:rsidRPr="00CC7A1F">
        <w:rPr>
          <w:rFonts w:cstheme="minorHAnsi"/>
          <w:color w:val="211D1E"/>
          <w:spacing w:val="25"/>
          <w:position w:val="-7"/>
          <w:sz w:val="11"/>
          <w:szCs w:val="11"/>
          <w:lang w:val="en-GB"/>
        </w:rPr>
        <w:t xml:space="preserve"> </w:t>
      </w:r>
      <w:r w:rsidRPr="00CC7A1F">
        <w:rPr>
          <w:rFonts w:cstheme="minorHAnsi"/>
          <w:color w:val="211D1E"/>
          <w:lang w:val="en-GB"/>
        </w:rPr>
        <w:t>requires</w:t>
      </w:r>
      <w:r w:rsidRPr="00CC7A1F">
        <w:rPr>
          <w:rFonts w:cstheme="minorHAnsi"/>
          <w:color w:val="211D1E"/>
          <w:spacing w:val="-7"/>
          <w:lang w:val="en-GB"/>
        </w:rPr>
        <w:t xml:space="preserve"> </w:t>
      </w:r>
      <w:r w:rsidRPr="00CC7A1F">
        <w:rPr>
          <w:rFonts w:cstheme="minorHAnsi"/>
          <w:color w:val="211D1E"/>
          <w:lang w:val="en-GB"/>
        </w:rPr>
        <w:t>sunlight, O</w:t>
      </w:r>
      <w:r w:rsidRPr="00CC7A1F">
        <w:rPr>
          <w:rFonts w:cstheme="minorHAnsi"/>
          <w:color w:val="211D1E"/>
          <w:w w:val="105"/>
          <w:position w:val="-7"/>
          <w:sz w:val="11"/>
          <w:szCs w:val="11"/>
          <w:lang w:val="en-GB"/>
        </w:rPr>
        <w:t xml:space="preserve">3 </w:t>
      </w:r>
      <w:r w:rsidRPr="00CC7A1F">
        <w:rPr>
          <w:rFonts w:cstheme="minorHAnsi"/>
          <w:color w:val="211D1E"/>
          <w:lang w:val="en-GB"/>
        </w:rPr>
        <w:t>concentrations</w:t>
      </w:r>
      <w:r w:rsidRPr="00CC7A1F">
        <w:rPr>
          <w:rFonts w:cstheme="minorHAnsi"/>
          <w:color w:val="211D1E"/>
          <w:spacing w:val="-13"/>
          <w:lang w:val="en-GB"/>
        </w:rPr>
        <w:t xml:space="preserve"> </w:t>
      </w:r>
      <w:r w:rsidRPr="00CC7A1F">
        <w:rPr>
          <w:rFonts w:cstheme="minorHAnsi"/>
          <w:color w:val="211D1E"/>
          <w:lang w:val="en-GB"/>
        </w:rPr>
        <w:t>show</w:t>
      </w:r>
      <w:r w:rsidRPr="00CC7A1F">
        <w:rPr>
          <w:rFonts w:cstheme="minorHAnsi"/>
          <w:color w:val="211D1E"/>
          <w:spacing w:val="-5"/>
          <w:lang w:val="en-GB"/>
        </w:rPr>
        <w:t xml:space="preserve"> </w:t>
      </w:r>
      <w:r w:rsidRPr="00CC7A1F">
        <w:rPr>
          <w:rFonts w:cstheme="minorHAnsi"/>
          <w:color w:val="211D1E"/>
          <w:lang w:val="en-GB"/>
        </w:rPr>
        <w:t>a clear</w:t>
      </w:r>
      <w:r w:rsidRPr="00CC7A1F">
        <w:rPr>
          <w:rFonts w:cstheme="minorHAnsi"/>
          <w:color w:val="211D1E"/>
          <w:spacing w:val="-4"/>
          <w:lang w:val="en-GB"/>
        </w:rPr>
        <w:t xml:space="preserve"> </w:t>
      </w:r>
      <w:r w:rsidRPr="00CC7A1F">
        <w:rPr>
          <w:rFonts w:cstheme="minorHAnsi"/>
          <w:color w:val="211D1E"/>
          <w:lang w:val="en-GB"/>
        </w:rPr>
        <w:t>increase</w:t>
      </w:r>
      <w:r w:rsidRPr="00CC7A1F">
        <w:rPr>
          <w:rFonts w:cstheme="minorHAnsi"/>
          <w:color w:val="211D1E"/>
          <w:spacing w:val="-7"/>
          <w:lang w:val="en-GB"/>
        </w:rPr>
        <w:t xml:space="preserve"> </w:t>
      </w:r>
      <w:r w:rsidRPr="00CC7A1F">
        <w:rPr>
          <w:rFonts w:cstheme="minorHAnsi"/>
          <w:color w:val="211D1E"/>
          <w:lang w:val="en-GB"/>
        </w:rPr>
        <w:t>as</w:t>
      </w:r>
      <w:r w:rsidRPr="00CC7A1F">
        <w:rPr>
          <w:rFonts w:cstheme="minorHAnsi"/>
          <w:color w:val="211D1E"/>
          <w:spacing w:val="-2"/>
          <w:lang w:val="en-GB"/>
        </w:rPr>
        <w:t xml:space="preserve"> </w:t>
      </w:r>
      <w:r w:rsidRPr="00CC7A1F">
        <w:rPr>
          <w:rFonts w:cstheme="minorHAnsi"/>
          <w:color w:val="211D1E"/>
          <w:lang w:val="en-GB"/>
        </w:rPr>
        <w:t>one</w:t>
      </w:r>
      <w:r w:rsidRPr="00CC7A1F">
        <w:rPr>
          <w:rFonts w:cstheme="minorHAnsi"/>
          <w:color w:val="211D1E"/>
          <w:spacing w:val="-3"/>
          <w:lang w:val="en-GB"/>
        </w:rPr>
        <w:t xml:space="preserve"> </w:t>
      </w:r>
      <w:r w:rsidRPr="00CC7A1F">
        <w:rPr>
          <w:rFonts w:cstheme="minorHAnsi"/>
          <w:color w:val="211D1E"/>
          <w:lang w:val="en-GB"/>
        </w:rPr>
        <w:t>mo</w:t>
      </w:r>
      <w:r w:rsidRPr="00CC7A1F">
        <w:rPr>
          <w:rFonts w:cstheme="minorHAnsi"/>
          <w:color w:val="211D1E"/>
          <w:spacing w:val="-4"/>
          <w:lang w:val="en-GB"/>
        </w:rPr>
        <w:t>v</w:t>
      </w:r>
      <w:r w:rsidRPr="00CC7A1F">
        <w:rPr>
          <w:rFonts w:cstheme="minorHAnsi"/>
          <w:color w:val="211D1E"/>
          <w:lang w:val="en-GB"/>
        </w:rPr>
        <w:t>es</w:t>
      </w:r>
      <w:r w:rsidR="002F6533" w:rsidRPr="00CC7A1F">
        <w:rPr>
          <w:rFonts w:cstheme="minorHAnsi"/>
          <w:color w:val="211D1E"/>
          <w:lang w:val="en-GB"/>
        </w:rPr>
        <w:t xml:space="preserve"> </w:t>
      </w:r>
      <w:r w:rsidRPr="00CC7A1F">
        <w:rPr>
          <w:rFonts w:cstheme="minorHAnsi"/>
          <w:color w:val="211D1E"/>
          <w:lang w:val="en-GB"/>
        </w:rPr>
        <w:t>from</w:t>
      </w:r>
      <w:r w:rsidRPr="00CC7A1F">
        <w:rPr>
          <w:rFonts w:cstheme="minorHAnsi"/>
          <w:color w:val="211D1E"/>
          <w:spacing w:val="-4"/>
          <w:lang w:val="en-GB"/>
        </w:rPr>
        <w:t xml:space="preserve"> </w:t>
      </w:r>
      <w:r w:rsidRPr="00CC7A1F">
        <w:rPr>
          <w:rFonts w:cstheme="minorHAnsi"/>
          <w:color w:val="211D1E"/>
          <w:lang w:val="en-GB"/>
        </w:rPr>
        <w:t>the northern parts to the southern parts of the continent, with the highest concentrations</w:t>
      </w:r>
      <w:r w:rsidRPr="00CC7A1F">
        <w:rPr>
          <w:rFonts w:cstheme="minorHAnsi"/>
          <w:color w:val="211D1E"/>
          <w:spacing w:val="-13"/>
          <w:lang w:val="en-GB"/>
        </w:rPr>
        <w:t xml:space="preserve"> </w:t>
      </w:r>
      <w:r w:rsidRPr="00CC7A1F">
        <w:rPr>
          <w:rFonts w:cstheme="minorHAnsi"/>
          <w:color w:val="211D1E"/>
          <w:lang w:val="en-GB"/>
        </w:rPr>
        <w:t xml:space="preserve">in </w:t>
      </w:r>
      <w:r w:rsidR="002F6533" w:rsidRPr="00CC7A1F">
        <w:rPr>
          <w:rFonts w:cstheme="minorHAnsi"/>
          <w:color w:val="211D1E"/>
          <w:lang w:val="en-GB"/>
        </w:rPr>
        <w:t>some</w:t>
      </w:r>
      <w:r w:rsidR="002F6533" w:rsidRPr="00CC7A1F">
        <w:rPr>
          <w:rFonts w:cstheme="minorHAnsi"/>
          <w:color w:val="211D1E"/>
          <w:spacing w:val="-5"/>
          <w:lang w:val="en-GB"/>
        </w:rPr>
        <w:t xml:space="preserve"> Mediterranean</w:t>
      </w:r>
      <w:r w:rsidRPr="00CC7A1F">
        <w:rPr>
          <w:rFonts w:cstheme="minorHAnsi"/>
          <w:color w:val="211D1E"/>
          <w:spacing w:val="-13"/>
          <w:lang w:val="en-GB"/>
        </w:rPr>
        <w:t xml:space="preserve"> </w:t>
      </w:r>
      <w:r w:rsidRPr="00CC7A1F">
        <w:rPr>
          <w:rFonts w:cstheme="minorHAnsi"/>
          <w:color w:val="211D1E"/>
          <w:lang w:val="en-GB"/>
        </w:rPr>
        <w:t>countries.</w:t>
      </w:r>
      <w:r w:rsidRPr="00CC7A1F">
        <w:rPr>
          <w:rFonts w:cstheme="minorHAnsi"/>
          <w:color w:val="211D1E"/>
          <w:spacing w:val="-9"/>
          <w:lang w:val="en-GB"/>
        </w:rPr>
        <w:t xml:space="preserve"> </w:t>
      </w:r>
      <w:r w:rsidRPr="00CC7A1F">
        <w:rPr>
          <w:rFonts w:cstheme="minorHAnsi"/>
          <w:color w:val="211D1E"/>
          <w:lang w:val="en-GB"/>
        </w:rPr>
        <w:t>The</w:t>
      </w:r>
      <w:r w:rsidRPr="00CC7A1F">
        <w:rPr>
          <w:rFonts w:cstheme="minorHAnsi"/>
          <w:color w:val="211D1E"/>
          <w:spacing w:val="-3"/>
          <w:lang w:val="en-GB"/>
        </w:rPr>
        <w:t xml:space="preserve"> </w:t>
      </w:r>
      <w:r w:rsidRPr="00CC7A1F">
        <w:rPr>
          <w:rFonts w:cstheme="minorHAnsi"/>
          <w:color w:val="211D1E"/>
          <w:lang w:val="en-GB"/>
        </w:rPr>
        <w:t>concentration of</w:t>
      </w:r>
      <w:r w:rsidRPr="00CC7A1F">
        <w:rPr>
          <w:rFonts w:cstheme="minorHAnsi"/>
          <w:color w:val="211D1E"/>
          <w:spacing w:val="-2"/>
          <w:lang w:val="en-GB"/>
        </w:rPr>
        <w:t xml:space="preserve"> </w:t>
      </w:r>
      <w:r w:rsidRPr="00CC7A1F">
        <w:rPr>
          <w:rFonts w:cstheme="minorHAnsi"/>
          <w:color w:val="211D1E"/>
          <w:lang w:val="en-GB"/>
        </w:rPr>
        <w:t>O</w:t>
      </w:r>
      <w:r w:rsidRPr="00CC7A1F">
        <w:rPr>
          <w:rFonts w:cstheme="minorHAnsi"/>
          <w:color w:val="211D1E"/>
          <w:position w:val="-7"/>
          <w:sz w:val="11"/>
          <w:szCs w:val="11"/>
          <w:lang w:val="en-GB"/>
        </w:rPr>
        <w:t>3</w:t>
      </w:r>
      <w:r w:rsidRPr="00CC7A1F">
        <w:rPr>
          <w:rFonts w:cstheme="minorHAnsi"/>
          <w:color w:val="211D1E"/>
          <w:spacing w:val="25"/>
          <w:position w:val="-7"/>
          <w:sz w:val="11"/>
          <w:szCs w:val="11"/>
          <w:lang w:val="en-GB"/>
        </w:rPr>
        <w:t xml:space="preserve"> </w:t>
      </w:r>
      <w:r w:rsidRPr="00CC7A1F">
        <w:rPr>
          <w:rFonts w:cstheme="minorHAnsi"/>
          <w:color w:val="211D1E"/>
          <w:lang w:val="en-GB"/>
        </w:rPr>
        <w:t>typically increases</w:t>
      </w:r>
      <w:r w:rsidRPr="00CC7A1F">
        <w:rPr>
          <w:rFonts w:cstheme="minorHAnsi"/>
          <w:color w:val="211D1E"/>
          <w:spacing w:val="-8"/>
          <w:lang w:val="en-GB"/>
        </w:rPr>
        <w:t xml:space="preserve"> </w:t>
      </w:r>
      <w:r w:rsidRPr="00CC7A1F">
        <w:rPr>
          <w:rFonts w:cstheme="minorHAnsi"/>
          <w:color w:val="211D1E"/>
          <w:lang w:val="en-GB"/>
        </w:rPr>
        <w:t xml:space="preserve">with altitude in the </w:t>
      </w:r>
      <w:r w:rsidRPr="00CC7A1F">
        <w:rPr>
          <w:rFonts w:cstheme="minorHAnsi"/>
          <w:color w:val="211D1E"/>
          <w:position w:val="2"/>
          <w:lang w:val="en-GB"/>
        </w:rPr>
        <w:t>first kilometres</w:t>
      </w:r>
      <w:r w:rsidRPr="00CC7A1F">
        <w:rPr>
          <w:rFonts w:cstheme="minorHAnsi"/>
          <w:color w:val="211D1E"/>
          <w:spacing w:val="-9"/>
          <w:position w:val="2"/>
          <w:lang w:val="en-GB"/>
        </w:rPr>
        <w:t xml:space="preserve"> </w:t>
      </w:r>
      <w:r w:rsidRPr="00CC7A1F">
        <w:rPr>
          <w:rFonts w:cstheme="minorHAnsi"/>
          <w:color w:val="211D1E"/>
          <w:position w:val="2"/>
          <w:lang w:val="en-GB"/>
        </w:rPr>
        <w:t>of</w:t>
      </w:r>
      <w:r w:rsidRPr="00CC7A1F">
        <w:rPr>
          <w:rFonts w:cstheme="minorHAnsi"/>
          <w:color w:val="211D1E"/>
          <w:spacing w:val="-2"/>
          <w:position w:val="2"/>
          <w:lang w:val="en-GB"/>
        </w:rPr>
        <w:t xml:space="preserve"> </w:t>
      </w:r>
      <w:r w:rsidRPr="00CC7A1F">
        <w:rPr>
          <w:rFonts w:cstheme="minorHAnsi"/>
          <w:color w:val="211D1E"/>
          <w:position w:val="2"/>
          <w:lang w:val="en-GB"/>
        </w:rPr>
        <w:t>the troposphere. Close</w:t>
      </w:r>
      <w:r w:rsidRPr="00CC7A1F">
        <w:rPr>
          <w:rFonts w:cstheme="minorHAnsi"/>
          <w:color w:val="211D1E"/>
          <w:spacing w:val="-5"/>
          <w:position w:val="2"/>
          <w:lang w:val="en-GB"/>
        </w:rPr>
        <w:t xml:space="preserve"> </w:t>
      </w:r>
      <w:r w:rsidRPr="00CC7A1F">
        <w:rPr>
          <w:rFonts w:cstheme="minorHAnsi"/>
          <w:color w:val="211D1E"/>
          <w:position w:val="2"/>
          <w:lang w:val="en-GB"/>
        </w:rPr>
        <w:t xml:space="preserve">to the </w:t>
      </w:r>
      <w:r w:rsidRPr="00CC7A1F">
        <w:rPr>
          <w:rFonts w:cstheme="minorHAnsi"/>
          <w:color w:val="211D1E"/>
          <w:lang w:val="en-GB"/>
        </w:rPr>
        <w:t>ground,</w:t>
      </w:r>
      <w:r w:rsidRPr="00CC7A1F">
        <w:rPr>
          <w:rFonts w:cstheme="minorHAnsi"/>
          <w:color w:val="211D1E"/>
          <w:spacing w:val="-7"/>
          <w:lang w:val="en-GB"/>
        </w:rPr>
        <w:t xml:space="preserve"> </w:t>
      </w:r>
      <w:r w:rsidRPr="00CC7A1F">
        <w:rPr>
          <w:rFonts w:cstheme="minorHAnsi"/>
          <w:color w:val="211D1E"/>
          <w:lang w:val="en-GB"/>
        </w:rPr>
        <w:t>O</w:t>
      </w:r>
      <w:r w:rsidRPr="00CC7A1F">
        <w:rPr>
          <w:rFonts w:cstheme="minorHAnsi"/>
          <w:color w:val="211D1E"/>
          <w:position w:val="-7"/>
          <w:sz w:val="11"/>
          <w:szCs w:val="11"/>
          <w:lang w:val="en-GB"/>
        </w:rPr>
        <w:t>3</w:t>
      </w:r>
      <w:r w:rsidRPr="00CC7A1F">
        <w:rPr>
          <w:rFonts w:cstheme="minorHAnsi"/>
          <w:color w:val="211D1E"/>
          <w:spacing w:val="25"/>
          <w:position w:val="-7"/>
          <w:sz w:val="11"/>
          <w:szCs w:val="11"/>
          <w:lang w:val="en-GB"/>
        </w:rPr>
        <w:t xml:space="preserve"> </w:t>
      </w:r>
      <w:r w:rsidRPr="00CC7A1F">
        <w:rPr>
          <w:rFonts w:cstheme="minorHAnsi"/>
          <w:color w:val="211D1E"/>
          <w:lang w:val="en-GB"/>
        </w:rPr>
        <w:t>is</w:t>
      </w:r>
      <w:r w:rsidRPr="00CC7A1F">
        <w:rPr>
          <w:rFonts w:cstheme="minorHAnsi"/>
          <w:color w:val="211D1E"/>
          <w:spacing w:val="-1"/>
          <w:lang w:val="en-GB"/>
        </w:rPr>
        <w:t xml:space="preserve"> </w:t>
      </w:r>
      <w:r w:rsidRPr="00CC7A1F">
        <w:rPr>
          <w:rFonts w:cstheme="minorHAnsi"/>
          <w:color w:val="211D1E"/>
          <w:lang w:val="en-GB"/>
        </w:rPr>
        <w:t>depleted</w:t>
      </w:r>
      <w:r w:rsidRPr="00CC7A1F">
        <w:rPr>
          <w:rFonts w:cstheme="minorHAnsi"/>
          <w:color w:val="211D1E"/>
          <w:spacing w:val="-8"/>
          <w:lang w:val="en-GB"/>
        </w:rPr>
        <w:t xml:space="preserve"> </w:t>
      </w:r>
      <w:r w:rsidRPr="00CC7A1F">
        <w:rPr>
          <w:rFonts w:cstheme="minorHAnsi"/>
          <w:color w:val="211D1E"/>
          <w:lang w:val="en-GB"/>
        </w:rPr>
        <w:t>due</w:t>
      </w:r>
      <w:r w:rsidRPr="00CC7A1F">
        <w:rPr>
          <w:rFonts w:cstheme="minorHAnsi"/>
          <w:color w:val="211D1E"/>
          <w:spacing w:val="-3"/>
          <w:lang w:val="en-GB"/>
        </w:rPr>
        <w:t xml:space="preserve"> </w:t>
      </w:r>
      <w:r w:rsidRPr="00CC7A1F">
        <w:rPr>
          <w:rFonts w:cstheme="minorHAnsi"/>
          <w:color w:val="211D1E"/>
          <w:lang w:val="en-GB"/>
        </w:rPr>
        <w:t>to surface</w:t>
      </w:r>
      <w:r w:rsidRPr="00CC7A1F">
        <w:rPr>
          <w:rFonts w:cstheme="minorHAnsi"/>
          <w:color w:val="211D1E"/>
          <w:spacing w:val="-6"/>
          <w:lang w:val="en-GB"/>
        </w:rPr>
        <w:t xml:space="preserve"> </w:t>
      </w:r>
      <w:r w:rsidRPr="00CC7A1F">
        <w:rPr>
          <w:rFonts w:cstheme="minorHAnsi"/>
          <w:color w:val="211D1E"/>
          <w:lang w:val="en-GB"/>
        </w:rPr>
        <w:t>deposition</w:t>
      </w:r>
      <w:r w:rsidRPr="00CC7A1F">
        <w:rPr>
          <w:rFonts w:cstheme="minorHAnsi"/>
          <w:color w:val="211D1E"/>
          <w:spacing w:val="-10"/>
          <w:lang w:val="en-GB"/>
        </w:rPr>
        <w:t xml:space="preserve"> </w:t>
      </w:r>
      <w:r w:rsidRPr="00CC7A1F">
        <w:rPr>
          <w:rFonts w:cstheme="minorHAnsi"/>
          <w:color w:val="211D1E"/>
          <w:lang w:val="en-GB"/>
        </w:rPr>
        <w:t>and the titration reaction</w:t>
      </w:r>
      <w:r w:rsidRPr="00CC7A1F">
        <w:rPr>
          <w:rFonts w:cstheme="minorHAnsi"/>
          <w:color w:val="211D1E"/>
          <w:spacing w:val="-7"/>
          <w:lang w:val="en-GB"/>
        </w:rPr>
        <w:t xml:space="preserve"> </w:t>
      </w:r>
      <w:r w:rsidR="00800240" w:rsidRPr="00CC7A1F">
        <w:rPr>
          <w:rFonts w:cstheme="minorHAnsi"/>
          <w:lang w:val="en-GB"/>
        </w:rPr>
        <w:t>by the emitted NO to form NO</w:t>
      </w:r>
      <w:r w:rsidR="001670EB" w:rsidRPr="00CC7A1F">
        <w:rPr>
          <w:rFonts w:cstheme="minorHAnsi"/>
          <w:vertAlign w:val="subscript"/>
          <w:lang w:val="en-GB"/>
        </w:rPr>
        <w:t>2</w:t>
      </w:r>
      <w:r w:rsidRPr="00CC7A1F">
        <w:rPr>
          <w:rFonts w:cstheme="minorHAnsi"/>
          <w:color w:val="211D1E"/>
          <w:lang w:val="en-GB"/>
        </w:rPr>
        <w:t>. Higher concentrations</w:t>
      </w:r>
      <w:r w:rsidRPr="00CC7A1F">
        <w:rPr>
          <w:rFonts w:cstheme="minorHAnsi"/>
          <w:color w:val="211D1E"/>
          <w:spacing w:val="-13"/>
          <w:lang w:val="en-GB"/>
        </w:rPr>
        <w:t xml:space="preserve"> </w:t>
      </w:r>
      <w:r w:rsidRPr="00CC7A1F">
        <w:rPr>
          <w:rFonts w:cstheme="minorHAnsi"/>
          <w:color w:val="211D1E"/>
          <w:lang w:val="en-GB"/>
        </w:rPr>
        <w:t>of</w:t>
      </w:r>
      <w:r w:rsidRPr="00CC7A1F">
        <w:rPr>
          <w:rFonts w:cstheme="minorHAnsi"/>
          <w:color w:val="211D1E"/>
          <w:spacing w:val="-2"/>
          <w:lang w:val="en-GB"/>
        </w:rPr>
        <w:t xml:space="preserve"> </w:t>
      </w:r>
      <w:r w:rsidRPr="00CC7A1F">
        <w:rPr>
          <w:rFonts w:cstheme="minorHAnsi"/>
          <w:color w:val="211D1E"/>
          <w:lang w:val="en-GB"/>
        </w:rPr>
        <w:t>ozone</w:t>
      </w:r>
      <w:r w:rsidRPr="00CC7A1F">
        <w:rPr>
          <w:rFonts w:cstheme="minorHAnsi"/>
          <w:color w:val="211D1E"/>
          <w:spacing w:val="-5"/>
          <w:lang w:val="en-GB"/>
        </w:rPr>
        <w:t xml:space="preserve"> </w:t>
      </w:r>
      <w:r w:rsidRPr="00CC7A1F">
        <w:rPr>
          <w:rFonts w:cstheme="minorHAnsi"/>
          <w:color w:val="211D1E"/>
          <w:lang w:val="en-GB"/>
        </w:rPr>
        <w:t>can</w:t>
      </w:r>
      <w:r w:rsidRPr="00CC7A1F">
        <w:rPr>
          <w:rFonts w:cstheme="minorHAnsi"/>
          <w:color w:val="211D1E"/>
          <w:spacing w:val="-3"/>
          <w:lang w:val="en-GB"/>
        </w:rPr>
        <w:t xml:space="preserve"> </w:t>
      </w:r>
      <w:r w:rsidRPr="00CC7A1F">
        <w:rPr>
          <w:rFonts w:cstheme="minorHAnsi"/>
          <w:color w:val="211D1E"/>
          <w:lang w:val="en-GB"/>
        </w:rPr>
        <w:t>therefore be obser</w:t>
      </w:r>
      <w:r w:rsidRPr="00CC7A1F">
        <w:rPr>
          <w:rFonts w:cstheme="minorHAnsi"/>
          <w:color w:val="211D1E"/>
          <w:spacing w:val="-3"/>
          <w:lang w:val="en-GB"/>
        </w:rPr>
        <w:t>v</w:t>
      </w:r>
      <w:r w:rsidRPr="00CC7A1F">
        <w:rPr>
          <w:rFonts w:cstheme="minorHAnsi"/>
          <w:color w:val="211D1E"/>
          <w:lang w:val="en-GB"/>
        </w:rPr>
        <w:t>ed</w:t>
      </w:r>
      <w:r w:rsidRPr="00CC7A1F">
        <w:rPr>
          <w:rFonts w:cstheme="minorHAnsi"/>
          <w:color w:val="211D1E"/>
          <w:spacing w:val="-8"/>
          <w:lang w:val="en-GB"/>
        </w:rPr>
        <w:t xml:space="preserve"> </w:t>
      </w:r>
      <w:r w:rsidRPr="00CC7A1F">
        <w:rPr>
          <w:rFonts w:cstheme="minorHAnsi"/>
          <w:color w:val="211D1E"/>
          <w:lang w:val="en-GB"/>
        </w:rPr>
        <w:t>at high altitude stations.</w:t>
      </w:r>
      <w:r w:rsidRPr="00CC7A1F">
        <w:rPr>
          <w:rFonts w:cstheme="minorHAnsi"/>
          <w:u w:val="single"/>
          <w:lang w:val="en-GB"/>
        </w:rPr>
        <w:t xml:space="preserve"> </w:t>
      </w:r>
    </w:p>
    <w:p w14:paraId="2A4B5C9D" w14:textId="5481E218" w:rsidR="00B8621A" w:rsidRPr="00CC7A1F" w:rsidRDefault="00B8621A" w:rsidP="00711605">
      <w:pPr>
        <w:spacing w:after="120"/>
        <w:rPr>
          <w:rFonts w:cstheme="minorHAnsi"/>
          <w:lang w:val="en-GB"/>
        </w:rPr>
      </w:pPr>
      <w:r w:rsidRPr="00CC7A1F">
        <w:rPr>
          <w:rFonts w:cstheme="minorHAnsi"/>
          <w:lang w:val="en-GB"/>
        </w:rPr>
        <w:t>In contrast to other pollutants, O</w:t>
      </w:r>
      <w:r w:rsidRPr="00CC7A1F">
        <w:rPr>
          <w:rFonts w:cstheme="minorHAnsi"/>
          <w:sz w:val="12"/>
          <w:szCs w:val="12"/>
          <w:lang w:val="en-GB"/>
        </w:rPr>
        <w:t xml:space="preserve">3 </w:t>
      </w:r>
      <w:r w:rsidR="00800240" w:rsidRPr="00CC7A1F">
        <w:rPr>
          <w:rFonts w:cstheme="minorHAnsi"/>
          <w:lang w:val="en-GB"/>
        </w:rPr>
        <w:t xml:space="preserve">concentrations </w:t>
      </w:r>
      <w:r w:rsidRPr="00CC7A1F">
        <w:rPr>
          <w:rFonts w:cstheme="minorHAnsi"/>
          <w:lang w:val="en-GB"/>
        </w:rPr>
        <w:t>are generally highest at rural locations</w:t>
      </w:r>
      <w:r w:rsidR="00800240" w:rsidRPr="00CC7A1F">
        <w:rPr>
          <w:rFonts w:cstheme="minorHAnsi"/>
          <w:lang w:val="en-GB"/>
        </w:rPr>
        <w:t>, lower at urban sites, and even lower concentrations at traffic locations</w:t>
      </w:r>
      <w:r w:rsidRPr="00CC7A1F">
        <w:rPr>
          <w:rFonts w:cstheme="minorHAnsi"/>
          <w:lang w:val="en-GB"/>
        </w:rPr>
        <w:t>. This is because at short distances from NO</w:t>
      </w:r>
      <w:r w:rsidRPr="00CC7A1F">
        <w:rPr>
          <w:rFonts w:cstheme="minorHAnsi"/>
          <w:color w:val="000000"/>
          <w:sz w:val="12"/>
          <w:szCs w:val="12"/>
          <w:lang w:val="en-GB"/>
        </w:rPr>
        <w:t xml:space="preserve">X </w:t>
      </w:r>
      <w:r w:rsidRPr="00CC7A1F">
        <w:rPr>
          <w:rFonts w:cstheme="minorHAnsi"/>
          <w:lang w:val="en-GB"/>
        </w:rPr>
        <w:t xml:space="preserve">sources, as is the case at urban </w:t>
      </w:r>
      <w:r w:rsidR="004306EF" w:rsidRPr="00CC7A1F">
        <w:rPr>
          <w:rFonts w:cstheme="minorHAnsi"/>
          <w:lang w:val="en-GB"/>
        </w:rPr>
        <w:t xml:space="preserve">background </w:t>
      </w:r>
      <w:r w:rsidRPr="00CC7A1F">
        <w:rPr>
          <w:rFonts w:cstheme="minorHAnsi"/>
          <w:lang w:val="en-GB"/>
        </w:rPr>
        <w:t xml:space="preserve">and </w:t>
      </w:r>
      <w:r w:rsidR="004306EF" w:rsidRPr="00CC7A1F">
        <w:rPr>
          <w:rFonts w:cstheme="minorHAnsi"/>
          <w:lang w:val="en-GB"/>
        </w:rPr>
        <w:t xml:space="preserve">more so at </w:t>
      </w:r>
      <w:r w:rsidRPr="00CC7A1F">
        <w:rPr>
          <w:rFonts w:cstheme="minorHAnsi"/>
          <w:lang w:val="en-GB"/>
        </w:rPr>
        <w:t>traffic stations, O</w:t>
      </w:r>
      <w:r w:rsidRPr="00CC7A1F">
        <w:rPr>
          <w:rFonts w:cstheme="minorHAnsi"/>
          <w:sz w:val="12"/>
          <w:szCs w:val="12"/>
          <w:lang w:val="en-GB"/>
        </w:rPr>
        <w:t xml:space="preserve">3 </w:t>
      </w:r>
      <w:r w:rsidRPr="00CC7A1F">
        <w:rPr>
          <w:rFonts w:cstheme="minorHAnsi"/>
          <w:lang w:val="en-GB"/>
        </w:rPr>
        <w:t>is depleted through the titration reaction by the freshly emitted NO The high O</w:t>
      </w:r>
      <w:r w:rsidRPr="00CC7A1F">
        <w:rPr>
          <w:rFonts w:cstheme="minorHAnsi"/>
          <w:sz w:val="12"/>
          <w:szCs w:val="12"/>
          <w:lang w:val="en-GB"/>
        </w:rPr>
        <w:t xml:space="preserve">3 </w:t>
      </w:r>
      <w:r w:rsidRPr="00CC7A1F">
        <w:rPr>
          <w:rFonts w:cstheme="minorHAnsi"/>
          <w:lang w:val="en-GB"/>
        </w:rPr>
        <w:t xml:space="preserve">concentrations occurring at a </w:t>
      </w:r>
      <w:r w:rsidRPr="00CC7A1F">
        <w:rPr>
          <w:rFonts w:cstheme="minorHAnsi"/>
          <w:lang w:val="en-GB"/>
        </w:rPr>
        <w:lastRenderedPageBreak/>
        <w:t xml:space="preserve">few urban stations shown in Map </w:t>
      </w:r>
      <w:r w:rsidR="00800240" w:rsidRPr="00CC7A1F">
        <w:rPr>
          <w:rFonts w:cstheme="minorHAnsi"/>
          <w:lang w:val="en-GB"/>
        </w:rPr>
        <w:t>4.3</w:t>
      </w:r>
      <w:r w:rsidRPr="00CC7A1F">
        <w:rPr>
          <w:rFonts w:cstheme="minorHAnsi"/>
          <w:lang w:val="en-GB"/>
        </w:rPr>
        <w:t xml:space="preserve"> are due to the O</w:t>
      </w:r>
      <w:r w:rsidRPr="00CC7A1F">
        <w:rPr>
          <w:rFonts w:cstheme="minorHAnsi"/>
          <w:sz w:val="12"/>
          <w:szCs w:val="12"/>
          <w:lang w:val="en-GB"/>
        </w:rPr>
        <w:t xml:space="preserve">3 </w:t>
      </w:r>
      <w:r w:rsidRPr="00CC7A1F">
        <w:rPr>
          <w:rFonts w:cstheme="minorHAnsi"/>
          <w:lang w:val="en-GB"/>
        </w:rPr>
        <w:t>formation that occurs at times in large urban areas during episodes of high solar radiation and temperatures.</w:t>
      </w:r>
    </w:p>
    <w:p w14:paraId="282CAC22" w14:textId="77777777" w:rsidR="00B8621A" w:rsidRDefault="00B8621A" w:rsidP="00711605">
      <w:pPr>
        <w:spacing w:after="120"/>
        <w:rPr>
          <w:rFonts w:cstheme="minorHAnsi"/>
          <w:lang w:val="en-GB"/>
        </w:rPr>
      </w:pPr>
      <w:r w:rsidRPr="00CC7A1F">
        <w:rPr>
          <w:rFonts w:cstheme="minorHAnsi"/>
          <w:lang w:val="en-GB"/>
        </w:rPr>
        <w:t>Differences in the distribution and magnitude of O</w:t>
      </w:r>
      <w:r w:rsidRPr="00CC7A1F">
        <w:rPr>
          <w:rFonts w:cstheme="minorHAnsi"/>
          <w:sz w:val="12"/>
          <w:szCs w:val="12"/>
          <w:lang w:val="en-GB"/>
        </w:rPr>
        <w:t xml:space="preserve">3 </w:t>
      </w:r>
      <w:r w:rsidRPr="00CC7A1F">
        <w:rPr>
          <w:rFonts w:cstheme="minorHAnsi"/>
          <w:lang w:val="en-GB"/>
        </w:rPr>
        <w:t>precursor emission sources, the chemical composition of the air and climatic conditions along the north-south and east-west directions in Europe result in considerable regional differences in summer O</w:t>
      </w:r>
      <w:r w:rsidRPr="00CC7A1F">
        <w:rPr>
          <w:rFonts w:cstheme="minorHAnsi"/>
          <w:sz w:val="12"/>
          <w:szCs w:val="12"/>
          <w:lang w:val="en-GB"/>
        </w:rPr>
        <w:t xml:space="preserve">3 </w:t>
      </w:r>
      <w:r w:rsidRPr="00CC7A1F">
        <w:rPr>
          <w:rFonts w:cstheme="minorHAnsi"/>
          <w:lang w:val="en-GB"/>
        </w:rPr>
        <w:t>concentrations. Year-to-year differences in the O</w:t>
      </w:r>
      <w:r w:rsidRPr="00CC7A1F">
        <w:rPr>
          <w:rFonts w:cstheme="minorHAnsi"/>
          <w:sz w:val="12"/>
          <w:szCs w:val="12"/>
          <w:lang w:val="en-GB"/>
        </w:rPr>
        <w:t xml:space="preserve">3 </w:t>
      </w:r>
      <w:r w:rsidRPr="00CC7A1F">
        <w:rPr>
          <w:rFonts w:cstheme="minorHAnsi"/>
          <w:lang w:val="en-GB"/>
        </w:rPr>
        <w:t>levels are also induced by meteorological variations. Hot, dry summers with long-lasting periods of high air pressure over large parts of Europe lead to elevated O</w:t>
      </w:r>
      <w:r w:rsidRPr="00CC7A1F">
        <w:rPr>
          <w:rFonts w:cstheme="minorHAnsi"/>
          <w:sz w:val="12"/>
          <w:szCs w:val="12"/>
          <w:lang w:val="en-GB"/>
        </w:rPr>
        <w:t xml:space="preserve">3 </w:t>
      </w:r>
      <w:r w:rsidRPr="00CC7A1F">
        <w:rPr>
          <w:rFonts w:cstheme="minorHAnsi"/>
          <w:lang w:val="en-GB"/>
        </w:rPr>
        <w:t>concentrations.</w:t>
      </w:r>
    </w:p>
    <w:p w14:paraId="0A1BAA8D" w14:textId="77777777" w:rsidR="00EE6B02" w:rsidRPr="00CC7A1F" w:rsidRDefault="00EE6B02" w:rsidP="00711605">
      <w:pPr>
        <w:spacing w:after="120"/>
        <w:rPr>
          <w:rFonts w:cstheme="minorHAnsi"/>
          <w:lang w:val="en-GB"/>
        </w:rPr>
      </w:pPr>
    </w:p>
    <w:p w14:paraId="54D45790" w14:textId="77777777" w:rsidR="0085606A" w:rsidRPr="006E16FA" w:rsidRDefault="001670EB" w:rsidP="006E16FA">
      <w:pPr>
        <w:pStyle w:val="Pa13"/>
        <w:spacing w:after="120"/>
        <w:rPr>
          <w:rFonts w:cstheme="minorHAnsi"/>
          <w:b/>
          <w:i/>
          <w:color w:val="211D1E"/>
        </w:rPr>
      </w:pPr>
      <w:r w:rsidRPr="006E16FA">
        <w:rPr>
          <w:rFonts w:asciiTheme="minorHAnsi" w:hAnsiTheme="minorHAnsi" w:cstheme="minorHAnsi"/>
          <w:b/>
          <w:i/>
          <w:color w:val="211D1E"/>
          <w:sz w:val="22"/>
          <w:szCs w:val="22"/>
        </w:rPr>
        <w:t>Exceedance of the target values for protection of health</w:t>
      </w:r>
    </w:p>
    <w:p w14:paraId="2EC60D66" w14:textId="736D3D11" w:rsidR="00B8621A" w:rsidRDefault="0014468B" w:rsidP="00711605">
      <w:pPr>
        <w:spacing w:after="120"/>
        <w:rPr>
          <w:rFonts w:cstheme="minorHAnsi"/>
          <w:color w:val="000000"/>
          <w:lang w:val="en-GB"/>
        </w:rPr>
      </w:pPr>
      <w:r w:rsidRPr="00CC7A1F">
        <w:rPr>
          <w:rFonts w:cstheme="minorHAnsi"/>
          <w:lang w:val="en-GB"/>
        </w:rPr>
        <w:t>T</w:t>
      </w:r>
      <w:r w:rsidR="00B8621A" w:rsidRPr="00CC7A1F">
        <w:rPr>
          <w:rFonts w:cstheme="minorHAnsi"/>
          <w:lang w:val="en-GB"/>
        </w:rPr>
        <w:t>he health-related threshold of the O</w:t>
      </w:r>
      <w:r w:rsidR="00B8621A" w:rsidRPr="00CC7A1F">
        <w:rPr>
          <w:rFonts w:cstheme="minorHAnsi"/>
          <w:sz w:val="12"/>
          <w:szCs w:val="12"/>
          <w:lang w:val="en-GB"/>
        </w:rPr>
        <w:t xml:space="preserve">3 </w:t>
      </w:r>
      <w:r w:rsidR="00B8621A" w:rsidRPr="00CC7A1F">
        <w:rPr>
          <w:rFonts w:cstheme="minorHAnsi"/>
          <w:lang w:val="en-GB"/>
        </w:rPr>
        <w:t>target value (applicable from 2010) was exceeded more than 25 times in 201</w:t>
      </w:r>
      <w:r w:rsidR="0085606A" w:rsidRPr="00CC7A1F">
        <w:rPr>
          <w:rFonts w:cstheme="minorHAnsi"/>
          <w:lang w:val="en-GB"/>
        </w:rPr>
        <w:t>2</w:t>
      </w:r>
      <w:r w:rsidR="00B8621A" w:rsidRPr="00CC7A1F">
        <w:rPr>
          <w:rFonts w:cstheme="minorHAnsi"/>
          <w:lang w:val="en-GB"/>
        </w:rPr>
        <w:t xml:space="preserve"> at </w:t>
      </w:r>
      <w:r w:rsidR="0085606A" w:rsidRPr="00CC7A1F">
        <w:rPr>
          <w:rFonts w:cstheme="minorHAnsi"/>
          <w:lang w:val="en-GB"/>
        </w:rPr>
        <w:t xml:space="preserve">36 </w:t>
      </w:r>
      <w:r w:rsidR="00B8621A" w:rsidRPr="00CC7A1F">
        <w:rPr>
          <w:rFonts w:cstheme="minorHAnsi"/>
          <w:lang w:val="en-GB"/>
        </w:rPr>
        <w:t xml:space="preserve">% of the rural stations, </w:t>
      </w:r>
      <w:r w:rsidR="0085606A" w:rsidRPr="00CC7A1F">
        <w:rPr>
          <w:rFonts w:cstheme="minorHAnsi"/>
          <w:lang w:val="en-GB"/>
        </w:rPr>
        <w:t xml:space="preserve">22 </w:t>
      </w:r>
      <w:r w:rsidR="00B8621A" w:rsidRPr="00CC7A1F">
        <w:rPr>
          <w:rFonts w:cstheme="minorHAnsi"/>
          <w:lang w:val="en-GB"/>
        </w:rPr>
        <w:t xml:space="preserve">% of urban background stations, 21 % of industrial sites, and </w:t>
      </w:r>
      <w:r w:rsidR="006773E6" w:rsidRPr="00CC7A1F">
        <w:rPr>
          <w:rFonts w:cstheme="minorHAnsi"/>
          <w:lang w:val="en-GB"/>
        </w:rPr>
        <w:t xml:space="preserve">15 </w:t>
      </w:r>
      <w:r w:rsidR="00B8621A" w:rsidRPr="00CC7A1F">
        <w:rPr>
          <w:rFonts w:cstheme="minorHAnsi"/>
          <w:lang w:val="en-GB"/>
        </w:rPr>
        <w:t>% of</w:t>
      </w:r>
      <w:r w:rsidR="008543BD" w:rsidRPr="00CC7A1F">
        <w:rPr>
          <w:rFonts w:cstheme="minorHAnsi"/>
          <w:lang w:val="en-GB"/>
        </w:rPr>
        <w:t xml:space="preserve"> </w:t>
      </w:r>
      <w:r w:rsidR="00B8621A" w:rsidRPr="00CC7A1F">
        <w:rPr>
          <w:rFonts w:cstheme="minorHAnsi"/>
          <w:lang w:val="en-GB"/>
        </w:rPr>
        <w:t>traffic sites</w:t>
      </w:r>
      <w:r w:rsidR="009A781E" w:rsidRPr="00CC7A1F">
        <w:rPr>
          <w:rFonts w:cstheme="minorHAnsi"/>
          <w:lang w:val="en-GB"/>
        </w:rPr>
        <w:t xml:space="preserve"> in the EU28. The situation is similar for EEA</w:t>
      </w:r>
      <w:r w:rsidR="004306EF" w:rsidRPr="00CC7A1F">
        <w:rPr>
          <w:rFonts w:cstheme="minorHAnsi"/>
          <w:lang w:val="en-GB"/>
        </w:rPr>
        <w:t>-</w:t>
      </w:r>
      <w:r w:rsidR="009A781E" w:rsidRPr="00CC7A1F">
        <w:rPr>
          <w:rFonts w:cstheme="minorHAnsi"/>
          <w:lang w:val="en-GB"/>
        </w:rPr>
        <w:t>33 countries</w:t>
      </w:r>
      <w:r w:rsidR="00B8621A" w:rsidRPr="00CC7A1F">
        <w:rPr>
          <w:rFonts w:cstheme="minorHAnsi"/>
          <w:lang w:val="en-GB"/>
        </w:rPr>
        <w:t xml:space="preserve">. </w:t>
      </w:r>
      <w:r w:rsidR="006773E6" w:rsidRPr="00CC7A1F">
        <w:rPr>
          <w:rFonts w:cstheme="minorHAnsi"/>
          <w:lang w:val="en-GB"/>
        </w:rPr>
        <w:t>There is a considerable increase in exceedances at traffic stations compared to 2011, i.e</w:t>
      </w:r>
      <w:r w:rsidR="008D6E8B" w:rsidRPr="00CC7A1F">
        <w:rPr>
          <w:rFonts w:cstheme="minorHAnsi"/>
          <w:lang w:val="en-GB"/>
        </w:rPr>
        <w:t>.</w:t>
      </w:r>
      <w:r w:rsidR="006773E6" w:rsidRPr="00CC7A1F">
        <w:rPr>
          <w:rFonts w:cstheme="minorHAnsi"/>
          <w:lang w:val="en-GB"/>
        </w:rPr>
        <w:t xml:space="preserve"> from </w:t>
      </w:r>
      <w:r w:rsidR="009A781E" w:rsidRPr="00CC7A1F">
        <w:rPr>
          <w:rFonts w:cstheme="minorHAnsi"/>
          <w:lang w:val="en-GB"/>
        </w:rPr>
        <w:t>9</w:t>
      </w:r>
      <w:r w:rsidR="006773E6" w:rsidRPr="00CC7A1F">
        <w:rPr>
          <w:rFonts w:cstheme="minorHAnsi"/>
          <w:lang w:val="en-GB"/>
        </w:rPr>
        <w:t xml:space="preserve"> </w:t>
      </w:r>
      <w:r w:rsidR="009A781E" w:rsidRPr="00CC7A1F">
        <w:rPr>
          <w:rFonts w:cstheme="minorHAnsi"/>
          <w:lang w:val="en-GB"/>
        </w:rPr>
        <w:t>% in 2011 to 15</w:t>
      </w:r>
      <w:r w:rsidR="006773E6" w:rsidRPr="00CC7A1F">
        <w:rPr>
          <w:rFonts w:cstheme="minorHAnsi"/>
          <w:lang w:val="en-GB"/>
        </w:rPr>
        <w:t xml:space="preserve"> % in 2012, which is not registered in other stations types. This is probably due to the increase in diesel vehicles in some countries, which have a much higher NO</w:t>
      </w:r>
      <w:r w:rsidR="001670EB" w:rsidRPr="00CC7A1F">
        <w:rPr>
          <w:rFonts w:cstheme="minorHAnsi"/>
          <w:vertAlign w:val="subscript"/>
          <w:lang w:val="en-GB"/>
        </w:rPr>
        <w:t>2</w:t>
      </w:r>
      <w:r w:rsidR="006773E6" w:rsidRPr="00CC7A1F">
        <w:rPr>
          <w:rFonts w:cstheme="minorHAnsi"/>
          <w:lang w:val="en-GB"/>
        </w:rPr>
        <w:t>/NO emission ratio leading to lower NO emissions and therefore lower O</w:t>
      </w:r>
      <w:r w:rsidR="001670EB" w:rsidRPr="00CC7A1F">
        <w:rPr>
          <w:rFonts w:cstheme="minorHAnsi"/>
          <w:vertAlign w:val="subscript"/>
          <w:lang w:val="en-GB"/>
        </w:rPr>
        <w:t>3</w:t>
      </w:r>
      <w:r w:rsidR="006773E6" w:rsidRPr="00CC7A1F">
        <w:rPr>
          <w:rFonts w:cstheme="minorHAnsi"/>
          <w:lang w:val="en-GB"/>
        </w:rPr>
        <w:t xml:space="preserve"> depletion close to traffic sources. On the other hand, the percentage of </w:t>
      </w:r>
      <w:r w:rsidR="00807F1C" w:rsidRPr="00CC7A1F">
        <w:rPr>
          <w:rFonts w:cstheme="minorHAnsi"/>
          <w:lang w:val="en-GB"/>
        </w:rPr>
        <w:t xml:space="preserve">background </w:t>
      </w:r>
      <w:r w:rsidR="006773E6" w:rsidRPr="00CC7A1F">
        <w:rPr>
          <w:rFonts w:cstheme="minorHAnsi"/>
          <w:lang w:val="en-GB"/>
        </w:rPr>
        <w:t xml:space="preserve">stations in exceedance has actually decreased </w:t>
      </w:r>
      <w:r w:rsidR="00B53670" w:rsidRPr="00CC7A1F">
        <w:rPr>
          <w:rFonts w:cstheme="minorHAnsi"/>
          <w:lang w:val="en-GB"/>
        </w:rPr>
        <w:t>slightly</w:t>
      </w:r>
      <w:r w:rsidR="006773E6" w:rsidRPr="00CC7A1F">
        <w:rPr>
          <w:rFonts w:cstheme="minorHAnsi"/>
          <w:lang w:val="en-GB"/>
        </w:rPr>
        <w:t xml:space="preserve"> from 2011 to 2012</w:t>
      </w:r>
      <w:r w:rsidR="00B53670" w:rsidRPr="00CC7A1F">
        <w:rPr>
          <w:rFonts w:cstheme="minorHAnsi"/>
          <w:lang w:val="en-GB"/>
        </w:rPr>
        <w:t xml:space="preserve">, from 24 % to 22 % at the urban background </w:t>
      </w:r>
      <w:r w:rsidR="008D6E8B" w:rsidRPr="00CC7A1F">
        <w:rPr>
          <w:rFonts w:cstheme="minorHAnsi"/>
          <w:lang w:val="en-GB"/>
        </w:rPr>
        <w:t>locations</w:t>
      </w:r>
      <w:r w:rsidR="00B53670" w:rsidRPr="00CC7A1F">
        <w:rPr>
          <w:rFonts w:cstheme="minorHAnsi"/>
          <w:lang w:val="en-GB"/>
        </w:rPr>
        <w:t xml:space="preserve"> and from 40 % to 36 % at rural </w:t>
      </w:r>
      <w:r w:rsidR="008D6E8B" w:rsidRPr="00CC7A1F">
        <w:rPr>
          <w:rFonts w:cstheme="minorHAnsi"/>
          <w:lang w:val="en-GB"/>
        </w:rPr>
        <w:t>locations</w:t>
      </w:r>
      <w:r w:rsidR="006773E6" w:rsidRPr="00CC7A1F">
        <w:rPr>
          <w:rFonts w:cstheme="minorHAnsi"/>
          <w:lang w:val="en-GB"/>
        </w:rPr>
        <w:t>.</w:t>
      </w:r>
      <w:r w:rsidR="009A781E" w:rsidRPr="00CC7A1F">
        <w:rPr>
          <w:rFonts w:cstheme="minorHAnsi"/>
          <w:lang w:val="en-GB"/>
        </w:rPr>
        <w:t xml:space="preserve">  In total, 24 % of the O</w:t>
      </w:r>
      <w:r w:rsidR="001670EB" w:rsidRPr="00CC7A1F">
        <w:rPr>
          <w:rFonts w:cstheme="minorHAnsi"/>
          <w:vertAlign w:val="subscript"/>
          <w:lang w:val="en-GB"/>
        </w:rPr>
        <w:t>3</w:t>
      </w:r>
      <w:r w:rsidR="009A781E" w:rsidRPr="00CC7A1F">
        <w:rPr>
          <w:rFonts w:cstheme="minorHAnsi"/>
          <w:lang w:val="en-GB"/>
        </w:rPr>
        <w:t xml:space="preserve"> stations in EU28 and EEA</w:t>
      </w:r>
      <w:r w:rsidR="004306EF" w:rsidRPr="00CC7A1F">
        <w:rPr>
          <w:rFonts w:cstheme="minorHAnsi"/>
          <w:lang w:val="en-GB"/>
        </w:rPr>
        <w:t>-</w:t>
      </w:r>
      <w:r w:rsidR="009A781E" w:rsidRPr="00CC7A1F">
        <w:rPr>
          <w:rFonts w:cstheme="minorHAnsi"/>
          <w:lang w:val="en-GB"/>
        </w:rPr>
        <w:t>33 were in exceedance in 2012.</w:t>
      </w:r>
      <w:r w:rsidR="003B2E7C">
        <w:rPr>
          <w:rFonts w:cstheme="minorHAnsi"/>
          <w:lang w:val="en-GB"/>
        </w:rPr>
        <w:t xml:space="preserve"> </w:t>
      </w:r>
      <w:r w:rsidR="00B8621A" w:rsidRPr="00CC7A1F">
        <w:rPr>
          <w:rFonts w:cstheme="minorHAnsi"/>
          <w:color w:val="000000"/>
          <w:lang w:val="en-GB"/>
        </w:rPr>
        <w:t>Conformity with the WHO AQG value for O</w:t>
      </w:r>
      <w:r w:rsidR="00B8621A" w:rsidRPr="00CC7A1F">
        <w:rPr>
          <w:rFonts w:cstheme="minorHAnsi"/>
          <w:color w:val="000000"/>
          <w:sz w:val="12"/>
          <w:szCs w:val="12"/>
          <w:lang w:val="en-GB"/>
        </w:rPr>
        <w:t xml:space="preserve">3 </w:t>
      </w:r>
      <w:r w:rsidR="00B8621A" w:rsidRPr="00CC7A1F">
        <w:rPr>
          <w:rFonts w:cstheme="minorHAnsi"/>
          <w:color w:val="000000"/>
          <w:lang w:val="en-GB"/>
        </w:rPr>
        <w:t>(8</w:t>
      </w:r>
      <w:r w:rsidR="00B8621A" w:rsidRPr="00CC7A1F">
        <w:rPr>
          <w:rFonts w:ascii="MS Gothic" w:eastAsia="MS Mincho" w:hAnsi="MS Gothic" w:cs="MS Gothic"/>
          <w:color w:val="000000"/>
          <w:lang w:val="en-GB"/>
        </w:rPr>
        <w:t>‑</w:t>
      </w:r>
      <w:r w:rsidR="00B8621A" w:rsidRPr="00CC7A1F">
        <w:rPr>
          <w:rFonts w:cstheme="minorHAnsi"/>
          <w:color w:val="000000"/>
          <w:lang w:val="en-GB"/>
        </w:rPr>
        <w:t>hour mean of 100 µg/m</w:t>
      </w:r>
      <w:r w:rsidR="007116EA" w:rsidRPr="00CC7A1F">
        <w:rPr>
          <w:rFonts w:cstheme="minorHAnsi"/>
          <w:color w:val="000000"/>
          <w:vertAlign w:val="superscript"/>
          <w:lang w:val="en-GB"/>
        </w:rPr>
        <w:t>3</w:t>
      </w:r>
      <w:r w:rsidR="00B8621A" w:rsidRPr="00CC7A1F">
        <w:rPr>
          <w:rFonts w:cstheme="minorHAnsi"/>
          <w:color w:val="000000"/>
          <w:lang w:val="en-GB"/>
        </w:rPr>
        <w:t xml:space="preserve">) set for the protection of human health was observed only at </w:t>
      </w:r>
      <w:r w:rsidR="00BB44B6" w:rsidRPr="00CC7A1F">
        <w:rPr>
          <w:rFonts w:cstheme="minorHAnsi"/>
          <w:color w:val="000000"/>
          <w:lang w:val="en-GB"/>
        </w:rPr>
        <w:t xml:space="preserve">two </w:t>
      </w:r>
      <w:r w:rsidR="00B8621A" w:rsidRPr="00CC7A1F">
        <w:rPr>
          <w:rFonts w:cstheme="minorHAnsi"/>
          <w:color w:val="000000"/>
          <w:lang w:val="en-GB"/>
        </w:rPr>
        <w:t>out of 5</w:t>
      </w:r>
      <w:r w:rsidR="00BB44B6" w:rsidRPr="00CC7A1F">
        <w:rPr>
          <w:rFonts w:cstheme="minorHAnsi"/>
          <w:color w:val="000000"/>
          <w:lang w:val="en-GB"/>
        </w:rPr>
        <w:t>07</w:t>
      </w:r>
      <w:r w:rsidR="00B8621A" w:rsidRPr="00CC7A1F">
        <w:rPr>
          <w:rFonts w:cstheme="minorHAnsi"/>
          <w:color w:val="000000"/>
          <w:lang w:val="en-GB"/>
        </w:rPr>
        <w:t xml:space="preserve"> rural background stations in </w:t>
      </w:r>
      <w:r w:rsidR="008D6E8B" w:rsidRPr="00CC7A1F">
        <w:rPr>
          <w:rFonts w:cstheme="minorHAnsi"/>
          <w:color w:val="000000"/>
          <w:lang w:val="en-GB"/>
        </w:rPr>
        <w:t>2012</w:t>
      </w:r>
      <w:r w:rsidR="00B8621A" w:rsidRPr="00CC7A1F">
        <w:rPr>
          <w:rFonts w:cstheme="minorHAnsi"/>
          <w:color w:val="000000"/>
          <w:lang w:val="en-GB"/>
        </w:rPr>
        <w:t xml:space="preserve">. </w:t>
      </w:r>
      <w:r w:rsidR="003B2E7C">
        <w:rPr>
          <w:rFonts w:cstheme="minorHAnsi"/>
          <w:color w:val="000000"/>
          <w:lang w:val="en-GB"/>
        </w:rPr>
        <w:t>Two percent</w:t>
      </w:r>
      <w:r w:rsidR="00B8621A" w:rsidRPr="00CC7A1F">
        <w:rPr>
          <w:rFonts w:cstheme="minorHAnsi"/>
          <w:color w:val="000000"/>
          <w:lang w:val="en-GB"/>
        </w:rPr>
        <w:t xml:space="preserve"> and </w:t>
      </w:r>
      <w:r w:rsidR="00A36321" w:rsidRPr="00CC7A1F">
        <w:rPr>
          <w:rFonts w:cstheme="minorHAnsi"/>
          <w:color w:val="000000"/>
          <w:lang w:val="en-GB"/>
        </w:rPr>
        <w:t xml:space="preserve">9 </w:t>
      </w:r>
      <w:r w:rsidR="00B8621A" w:rsidRPr="00CC7A1F">
        <w:rPr>
          <w:rFonts w:cstheme="minorHAnsi"/>
          <w:color w:val="000000"/>
          <w:lang w:val="en-GB"/>
        </w:rPr>
        <w:t>% of (sub)urban background and traffic stations, respectively, measured concentrations that did not</w:t>
      </w:r>
      <w:r w:rsidR="008543BD" w:rsidRPr="00CC7A1F">
        <w:rPr>
          <w:rFonts w:cstheme="minorHAnsi"/>
          <w:color w:val="000000"/>
          <w:lang w:val="en-GB"/>
        </w:rPr>
        <w:t xml:space="preserve"> </w:t>
      </w:r>
      <w:r w:rsidR="00B8621A" w:rsidRPr="00CC7A1F">
        <w:rPr>
          <w:rFonts w:cstheme="minorHAnsi"/>
          <w:color w:val="000000"/>
          <w:lang w:val="en-GB"/>
        </w:rPr>
        <w:t xml:space="preserve">exceed the WHO AQG in </w:t>
      </w:r>
      <w:r w:rsidR="00786411" w:rsidRPr="00CC7A1F">
        <w:rPr>
          <w:rFonts w:cstheme="minorHAnsi"/>
          <w:color w:val="000000"/>
          <w:lang w:val="en-GB"/>
        </w:rPr>
        <w:t>2012</w:t>
      </w:r>
      <w:r w:rsidR="00B8621A" w:rsidRPr="00CC7A1F">
        <w:rPr>
          <w:rFonts w:cstheme="minorHAnsi"/>
          <w:color w:val="000000"/>
          <w:lang w:val="en-GB"/>
        </w:rPr>
        <w:t>. Although the EU target value (120 μg/m</w:t>
      </w:r>
      <w:r w:rsidR="001670EB" w:rsidRPr="00CC7A1F">
        <w:rPr>
          <w:rFonts w:cstheme="minorHAnsi"/>
          <w:color w:val="000000"/>
          <w:vertAlign w:val="superscript"/>
          <w:lang w:val="en-GB"/>
        </w:rPr>
        <w:t>3</w:t>
      </w:r>
      <w:r w:rsidR="00B8621A" w:rsidRPr="00CC7A1F">
        <w:rPr>
          <w:rFonts w:cstheme="minorHAnsi"/>
          <w:color w:val="000000"/>
          <w:lang w:val="en-GB"/>
        </w:rPr>
        <w:t>, 25 exceedances allowed) is less ambitio</w:t>
      </w:r>
      <w:r w:rsidR="008543BD" w:rsidRPr="00CC7A1F">
        <w:rPr>
          <w:rFonts w:cstheme="minorHAnsi"/>
          <w:color w:val="000000"/>
          <w:lang w:val="en-GB"/>
        </w:rPr>
        <w:t>n</w:t>
      </w:r>
      <w:r w:rsidR="00B8621A" w:rsidRPr="00CC7A1F">
        <w:rPr>
          <w:rFonts w:cstheme="minorHAnsi"/>
          <w:color w:val="000000"/>
          <w:lang w:val="en-GB"/>
        </w:rPr>
        <w:t>s than the</w:t>
      </w:r>
      <w:r w:rsidR="008543BD" w:rsidRPr="00CC7A1F">
        <w:rPr>
          <w:rFonts w:cstheme="minorHAnsi"/>
          <w:color w:val="000000"/>
          <w:lang w:val="en-GB"/>
        </w:rPr>
        <w:t xml:space="preserve"> </w:t>
      </w:r>
      <w:r w:rsidR="00B8621A" w:rsidRPr="00CC7A1F">
        <w:rPr>
          <w:rFonts w:cstheme="minorHAnsi"/>
          <w:color w:val="000000"/>
          <w:lang w:val="en-GB"/>
        </w:rPr>
        <w:t xml:space="preserve">WHO AQG, non-attainment situations (i.e. not having achieved the less ambitious EU air quality standard) are widely found in most of the EU Member States as shown in Map </w:t>
      </w:r>
      <w:r w:rsidR="00786411" w:rsidRPr="00CC7A1F">
        <w:rPr>
          <w:rFonts w:cstheme="minorHAnsi"/>
          <w:color w:val="000000"/>
          <w:lang w:val="en-GB"/>
        </w:rPr>
        <w:t>4</w:t>
      </w:r>
      <w:r w:rsidR="00B8621A" w:rsidRPr="00CC7A1F">
        <w:rPr>
          <w:rFonts w:cstheme="minorHAnsi"/>
          <w:color w:val="000000"/>
          <w:lang w:val="en-GB"/>
        </w:rPr>
        <w:t>.</w:t>
      </w:r>
      <w:r w:rsidR="00786411" w:rsidRPr="00CC7A1F">
        <w:rPr>
          <w:rFonts w:cstheme="minorHAnsi"/>
          <w:color w:val="000000"/>
          <w:lang w:val="en-GB"/>
        </w:rPr>
        <w:t>3</w:t>
      </w:r>
      <w:r w:rsidR="00B8621A" w:rsidRPr="00CC7A1F">
        <w:rPr>
          <w:rFonts w:cstheme="minorHAnsi"/>
          <w:color w:val="000000"/>
          <w:lang w:val="en-GB"/>
        </w:rPr>
        <w:t>.</w:t>
      </w:r>
    </w:p>
    <w:p w14:paraId="626A9533" w14:textId="77777777" w:rsidR="00EE6B02" w:rsidRPr="00CC7A1F" w:rsidRDefault="00EE6B02" w:rsidP="00711605">
      <w:pPr>
        <w:spacing w:after="120"/>
        <w:rPr>
          <w:rFonts w:cstheme="minorHAnsi"/>
          <w:color w:val="000000"/>
          <w:lang w:val="en-GB"/>
        </w:rPr>
      </w:pPr>
    </w:p>
    <w:p w14:paraId="7EFCCA22" w14:textId="77777777" w:rsidR="00B8621A" w:rsidRPr="00CC7A1F" w:rsidRDefault="00B8621A" w:rsidP="006E16FA">
      <w:pPr>
        <w:pStyle w:val="Pa13"/>
        <w:spacing w:after="120"/>
        <w:rPr>
          <w:rFonts w:cstheme="minorHAnsi"/>
          <w:b/>
          <w:i/>
          <w:color w:val="211D1E"/>
        </w:rPr>
      </w:pPr>
      <w:r w:rsidRPr="00CC7A1F">
        <w:rPr>
          <w:rFonts w:asciiTheme="minorHAnsi" w:hAnsiTheme="minorHAnsi" w:cstheme="minorHAnsi"/>
          <w:b/>
          <w:i/>
          <w:color w:val="211D1E"/>
          <w:sz w:val="22"/>
          <w:szCs w:val="22"/>
        </w:rPr>
        <w:t>Trends in O</w:t>
      </w:r>
      <w:r w:rsidRPr="006E16FA">
        <w:rPr>
          <w:rFonts w:asciiTheme="minorHAnsi" w:hAnsiTheme="minorHAnsi" w:cstheme="minorHAnsi"/>
          <w:b/>
          <w:i/>
          <w:color w:val="211D1E"/>
          <w:sz w:val="22"/>
          <w:szCs w:val="22"/>
          <w:vertAlign w:val="subscript"/>
        </w:rPr>
        <w:t>3</w:t>
      </w:r>
      <w:r w:rsidRPr="006E16FA">
        <w:rPr>
          <w:rFonts w:asciiTheme="minorHAnsi" w:hAnsiTheme="minorHAnsi" w:cstheme="minorHAnsi"/>
          <w:b/>
          <w:i/>
          <w:color w:val="211D1E"/>
          <w:sz w:val="22"/>
          <w:szCs w:val="22"/>
        </w:rPr>
        <w:t xml:space="preserve"> </w:t>
      </w:r>
      <w:r w:rsidRPr="00CC7A1F">
        <w:rPr>
          <w:rFonts w:asciiTheme="minorHAnsi" w:hAnsiTheme="minorHAnsi" w:cstheme="minorHAnsi"/>
          <w:b/>
          <w:i/>
          <w:color w:val="211D1E"/>
          <w:sz w:val="22"/>
          <w:szCs w:val="22"/>
        </w:rPr>
        <w:t>concentrations</w:t>
      </w:r>
    </w:p>
    <w:p w14:paraId="42E37083" w14:textId="5542993A" w:rsidR="00FB3EAB" w:rsidRPr="00CC7A1F" w:rsidRDefault="001670EB" w:rsidP="00711605">
      <w:pPr>
        <w:spacing w:after="120"/>
        <w:rPr>
          <w:rFonts w:cstheme="minorHAnsi"/>
          <w:color w:val="000000"/>
          <w:lang w:val="en-GB"/>
        </w:rPr>
      </w:pPr>
      <w:r w:rsidRPr="00CC7A1F">
        <w:rPr>
          <w:rFonts w:cstheme="minorHAnsi"/>
          <w:color w:val="000000"/>
          <w:lang w:val="en-GB"/>
        </w:rPr>
        <w:t xml:space="preserve">Due to its lifetime in the atmosphere (ca. 22 days) the concentrations and long-term trends of ozone are the net result of a hemispheric background level (here understood as </w:t>
      </w:r>
      <w:r w:rsidRPr="00CC7A1F">
        <w:rPr>
          <w:rFonts w:cstheme="minorHAnsi"/>
          <w:lang w:val="en-GB"/>
        </w:rPr>
        <w:t>representative of continental to hemispheric scales)</w:t>
      </w:r>
      <w:r w:rsidRPr="00CC7A1F">
        <w:rPr>
          <w:rFonts w:cstheme="minorHAnsi"/>
          <w:color w:val="000000"/>
          <w:lang w:val="en-GB"/>
        </w:rPr>
        <w:t xml:space="preserve"> and more local/regional effects. The background tropospheric ozone concentrations </w:t>
      </w:r>
      <w:r w:rsidR="00F00682" w:rsidRPr="00CC7A1F">
        <w:rPr>
          <w:rFonts w:cstheme="minorHAnsi"/>
          <w:color w:val="000000"/>
          <w:lang w:val="en-GB"/>
        </w:rPr>
        <w:t xml:space="preserve">at </w:t>
      </w:r>
      <w:r w:rsidR="00F00682" w:rsidRPr="00CC7A1F">
        <w:rPr>
          <w:rFonts w:cstheme="minorHAnsi"/>
          <w:lang w:val="en-GB"/>
        </w:rPr>
        <w:t xml:space="preserve">all </w:t>
      </w:r>
      <w:r w:rsidR="00F00682" w:rsidRPr="00CC7A1F">
        <w:rPr>
          <w:rFonts w:cstheme="minorHAnsi"/>
          <w:color w:val="000000"/>
          <w:lang w:val="en-GB"/>
        </w:rPr>
        <w:t xml:space="preserve">northern mid-latitudes </w:t>
      </w:r>
      <w:r w:rsidR="00F00682" w:rsidRPr="00CC7A1F">
        <w:rPr>
          <w:rFonts w:cstheme="minorHAnsi"/>
          <w:lang w:val="en-GB"/>
        </w:rPr>
        <w:t>sites</w:t>
      </w:r>
      <w:r w:rsidR="00F00682" w:rsidRPr="00CC7A1F">
        <w:rPr>
          <w:rFonts w:cstheme="minorHAnsi"/>
          <w:color w:val="000000"/>
          <w:lang w:val="en-GB"/>
        </w:rPr>
        <w:t xml:space="preserve"> </w:t>
      </w:r>
      <w:r w:rsidRPr="00CC7A1F">
        <w:rPr>
          <w:rFonts w:cstheme="minorHAnsi"/>
          <w:color w:val="000000"/>
          <w:lang w:val="en-GB"/>
        </w:rPr>
        <w:t xml:space="preserve">have increased in all seasons at approximately 1% per year </w:t>
      </w:r>
      <w:r w:rsidR="003B2E7C">
        <w:rPr>
          <w:rFonts w:cstheme="minorHAnsi"/>
          <w:color w:val="000000"/>
          <w:lang w:val="en-GB"/>
        </w:rPr>
        <w:t xml:space="preserve">in the last 50 years </w:t>
      </w:r>
      <w:r w:rsidR="00F00682" w:rsidRPr="00CC7A1F">
        <w:rPr>
          <w:rFonts w:cstheme="minorHAnsi"/>
          <w:color w:val="000000"/>
          <w:lang w:val="en-GB"/>
        </w:rPr>
        <w:t>(Parrish et al., 2012)</w:t>
      </w:r>
      <w:r w:rsidRPr="00CC7A1F">
        <w:rPr>
          <w:rFonts w:cstheme="minorHAnsi"/>
          <w:color w:val="000000"/>
          <w:lang w:val="en-GB"/>
        </w:rPr>
        <w:t xml:space="preserve">. </w:t>
      </w:r>
      <w:r w:rsidR="002D21BD" w:rsidRPr="00CC7A1F">
        <w:rPr>
          <w:rFonts w:cstheme="minorHAnsi"/>
          <w:lang w:val="en-GB"/>
        </w:rPr>
        <w:t xml:space="preserve">The fact that background measurements of tropospheric ozone around the world show approximately the same rate of increase is a strong indication that the increase in ozone background concentrations is a global phenomenon. </w:t>
      </w:r>
      <w:r w:rsidRPr="00CC7A1F">
        <w:rPr>
          <w:rFonts w:cstheme="minorHAnsi"/>
          <w:lang w:val="en-GB"/>
        </w:rPr>
        <w:t xml:space="preserve">At most </w:t>
      </w:r>
      <w:r w:rsidR="002A2332" w:rsidRPr="00CC7A1F">
        <w:rPr>
          <w:rFonts w:cstheme="minorHAnsi"/>
          <w:lang w:val="en-GB"/>
        </w:rPr>
        <w:t xml:space="preserve">European </w:t>
      </w:r>
      <w:r w:rsidRPr="00CC7A1F">
        <w:rPr>
          <w:rFonts w:cstheme="minorHAnsi"/>
          <w:lang w:val="en-GB"/>
        </w:rPr>
        <w:t>sites the rate of increase has slowed over the last decade, to the extent that at present O</w:t>
      </w:r>
      <w:r w:rsidRPr="00CC7A1F">
        <w:rPr>
          <w:rFonts w:cstheme="minorHAnsi"/>
          <w:vertAlign w:val="subscript"/>
          <w:lang w:val="en-GB"/>
        </w:rPr>
        <w:t>3</w:t>
      </w:r>
      <w:r w:rsidRPr="00CC7A1F">
        <w:rPr>
          <w:rFonts w:cstheme="minorHAnsi"/>
          <w:lang w:val="en-GB"/>
        </w:rPr>
        <w:t xml:space="preserve"> is decreasing at some sites, particularly in summer. </w:t>
      </w:r>
    </w:p>
    <w:p w14:paraId="3BBBFF18" w14:textId="09FE1A38" w:rsidR="00B8621A" w:rsidRPr="00CC7A1F" w:rsidRDefault="00B8621A" w:rsidP="00A27784">
      <w:pPr>
        <w:spacing w:after="120"/>
        <w:rPr>
          <w:rFonts w:cstheme="minorHAnsi"/>
          <w:lang w:val="en-GB"/>
        </w:rPr>
      </w:pPr>
    </w:p>
    <w:p w14:paraId="36361363" w14:textId="71E4AA66" w:rsidR="00B8621A" w:rsidRPr="00CC7A1F" w:rsidRDefault="00B8621A" w:rsidP="00711605">
      <w:pPr>
        <w:spacing w:after="120"/>
        <w:rPr>
          <w:rFonts w:cstheme="minorHAnsi"/>
          <w:lang w:val="en-GB"/>
        </w:rPr>
      </w:pPr>
      <w:r w:rsidRPr="00CC7A1F">
        <w:rPr>
          <w:rFonts w:cstheme="minorHAnsi"/>
          <w:lang w:val="en-GB"/>
        </w:rPr>
        <w:t>Table A1.4 (Annex 1) shows the average trends by country and by station type for the maximum daily 8-hour mean O</w:t>
      </w:r>
      <w:r w:rsidRPr="00CC7A1F">
        <w:rPr>
          <w:rFonts w:cstheme="minorHAnsi"/>
          <w:sz w:val="12"/>
          <w:szCs w:val="12"/>
          <w:lang w:val="en-GB"/>
        </w:rPr>
        <w:t xml:space="preserve">3 </w:t>
      </w:r>
      <w:r w:rsidRPr="00CC7A1F">
        <w:rPr>
          <w:rFonts w:cstheme="minorHAnsi"/>
          <w:lang w:val="en-GB"/>
        </w:rPr>
        <w:t>concentrations over the period 200</w:t>
      </w:r>
      <w:r w:rsidR="001B3758" w:rsidRPr="00CC7A1F">
        <w:rPr>
          <w:rFonts w:cstheme="minorHAnsi"/>
          <w:lang w:val="en-GB"/>
        </w:rPr>
        <w:t>3</w:t>
      </w:r>
      <w:r w:rsidRPr="00CC7A1F">
        <w:rPr>
          <w:rFonts w:cstheme="minorHAnsi"/>
          <w:lang w:val="en-GB"/>
        </w:rPr>
        <w:t>–201</w:t>
      </w:r>
      <w:r w:rsidR="001B3758" w:rsidRPr="00CC7A1F">
        <w:rPr>
          <w:rFonts w:cstheme="minorHAnsi"/>
          <w:lang w:val="en-GB"/>
        </w:rPr>
        <w:t>2</w:t>
      </w:r>
      <w:r w:rsidR="00A27784" w:rsidRPr="00CC7A1F">
        <w:rPr>
          <w:rFonts w:cstheme="minorHAnsi"/>
          <w:lang w:val="en-GB"/>
        </w:rPr>
        <w:t>(</w:t>
      </w:r>
      <w:r w:rsidR="00A27784" w:rsidRPr="00CC7A1F">
        <w:rPr>
          <w:rStyle w:val="Sprotnaopomba-sklic"/>
          <w:rFonts w:cstheme="minorHAnsi"/>
          <w:lang w:val="en-GB"/>
        </w:rPr>
        <w:footnoteReference w:id="10"/>
      </w:r>
      <w:r w:rsidR="00A27784" w:rsidRPr="00CC7A1F">
        <w:rPr>
          <w:rFonts w:cstheme="minorHAnsi"/>
          <w:lang w:val="en-GB"/>
        </w:rPr>
        <w:t>)</w:t>
      </w:r>
      <w:r w:rsidRPr="00CC7A1F">
        <w:rPr>
          <w:rFonts w:cstheme="minorHAnsi"/>
          <w:lang w:val="en-GB"/>
        </w:rPr>
        <w:t xml:space="preserve">. Increasing trends were registered at </w:t>
      </w:r>
      <w:r w:rsidRPr="00CC7A1F">
        <w:rPr>
          <w:rFonts w:cstheme="minorHAnsi"/>
          <w:lang w:val="en-GB"/>
        </w:rPr>
        <w:lastRenderedPageBreak/>
        <w:t>traffic stations in several countries: Bulgaria,</w:t>
      </w:r>
      <w:r w:rsidR="008543BD" w:rsidRPr="00CC7A1F">
        <w:rPr>
          <w:rFonts w:cstheme="minorHAnsi"/>
          <w:lang w:val="en-GB"/>
        </w:rPr>
        <w:t xml:space="preserve"> </w:t>
      </w:r>
      <w:r w:rsidRPr="00CC7A1F">
        <w:rPr>
          <w:rFonts w:cstheme="minorHAnsi"/>
          <w:lang w:val="en-GB"/>
        </w:rPr>
        <w:t xml:space="preserve">Denmark, </w:t>
      </w:r>
      <w:r w:rsidR="001B3758" w:rsidRPr="00CC7A1F">
        <w:rPr>
          <w:rFonts w:cstheme="minorHAnsi"/>
          <w:lang w:val="en-GB"/>
        </w:rPr>
        <w:t xml:space="preserve">Finland, Greece, </w:t>
      </w:r>
      <w:r w:rsidRPr="00CC7A1F">
        <w:rPr>
          <w:rFonts w:cstheme="minorHAnsi"/>
          <w:lang w:val="en-GB"/>
        </w:rPr>
        <w:t xml:space="preserve">Lithuania, Portugal, </w:t>
      </w:r>
      <w:r w:rsidR="001B3758" w:rsidRPr="00CC7A1F">
        <w:rPr>
          <w:rFonts w:cstheme="minorHAnsi"/>
          <w:lang w:val="en-GB"/>
        </w:rPr>
        <w:t>Sweden</w:t>
      </w:r>
      <w:r w:rsidRPr="00CC7A1F">
        <w:rPr>
          <w:rFonts w:cstheme="minorHAnsi"/>
          <w:lang w:val="en-GB"/>
        </w:rPr>
        <w:t xml:space="preserve">, and </w:t>
      </w:r>
      <w:r w:rsidR="001B3758" w:rsidRPr="00CC7A1F">
        <w:rPr>
          <w:rFonts w:cstheme="minorHAnsi"/>
          <w:lang w:val="en-GB"/>
        </w:rPr>
        <w:t>Slovenia</w:t>
      </w:r>
      <w:r w:rsidRPr="00CC7A1F">
        <w:rPr>
          <w:rFonts w:cstheme="minorHAnsi"/>
          <w:lang w:val="en-GB"/>
        </w:rPr>
        <w:t>. The increasing O</w:t>
      </w:r>
      <w:r w:rsidRPr="00CC7A1F">
        <w:rPr>
          <w:rFonts w:cstheme="minorHAnsi"/>
          <w:sz w:val="12"/>
          <w:szCs w:val="12"/>
          <w:lang w:val="en-GB"/>
        </w:rPr>
        <w:t xml:space="preserve">3 </w:t>
      </w:r>
      <w:r w:rsidRPr="00CC7A1F">
        <w:rPr>
          <w:rFonts w:cstheme="minorHAnsi"/>
          <w:lang w:val="en-GB"/>
        </w:rPr>
        <w:t>levels at traffic locations are mainly attributable to a reduced depletion of O</w:t>
      </w:r>
      <w:r w:rsidRPr="00CC7A1F">
        <w:rPr>
          <w:rFonts w:cstheme="minorHAnsi"/>
          <w:sz w:val="12"/>
          <w:szCs w:val="12"/>
          <w:lang w:val="en-GB"/>
        </w:rPr>
        <w:t xml:space="preserve">3 </w:t>
      </w:r>
      <w:r w:rsidRPr="00CC7A1F">
        <w:rPr>
          <w:rFonts w:cstheme="minorHAnsi"/>
          <w:lang w:val="en-GB"/>
        </w:rPr>
        <w:t>by NO as a result of the decrease in traffic NO</w:t>
      </w:r>
      <w:r w:rsidRPr="00CC7A1F">
        <w:rPr>
          <w:rFonts w:cstheme="minorHAnsi"/>
          <w:color w:val="000000"/>
          <w:sz w:val="12"/>
          <w:szCs w:val="12"/>
          <w:lang w:val="en-GB"/>
        </w:rPr>
        <w:t xml:space="preserve">X </w:t>
      </w:r>
      <w:r w:rsidRPr="00CC7A1F">
        <w:rPr>
          <w:rFonts w:cstheme="minorHAnsi"/>
          <w:lang w:val="en-GB"/>
        </w:rPr>
        <w:t xml:space="preserve">emissions (de Leeuw, 2012). </w:t>
      </w:r>
      <w:r w:rsidR="001B3758" w:rsidRPr="00CC7A1F">
        <w:rPr>
          <w:rFonts w:cstheme="minorHAnsi"/>
          <w:lang w:val="en-GB"/>
        </w:rPr>
        <w:t xml:space="preserve">Greece, </w:t>
      </w:r>
      <w:r w:rsidRPr="00CC7A1F">
        <w:rPr>
          <w:rFonts w:cstheme="minorHAnsi"/>
          <w:lang w:val="en-GB"/>
        </w:rPr>
        <w:t>Hungary</w:t>
      </w:r>
      <w:r w:rsidR="008543BD" w:rsidRPr="00CC7A1F">
        <w:rPr>
          <w:rFonts w:cstheme="minorHAnsi"/>
          <w:lang w:val="en-GB"/>
        </w:rPr>
        <w:t xml:space="preserve"> </w:t>
      </w:r>
      <w:r w:rsidR="001B3758" w:rsidRPr="00CC7A1F">
        <w:rPr>
          <w:rFonts w:cstheme="minorHAnsi"/>
          <w:lang w:val="en-GB"/>
        </w:rPr>
        <w:t xml:space="preserve">and Latvia </w:t>
      </w:r>
      <w:r w:rsidRPr="00CC7A1F">
        <w:rPr>
          <w:rFonts w:cstheme="minorHAnsi"/>
          <w:lang w:val="en-GB"/>
        </w:rPr>
        <w:t>also registered an increase in the maximum daily 8-hour mean O</w:t>
      </w:r>
      <w:r w:rsidRPr="00CC7A1F">
        <w:rPr>
          <w:rFonts w:cstheme="minorHAnsi"/>
          <w:sz w:val="12"/>
          <w:szCs w:val="12"/>
          <w:lang w:val="en-GB"/>
        </w:rPr>
        <w:t xml:space="preserve">3 </w:t>
      </w:r>
      <w:r w:rsidRPr="00CC7A1F">
        <w:rPr>
          <w:rFonts w:cstheme="minorHAnsi"/>
          <w:lang w:val="en-GB"/>
        </w:rPr>
        <w:t xml:space="preserve">concentrations in </w:t>
      </w:r>
      <w:r w:rsidR="001B3758" w:rsidRPr="00CC7A1F">
        <w:rPr>
          <w:rFonts w:cstheme="minorHAnsi"/>
          <w:lang w:val="en-GB"/>
        </w:rPr>
        <w:t xml:space="preserve">rural </w:t>
      </w:r>
      <w:r w:rsidRPr="00CC7A1F">
        <w:rPr>
          <w:rFonts w:cstheme="minorHAnsi"/>
          <w:lang w:val="en-GB"/>
        </w:rPr>
        <w:t xml:space="preserve">background stations. </w:t>
      </w:r>
      <w:r w:rsidR="001B3758" w:rsidRPr="00CC7A1F">
        <w:rPr>
          <w:rFonts w:cstheme="minorHAnsi"/>
          <w:lang w:val="en-GB"/>
        </w:rPr>
        <w:t>Only Hungary registered an increasing trend at urban background stations</w:t>
      </w:r>
      <w:r w:rsidR="00A90E0C">
        <w:rPr>
          <w:rFonts w:cstheme="minorHAnsi"/>
          <w:lang w:val="en-GB"/>
        </w:rPr>
        <w:t>.</w:t>
      </w:r>
    </w:p>
    <w:p w14:paraId="5392845F" w14:textId="33CB2158" w:rsidR="00B8621A" w:rsidRPr="00CC7A1F" w:rsidRDefault="00B8621A" w:rsidP="00711605">
      <w:pPr>
        <w:spacing w:after="120"/>
        <w:rPr>
          <w:rFonts w:cstheme="minorHAnsi"/>
          <w:lang w:val="en-GB"/>
        </w:rPr>
      </w:pPr>
      <w:r w:rsidRPr="00CC7A1F">
        <w:rPr>
          <w:rFonts w:cstheme="minorHAnsi"/>
          <w:lang w:val="en-GB"/>
        </w:rPr>
        <w:t xml:space="preserve">Figure </w:t>
      </w:r>
      <w:r w:rsidR="003C4A5C" w:rsidRPr="00CC7A1F">
        <w:rPr>
          <w:rFonts w:cstheme="minorHAnsi"/>
          <w:lang w:val="en-GB"/>
        </w:rPr>
        <w:t>4.7</w:t>
      </w:r>
      <w:r w:rsidRPr="00CC7A1F">
        <w:rPr>
          <w:rFonts w:cstheme="minorHAnsi"/>
          <w:lang w:val="en-GB"/>
        </w:rPr>
        <w:t xml:space="preserve"> shows the trends of the maximum daily 8-hour mean O</w:t>
      </w:r>
      <w:r w:rsidRPr="00CC7A1F">
        <w:rPr>
          <w:rFonts w:cstheme="minorHAnsi"/>
          <w:sz w:val="12"/>
          <w:szCs w:val="12"/>
          <w:lang w:val="en-GB"/>
        </w:rPr>
        <w:t xml:space="preserve">3 </w:t>
      </w:r>
      <w:r w:rsidRPr="00CC7A1F">
        <w:rPr>
          <w:rFonts w:cstheme="minorHAnsi"/>
          <w:lang w:val="en-GB"/>
        </w:rPr>
        <w:t>concentrations at different station types over the period 200</w:t>
      </w:r>
      <w:r w:rsidR="0084086D" w:rsidRPr="00CC7A1F">
        <w:rPr>
          <w:rFonts w:cstheme="minorHAnsi"/>
          <w:lang w:val="en-GB"/>
        </w:rPr>
        <w:t>3</w:t>
      </w:r>
      <w:r w:rsidRPr="00CC7A1F">
        <w:rPr>
          <w:rFonts w:cstheme="minorHAnsi"/>
          <w:lang w:val="en-GB"/>
        </w:rPr>
        <w:t>–201</w:t>
      </w:r>
      <w:r w:rsidR="0084086D" w:rsidRPr="00CC7A1F">
        <w:rPr>
          <w:rFonts w:cstheme="minorHAnsi"/>
          <w:lang w:val="en-GB"/>
        </w:rPr>
        <w:t>2</w:t>
      </w:r>
      <w:r w:rsidRPr="00CC7A1F">
        <w:rPr>
          <w:rFonts w:cstheme="minorHAnsi"/>
          <w:lang w:val="en-GB"/>
        </w:rPr>
        <w:t xml:space="preserve"> (</w:t>
      </w:r>
      <w:r w:rsidR="0084086D" w:rsidRPr="00CC7A1F">
        <w:rPr>
          <w:rStyle w:val="Sprotnaopomba-sklic"/>
          <w:rFonts w:cstheme="minorHAnsi"/>
          <w:lang w:val="en-GB"/>
        </w:rPr>
        <w:footnoteReference w:id="11"/>
      </w:r>
      <w:r w:rsidRPr="00CC7A1F">
        <w:rPr>
          <w:rFonts w:cstheme="minorHAnsi"/>
          <w:lang w:val="en-GB"/>
        </w:rPr>
        <w:t>). This indicator is directly related to the target value for O</w:t>
      </w:r>
      <w:r w:rsidRPr="00CC7A1F">
        <w:rPr>
          <w:rFonts w:cstheme="minorHAnsi"/>
          <w:sz w:val="12"/>
          <w:szCs w:val="12"/>
          <w:lang w:val="en-GB"/>
        </w:rPr>
        <w:t>3</w:t>
      </w:r>
      <w:r w:rsidRPr="00CC7A1F">
        <w:rPr>
          <w:rFonts w:cstheme="minorHAnsi"/>
          <w:lang w:val="en-GB"/>
        </w:rPr>
        <w:t>, as 25 days per year are allowed to have exceedances of the</w:t>
      </w:r>
      <w:r w:rsidR="008543BD" w:rsidRPr="00CC7A1F">
        <w:rPr>
          <w:rFonts w:cstheme="minorHAnsi"/>
          <w:lang w:val="en-GB"/>
        </w:rPr>
        <w:t xml:space="preserve"> </w:t>
      </w:r>
      <w:r w:rsidRPr="00CC7A1F">
        <w:rPr>
          <w:rFonts w:cstheme="minorHAnsi"/>
          <w:lang w:val="en-GB"/>
        </w:rPr>
        <w:t>target value threshold of 120 μg/m</w:t>
      </w:r>
      <w:r w:rsidR="001670EB" w:rsidRPr="00CC7A1F">
        <w:rPr>
          <w:rFonts w:cstheme="minorHAnsi"/>
          <w:vertAlign w:val="superscript"/>
          <w:lang w:val="en-GB"/>
        </w:rPr>
        <w:t>3</w:t>
      </w:r>
      <w:r w:rsidRPr="00CC7A1F">
        <w:rPr>
          <w:rFonts w:cstheme="minorHAnsi"/>
          <w:lang w:val="en-GB"/>
        </w:rPr>
        <w:t xml:space="preserve">. Figure </w:t>
      </w:r>
      <w:r w:rsidR="003C4A5C" w:rsidRPr="00CC7A1F">
        <w:rPr>
          <w:rFonts w:cstheme="minorHAnsi"/>
          <w:lang w:val="en-GB"/>
        </w:rPr>
        <w:t>4.7</w:t>
      </w:r>
      <w:r w:rsidRPr="00CC7A1F">
        <w:rPr>
          <w:rFonts w:cstheme="minorHAnsi"/>
          <w:lang w:val="en-GB"/>
        </w:rPr>
        <w:t xml:space="preserve"> show</w:t>
      </w:r>
      <w:r w:rsidR="00A27784">
        <w:rPr>
          <w:rFonts w:cstheme="minorHAnsi"/>
          <w:lang w:val="en-GB"/>
        </w:rPr>
        <w:t>s small</w:t>
      </w:r>
      <w:r w:rsidRPr="00CC7A1F">
        <w:rPr>
          <w:rFonts w:cstheme="minorHAnsi"/>
          <w:lang w:val="en-GB"/>
        </w:rPr>
        <w:t xml:space="preserve"> </w:t>
      </w:r>
      <w:r w:rsidR="00A27784">
        <w:rPr>
          <w:rFonts w:cstheme="minorHAnsi"/>
          <w:lang w:val="en-GB"/>
        </w:rPr>
        <w:t>downward</w:t>
      </w:r>
      <w:r w:rsidRPr="00CC7A1F">
        <w:rPr>
          <w:rFonts w:cstheme="minorHAnsi"/>
          <w:lang w:val="en-GB"/>
        </w:rPr>
        <w:t xml:space="preserve"> trend at the aggregated EU level</w:t>
      </w:r>
      <w:r w:rsidR="00A27784">
        <w:rPr>
          <w:rFonts w:cstheme="minorHAnsi"/>
          <w:lang w:val="en-GB"/>
        </w:rPr>
        <w:t xml:space="preserve"> for all station types</w:t>
      </w:r>
      <w:r w:rsidR="007D415B">
        <w:rPr>
          <w:rFonts w:cstheme="minorHAnsi"/>
          <w:lang w:val="en-GB"/>
        </w:rPr>
        <w:t>.</w:t>
      </w:r>
    </w:p>
    <w:p w14:paraId="36ED0E53" w14:textId="12CAFF51" w:rsidR="00EF7DF2" w:rsidRPr="00CC7A1F" w:rsidRDefault="001670EB" w:rsidP="00711605">
      <w:pPr>
        <w:autoSpaceDE w:val="0"/>
        <w:autoSpaceDN w:val="0"/>
        <w:adjustRightInd w:val="0"/>
        <w:spacing w:after="120" w:line="240" w:lineRule="auto"/>
        <w:rPr>
          <w:rFonts w:cstheme="minorHAnsi"/>
          <w:lang w:val="en-GB"/>
        </w:rPr>
      </w:pPr>
      <w:r w:rsidRPr="00CC7A1F">
        <w:rPr>
          <w:rFonts w:cstheme="minorHAnsi"/>
          <w:lang w:val="en-GB"/>
        </w:rPr>
        <w:t xml:space="preserve">In urban streets and urban background the recent years reductions in NOx emissions from road traffic have led to slight increases in annual mean ozone concentrations, although these tendencies may not yet be statistically significant. Reducing NOx emissions in Europe can result in increased ozone concentrations in the highly urbanized areas of the central and </w:t>
      </w:r>
      <w:r w:rsidR="0068033C" w:rsidRPr="00CC7A1F">
        <w:rPr>
          <w:rFonts w:cstheme="minorHAnsi"/>
          <w:lang w:val="en-GB"/>
        </w:rPr>
        <w:t>north-western</w:t>
      </w:r>
      <w:r w:rsidRPr="00CC7A1F">
        <w:rPr>
          <w:rFonts w:cstheme="minorHAnsi"/>
          <w:lang w:val="en-GB"/>
        </w:rPr>
        <w:t xml:space="preserve"> parts of Europe (the VOC sensitive areas), including e.g. Germany, The Netherlands, Belgium and the UK</w:t>
      </w:r>
      <w:r w:rsidR="00C4070F" w:rsidRPr="00CC7A1F">
        <w:rPr>
          <w:rFonts w:cstheme="minorHAnsi"/>
          <w:lang w:val="en-GB"/>
        </w:rPr>
        <w:t xml:space="preserve"> (</w:t>
      </w:r>
      <w:r w:rsidR="002E23E5" w:rsidRPr="00CC7A1F">
        <w:rPr>
          <w:rFonts w:cstheme="minorHAnsi"/>
          <w:lang w:val="en-US"/>
        </w:rPr>
        <w:t>Bach et al.</w:t>
      </w:r>
      <w:r w:rsidR="003C4A5C" w:rsidRPr="00CC7A1F">
        <w:rPr>
          <w:rFonts w:cstheme="minorHAnsi"/>
          <w:lang w:val="en-GB"/>
        </w:rPr>
        <w:t>, 2014</w:t>
      </w:r>
      <w:r w:rsidR="00C4070F" w:rsidRPr="00CC7A1F">
        <w:rPr>
          <w:rFonts w:cstheme="minorHAnsi"/>
          <w:lang w:val="en-GB"/>
        </w:rPr>
        <w:t>)</w:t>
      </w:r>
      <w:r w:rsidRPr="00CC7A1F">
        <w:rPr>
          <w:rFonts w:cstheme="minorHAnsi"/>
          <w:lang w:val="en-GB"/>
        </w:rPr>
        <w:t xml:space="preserve">. </w:t>
      </w:r>
    </w:p>
    <w:p w14:paraId="46500BBE" w14:textId="0E1D3E36" w:rsidR="002A2332" w:rsidRPr="00CC7A1F" w:rsidRDefault="002A2332" w:rsidP="00711605">
      <w:pPr>
        <w:spacing w:after="120"/>
        <w:rPr>
          <w:rFonts w:cstheme="minorHAnsi"/>
          <w:lang w:val="en-GB"/>
        </w:rPr>
      </w:pPr>
      <w:r w:rsidRPr="00CC7A1F">
        <w:rPr>
          <w:rFonts w:cstheme="minorHAnsi"/>
          <w:lang w:val="en-GB"/>
        </w:rPr>
        <w:t xml:space="preserve">In the </w:t>
      </w:r>
      <w:r w:rsidR="0068033C" w:rsidRPr="00CC7A1F">
        <w:rPr>
          <w:rFonts w:cstheme="minorHAnsi"/>
          <w:lang w:val="en-GB"/>
        </w:rPr>
        <w:t>latest decade</w:t>
      </w:r>
      <w:r w:rsidRPr="00CC7A1F">
        <w:rPr>
          <w:rFonts w:cstheme="minorHAnsi"/>
          <w:lang w:val="en-GB"/>
        </w:rPr>
        <w:t>, there has been a decline in the number of episodic high O</w:t>
      </w:r>
      <w:r w:rsidRPr="00CC7A1F">
        <w:rPr>
          <w:rFonts w:cstheme="minorHAnsi"/>
          <w:sz w:val="12"/>
          <w:szCs w:val="12"/>
          <w:lang w:val="en-GB"/>
        </w:rPr>
        <w:t xml:space="preserve">3 </w:t>
      </w:r>
      <w:r w:rsidRPr="00CC7A1F">
        <w:rPr>
          <w:rFonts w:cstheme="minorHAnsi"/>
          <w:lang w:val="en-GB"/>
        </w:rPr>
        <w:t>concentrations (also called 'peak concentrations') (EEA, 2010a). However, often the data does not paint a uniform and steady trend. For example, in the summer of 2012 the information threshold (a one-hour average O</w:t>
      </w:r>
      <w:r w:rsidRPr="00CC7A1F">
        <w:rPr>
          <w:rFonts w:cstheme="minorHAnsi"/>
          <w:sz w:val="12"/>
          <w:szCs w:val="12"/>
          <w:lang w:val="en-GB"/>
        </w:rPr>
        <w:t xml:space="preserve">3 </w:t>
      </w:r>
      <w:r w:rsidRPr="00CC7A1F">
        <w:rPr>
          <w:rFonts w:cstheme="minorHAnsi"/>
          <w:lang w:val="en-GB"/>
        </w:rPr>
        <w:t>concentration of 180 μg/m</w:t>
      </w:r>
      <w:r w:rsidRPr="00CC7A1F">
        <w:rPr>
          <w:rFonts w:cstheme="minorHAnsi"/>
          <w:vertAlign w:val="superscript"/>
          <w:lang w:val="en-GB"/>
        </w:rPr>
        <w:t>3</w:t>
      </w:r>
      <w:r w:rsidRPr="00CC7A1F">
        <w:rPr>
          <w:rFonts w:cstheme="minorHAnsi"/>
          <w:lang w:val="en-GB"/>
        </w:rPr>
        <w:t>) was exceeded at approximately 28 % of all operational stations. This was a much higher percentage than in 2011, when 18 % of operational stations registered these exceedances, but it was still among the lowest percentages since 1997. The long</w:t>
      </w:r>
      <w:r w:rsidRPr="00CC7A1F">
        <w:rPr>
          <w:rFonts w:ascii="MS Gothic" w:eastAsia="MS Mincho" w:hAnsi="MS Gothic" w:cs="MS Gothic"/>
          <w:lang w:val="en-GB"/>
        </w:rPr>
        <w:t>‑</w:t>
      </w:r>
      <w:r w:rsidRPr="00CC7A1F">
        <w:rPr>
          <w:rFonts w:cstheme="minorHAnsi"/>
          <w:lang w:val="en-GB"/>
        </w:rPr>
        <w:t xml:space="preserve">term objective (LTO) for the protection of human health was exceeded in all EU Member States except Estonia during summer (April–September) 2012. The average number of exceedances in 2012 was comparable </w:t>
      </w:r>
      <w:r w:rsidR="00377645" w:rsidRPr="00CC7A1F">
        <w:rPr>
          <w:rFonts w:cstheme="minorHAnsi"/>
          <w:lang w:val="en-GB"/>
        </w:rPr>
        <w:t>with 2009–2011 years (EEA, 2013d</w:t>
      </w:r>
      <w:r w:rsidRPr="00CC7A1F">
        <w:rPr>
          <w:rFonts w:cstheme="minorHAnsi"/>
          <w:lang w:val="en-GB"/>
        </w:rPr>
        <w:t>).</w:t>
      </w:r>
    </w:p>
    <w:p w14:paraId="07DF5A1C" w14:textId="51A297AC" w:rsidR="00883AF3" w:rsidRPr="00CC7A1F" w:rsidRDefault="002A2332" w:rsidP="00711605">
      <w:pPr>
        <w:spacing w:after="120"/>
        <w:rPr>
          <w:rFonts w:cstheme="minorHAnsi"/>
          <w:lang w:val="en-GB"/>
        </w:rPr>
      </w:pPr>
      <w:r w:rsidRPr="00CC7A1F">
        <w:rPr>
          <w:rFonts w:cstheme="minorHAnsi"/>
          <w:lang w:val="en-GB"/>
        </w:rPr>
        <w:t xml:space="preserve">Table A1.5 (Annex 1) shows </w:t>
      </w:r>
      <w:r w:rsidR="001D3347" w:rsidRPr="00CC7A1F">
        <w:rPr>
          <w:rFonts w:cstheme="minorHAnsi"/>
          <w:lang w:val="en-GB"/>
        </w:rPr>
        <w:t>the trends of three month averages for winter (December, January and February) and summer (June, July and August) for Europe and by country. In average for Europe it is clear that O</w:t>
      </w:r>
      <w:r w:rsidR="001D3347" w:rsidRPr="00CC7A1F">
        <w:rPr>
          <w:rFonts w:cstheme="minorHAnsi"/>
          <w:sz w:val="12"/>
          <w:szCs w:val="12"/>
          <w:lang w:val="en-GB"/>
        </w:rPr>
        <w:t>3</w:t>
      </w:r>
      <w:r w:rsidR="001D3347" w:rsidRPr="00CC7A1F">
        <w:rPr>
          <w:rFonts w:cstheme="minorHAnsi"/>
          <w:lang w:val="en-GB"/>
        </w:rPr>
        <w:t xml:space="preserve"> summer average concentrations have declined from 2003 to 2012, while winter</w:t>
      </w:r>
      <w:r w:rsidR="008E1508" w:rsidRPr="00CC7A1F">
        <w:rPr>
          <w:rFonts w:cstheme="minorHAnsi"/>
          <w:lang w:val="en-GB"/>
        </w:rPr>
        <w:t xml:space="preserve"> concentrations have slightly increased. Twelve</w:t>
      </w:r>
      <w:r w:rsidR="005D182D" w:rsidRPr="00CC7A1F">
        <w:rPr>
          <w:rFonts w:cstheme="minorHAnsi"/>
          <w:lang w:val="en-GB"/>
        </w:rPr>
        <w:t xml:space="preserve"> countries show</w:t>
      </w:r>
      <w:r w:rsidR="008E1508" w:rsidRPr="00CC7A1F">
        <w:rPr>
          <w:rFonts w:cstheme="minorHAnsi"/>
          <w:lang w:val="en-GB"/>
        </w:rPr>
        <w:t xml:space="preserve"> a similar behaviour to the European average, but trends vary largely from country to country. For example Cyprus, </w:t>
      </w:r>
      <w:r w:rsidR="0068033C" w:rsidRPr="00CC7A1F">
        <w:rPr>
          <w:rFonts w:cstheme="minorHAnsi"/>
          <w:lang w:val="en-GB"/>
        </w:rPr>
        <w:t>Estonia</w:t>
      </w:r>
      <w:r w:rsidR="008E1508" w:rsidRPr="00CC7A1F">
        <w:rPr>
          <w:rFonts w:cstheme="minorHAnsi"/>
          <w:lang w:val="en-GB"/>
        </w:rPr>
        <w:t xml:space="preserve"> and Latvia show the  opposite behaviour, with an increase in summer ozone concentrations and a decrease in winter, while Bulgaria, Denmark and Hungary show an average increase in both summer and winter concentrations. Ten countries have decreasing trends in both seasons (Table A1.5).</w:t>
      </w:r>
      <w:r w:rsidR="00B44D63" w:rsidRPr="00CC7A1F">
        <w:rPr>
          <w:rFonts w:cstheme="minorHAnsi"/>
          <w:lang w:val="en-GB"/>
        </w:rPr>
        <w:t xml:space="preserve"> </w:t>
      </w:r>
      <w:r w:rsidR="001670EB" w:rsidRPr="00CC7A1F">
        <w:rPr>
          <w:rFonts w:cstheme="minorHAnsi"/>
          <w:color w:val="000000"/>
          <w:lang w:val="en-US"/>
        </w:rPr>
        <w:t>Recent studies indicate a</w:t>
      </w:r>
      <w:r w:rsidR="008B3DA3" w:rsidRPr="00CC7A1F">
        <w:rPr>
          <w:rFonts w:cstheme="minorHAnsi"/>
          <w:lang w:val="en-GB"/>
        </w:rPr>
        <w:t xml:space="preserve"> </w:t>
      </w:r>
      <w:r w:rsidR="001670EB" w:rsidRPr="00CC7A1F">
        <w:rPr>
          <w:rFonts w:cstheme="minorHAnsi"/>
          <w:lang w:val="en-GB"/>
        </w:rPr>
        <w:t>change in the mean seasonal cycle of the baseline O</w:t>
      </w:r>
      <w:r w:rsidR="001670EB" w:rsidRPr="00CC7A1F">
        <w:rPr>
          <w:rFonts w:cstheme="minorHAnsi"/>
          <w:vertAlign w:val="subscript"/>
          <w:lang w:val="en-GB"/>
        </w:rPr>
        <w:t>3</w:t>
      </w:r>
      <w:r w:rsidR="001670EB" w:rsidRPr="00CC7A1F">
        <w:rPr>
          <w:rFonts w:cstheme="minorHAnsi"/>
          <w:lang w:val="en-GB"/>
        </w:rPr>
        <w:t xml:space="preserve"> with the seasonal maximum being shifted from summ</w:t>
      </w:r>
      <w:r w:rsidR="00B44D63" w:rsidRPr="00CC7A1F">
        <w:rPr>
          <w:rFonts w:cstheme="minorHAnsi"/>
          <w:lang w:val="en-GB"/>
        </w:rPr>
        <w:t>er to spring in recent years (</w:t>
      </w:r>
      <w:r w:rsidR="001670EB" w:rsidRPr="00CC7A1F">
        <w:rPr>
          <w:rFonts w:cstheme="minorHAnsi"/>
          <w:lang w:val="en-GB"/>
        </w:rPr>
        <w:t>Oltmans</w:t>
      </w:r>
      <w:r w:rsidR="00B44D63" w:rsidRPr="00CC7A1F">
        <w:rPr>
          <w:rFonts w:cstheme="minorHAnsi"/>
          <w:lang w:val="en-GB"/>
        </w:rPr>
        <w:t xml:space="preserve"> et a</w:t>
      </w:r>
      <w:r w:rsidR="0072001D" w:rsidRPr="00CC7A1F">
        <w:rPr>
          <w:rFonts w:cstheme="minorHAnsi"/>
          <w:lang w:val="en-GB"/>
        </w:rPr>
        <w:t>l., 2013</w:t>
      </w:r>
      <w:r w:rsidR="00B44D63" w:rsidRPr="00CC7A1F">
        <w:rPr>
          <w:rFonts w:cstheme="minorHAnsi"/>
          <w:lang w:val="en-GB"/>
        </w:rPr>
        <w:t>; Parrish et al.,</w:t>
      </w:r>
      <w:r w:rsidR="005E2DE5" w:rsidRPr="00CC7A1F">
        <w:rPr>
          <w:rFonts w:cstheme="minorHAnsi"/>
          <w:lang w:val="en-GB"/>
        </w:rPr>
        <w:t xml:space="preserve"> 2</w:t>
      </w:r>
      <w:r w:rsidR="00B44D63" w:rsidRPr="00CC7A1F">
        <w:rPr>
          <w:rFonts w:cstheme="minorHAnsi"/>
          <w:lang w:val="en-GB"/>
        </w:rPr>
        <w:t>013)</w:t>
      </w:r>
      <w:r w:rsidR="001670EB" w:rsidRPr="00CC7A1F">
        <w:rPr>
          <w:rFonts w:cstheme="minorHAnsi"/>
          <w:lang w:val="en-GB"/>
        </w:rPr>
        <w:t>.</w:t>
      </w:r>
    </w:p>
    <w:p w14:paraId="1E908EBC" w14:textId="77777777" w:rsidR="007F6749" w:rsidRPr="00CC7A1F" w:rsidRDefault="007F6749" w:rsidP="00711605">
      <w:pPr>
        <w:autoSpaceDE w:val="0"/>
        <w:autoSpaceDN w:val="0"/>
        <w:adjustRightInd w:val="0"/>
        <w:spacing w:after="120" w:line="240" w:lineRule="auto"/>
        <w:rPr>
          <w:rFonts w:cstheme="minorHAnsi"/>
          <w:lang w:val="en-GB"/>
        </w:rPr>
      </w:pPr>
    </w:p>
    <w:p w14:paraId="2AC07C5E" w14:textId="77777777" w:rsidR="00B8621A" w:rsidRPr="00CC7A1F" w:rsidRDefault="001670EB" w:rsidP="006E16FA">
      <w:pPr>
        <w:pStyle w:val="Pa13"/>
        <w:spacing w:after="120"/>
        <w:rPr>
          <w:rFonts w:cstheme="minorHAnsi"/>
          <w:b/>
          <w:i/>
          <w:color w:val="211D1E"/>
        </w:rPr>
      </w:pPr>
      <w:r w:rsidRPr="00CC7A1F">
        <w:rPr>
          <w:rFonts w:asciiTheme="minorHAnsi" w:hAnsiTheme="minorHAnsi" w:cstheme="minorHAnsi"/>
          <w:b/>
          <w:i/>
          <w:color w:val="211D1E"/>
          <w:sz w:val="22"/>
          <w:szCs w:val="22"/>
        </w:rPr>
        <w:t>Relationship of O</w:t>
      </w:r>
      <w:r w:rsidRPr="006E16FA">
        <w:rPr>
          <w:rFonts w:asciiTheme="minorHAnsi" w:hAnsiTheme="minorHAnsi" w:cstheme="minorHAnsi"/>
          <w:b/>
          <w:i/>
          <w:color w:val="211D1E"/>
          <w:sz w:val="22"/>
          <w:szCs w:val="22"/>
          <w:vertAlign w:val="subscript"/>
        </w:rPr>
        <w:t>3</w:t>
      </w:r>
      <w:r w:rsidRPr="00CC7A1F">
        <w:rPr>
          <w:rFonts w:asciiTheme="minorHAnsi" w:hAnsiTheme="minorHAnsi" w:cstheme="minorHAnsi"/>
          <w:b/>
          <w:i/>
          <w:color w:val="211D1E"/>
          <w:sz w:val="22"/>
          <w:szCs w:val="22"/>
        </w:rPr>
        <w:t xml:space="preserve"> precursors </w:t>
      </w:r>
      <w:r w:rsidR="00F23081" w:rsidRPr="00CC7A1F">
        <w:rPr>
          <w:rFonts w:asciiTheme="minorHAnsi" w:hAnsiTheme="minorHAnsi" w:cstheme="minorHAnsi"/>
          <w:b/>
          <w:i/>
          <w:color w:val="211D1E"/>
          <w:sz w:val="22"/>
          <w:szCs w:val="22"/>
        </w:rPr>
        <w:t xml:space="preserve">emissions </w:t>
      </w:r>
      <w:r w:rsidRPr="00CC7A1F">
        <w:rPr>
          <w:rFonts w:asciiTheme="minorHAnsi" w:hAnsiTheme="minorHAnsi" w:cstheme="minorHAnsi"/>
          <w:b/>
          <w:i/>
          <w:color w:val="211D1E"/>
          <w:sz w:val="22"/>
          <w:szCs w:val="22"/>
        </w:rPr>
        <w:t>to ambient O</w:t>
      </w:r>
      <w:r w:rsidRPr="006E16FA">
        <w:rPr>
          <w:rFonts w:asciiTheme="minorHAnsi" w:hAnsiTheme="minorHAnsi" w:cstheme="minorHAnsi"/>
          <w:b/>
          <w:i/>
          <w:color w:val="211D1E"/>
          <w:sz w:val="22"/>
          <w:szCs w:val="22"/>
          <w:vertAlign w:val="subscript"/>
        </w:rPr>
        <w:t>3</w:t>
      </w:r>
      <w:r w:rsidRPr="00CC7A1F">
        <w:rPr>
          <w:rFonts w:asciiTheme="minorHAnsi" w:hAnsiTheme="minorHAnsi" w:cstheme="minorHAnsi"/>
          <w:b/>
          <w:i/>
          <w:color w:val="211D1E"/>
          <w:sz w:val="22"/>
          <w:szCs w:val="22"/>
        </w:rPr>
        <w:t xml:space="preserve"> concentrations</w:t>
      </w:r>
    </w:p>
    <w:p w14:paraId="356FF339" w14:textId="3A5E05CC" w:rsidR="00650B61" w:rsidRPr="00CC7A1F" w:rsidRDefault="001670EB" w:rsidP="00711605">
      <w:pPr>
        <w:spacing w:after="120"/>
        <w:rPr>
          <w:rFonts w:cstheme="minorHAnsi"/>
          <w:lang w:val="en-GB"/>
        </w:rPr>
      </w:pPr>
      <w:r w:rsidRPr="00CC7A1F">
        <w:rPr>
          <w:rFonts w:cstheme="minorHAnsi"/>
          <w:lang w:val="en-GB"/>
        </w:rPr>
        <w:t>The relationship of O</w:t>
      </w:r>
      <w:r w:rsidRPr="00CC7A1F">
        <w:rPr>
          <w:rFonts w:cstheme="minorHAnsi"/>
          <w:vertAlign w:val="subscript"/>
          <w:lang w:val="en-GB"/>
        </w:rPr>
        <w:t>3</w:t>
      </w:r>
      <w:r w:rsidRPr="00CC7A1F">
        <w:rPr>
          <w:rFonts w:cstheme="minorHAnsi"/>
          <w:lang w:val="en-GB"/>
        </w:rPr>
        <w:t xml:space="preserve"> concentration to the emitted precursors is not linear. There is a discrepancy between the cuts in O</w:t>
      </w:r>
      <w:r w:rsidRPr="00CC7A1F">
        <w:rPr>
          <w:rFonts w:cstheme="minorHAnsi"/>
          <w:vertAlign w:val="subscript"/>
          <w:lang w:val="en-GB"/>
        </w:rPr>
        <w:t>3</w:t>
      </w:r>
      <w:r w:rsidRPr="00CC7A1F">
        <w:rPr>
          <w:rFonts w:cstheme="minorHAnsi"/>
          <w:lang w:val="en-GB"/>
        </w:rPr>
        <w:t xml:space="preserve"> precursor gas emissions and the change in observed O</w:t>
      </w:r>
      <w:r w:rsidRPr="00CC7A1F">
        <w:rPr>
          <w:rFonts w:cstheme="minorHAnsi"/>
          <w:vertAlign w:val="subscript"/>
          <w:lang w:val="en-GB"/>
        </w:rPr>
        <w:t>3</w:t>
      </w:r>
      <w:r w:rsidRPr="00CC7A1F">
        <w:rPr>
          <w:rFonts w:cstheme="minorHAnsi"/>
          <w:lang w:val="en-GB"/>
        </w:rPr>
        <w:t xml:space="preserve"> concentrations in Europe. The reasons for this include increasing inter-continental transport of O</w:t>
      </w:r>
      <w:r w:rsidRPr="00CC7A1F">
        <w:rPr>
          <w:rFonts w:cstheme="minorHAnsi"/>
          <w:vertAlign w:val="subscript"/>
          <w:lang w:val="en-GB"/>
        </w:rPr>
        <w:t>3</w:t>
      </w:r>
      <w:r w:rsidRPr="00CC7A1F">
        <w:rPr>
          <w:rFonts w:cstheme="minorHAnsi"/>
          <w:lang w:val="en-GB"/>
        </w:rPr>
        <w:t xml:space="preserve"> and its precursors in the northern he</w:t>
      </w:r>
      <w:r w:rsidR="00B51DB1" w:rsidRPr="00CC7A1F">
        <w:rPr>
          <w:rFonts w:cstheme="minorHAnsi"/>
          <w:lang w:val="en-GB"/>
        </w:rPr>
        <w:t>misphere (EEA, 2010a; EEA, 2013</w:t>
      </w:r>
      <w:r w:rsidR="000F6A3A" w:rsidRPr="00CC7A1F">
        <w:rPr>
          <w:rFonts w:cstheme="minorHAnsi"/>
          <w:lang w:val="en-GB"/>
        </w:rPr>
        <w:t>c</w:t>
      </w:r>
      <w:r w:rsidRPr="00CC7A1F">
        <w:rPr>
          <w:rFonts w:cstheme="minorHAnsi"/>
          <w:lang w:val="en-GB"/>
        </w:rPr>
        <w:t xml:space="preserve">). According to HTAP (2010), the transport of ozone from other source regions (North America, South Asia and East Asia) contributes together some 43% to ozone levels in Europe. </w:t>
      </w:r>
      <w:r w:rsidR="00476FB7">
        <w:rPr>
          <w:rFonts w:cstheme="minorHAnsi"/>
          <w:color w:val="000000"/>
          <w:lang w:val="en-GB"/>
        </w:rPr>
        <w:t>T</w:t>
      </w:r>
      <w:r w:rsidR="005D182D" w:rsidRPr="00CC7A1F">
        <w:rPr>
          <w:rFonts w:cstheme="minorHAnsi"/>
          <w:color w:val="000000"/>
          <w:lang w:val="en-GB"/>
        </w:rPr>
        <w:t>he increase in ozone pre</w:t>
      </w:r>
      <w:r w:rsidRPr="00CC7A1F">
        <w:rPr>
          <w:rFonts w:cstheme="minorHAnsi"/>
          <w:color w:val="000000"/>
          <w:lang w:val="en-GB"/>
        </w:rPr>
        <w:t>cursor emissions is strongest in Asia</w:t>
      </w:r>
      <w:r w:rsidR="00476FB7">
        <w:rPr>
          <w:rFonts w:cstheme="minorHAnsi"/>
          <w:color w:val="000000"/>
          <w:lang w:val="en-GB"/>
        </w:rPr>
        <w:t xml:space="preserve">, compared to </w:t>
      </w:r>
      <w:r w:rsidR="00476FB7" w:rsidRPr="00CC7A1F">
        <w:rPr>
          <w:rFonts w:cstheme="minorHAnsi"/>
          <w:color w:val="000000"/>
          <w:lang w:val="en-GB"/>
        </w:rPr>
        <w:t>North America</w:t>
      </w:r>
      <w:r w:rsidR="00476FB7">
        <w:rPr>
          <w:rFonts w:cstheme="minorHAnsi"/>
          <w:color w:val="000000"/>
          <w:lang w:val="en-GB"/>
        </w:rPr>
        <w:t xml:space="preserve"> and Europe,</w:t>
      </w:r>
      <w:r w:rsidRPr="00CC7A1F">
        <w:rPr>
          <w:rFonts w:cstheme="minorHAnsi"/>
          <w:color w:val="000000"/>
          <w:lang w:val="en-GB"/>
        </w:rPr>
        <w:t xml:space="preserve"> and</w:t>
      </w:r>
      <w:r w:rsidR="0072001D" w:rsidRPr="00CC7A1F">
        <w:rPr>
          <w:rFonts w:cstheme="minorHAnsi"/>
          <w:color w:val="000000"/>
          <w:lang w:val="en-GB"/>
        </w:rPr>
        <w:t xml:space="preserve"> especially the increases in NOx</w:t>
      </w:r>
      <w:r w:rsidRPr="00CC7A1F">
        <w:rPr>
          <w:rFonts w:cstheme="minorHAnsi"/>
          <w:color w:val="000000"/>
          <w:lang w:val="en-GB"/>
        </w:rPr>
        <w:t xml:space="preserve"> emissions from Asia have </w:t>
      </w:r>
      <w:r w:rsidRPr="00CC7A1F">
        <w:rPr>
          <w:rFonts w:cstheme="minorHAnsi"/>
          <w:color w:val="000000"/>
          <w:lang w:val="en-GB"/>
        </w:rPr>
        <w:lastRenderedPageBreak/>
        <w:t xml:space="preserve">potentially the strongest influence on the increasing ozone background levels in the Northern Hemisphere. </w:t>
      </w:r>
      <w:r w:rsidRPr="00CC7A1F">
        <w:rPr>
          <w:rFonts w:cstheme="minorHAnsi"/>
          <w:lang w:val="en-GB"/>
        </w:rPr>
        <w:t xml:space="preserve"> </w:t>
      </w:r>
    </w:p>
    <w:p w14:paraId="22D299B7" w14:textId="441123FF" w:rsidR="00650B61" w:rsidRPr="00CC7A1F" w:rsidRDefault="00650B61" w:rsidP="00711605">
      <w:pPr>
        <w:spacing w:after="120"/>
        <w:rPr>
          <w:rFonts w:cstheme="minorHAnsi"/>
          <w:lang w:val="en-GB"/>
        </w:rPr>
      </w:pPr>
      <w:r w:rsidRPr="00CC7A1F">
        <w:rPr>
          <w:rFonts w:cstheme="minorHAnsi"/>
          <w:lang w:val="en-GB"/>
        </w:rPr>
        <w:t xml:space="preserve">In addition, </w:t>
      </w:r>
      <w:r w:rsidR="001670EB" w:rsidRPr="00CC7A1F">
        <w:rPr>
          <w:rFonts w:cstheme="minorHAnsi"/>
          <w:lang w:val="en-GB"/>
        </w:rPr>
        <w:t xml:space="preserve">other factors are </w:t>
      </w:r>
      <w:r w:rsidRPr="00CC7A1F">
        <w:rPr>
          <w:rFonts w:cstheme="minorHAnsi"/>
          <w:lang w:val="en-GB"/>
        </w:rPr>
        <w:t xml:space="preserve">also </w:t>
      </w:r>
      <w:r w:rsidR="001670EB" w:rsidRPr="00CC7A1F">
        <w:rPr>
          <w:rFonts w:cstheme="minorHAnsi"/>
          <w:lang w:val="en-GB"/>
        </w:rPr>
        <w:t>likely to mask the effects of European measures to reduce O</w:t>
      </w:r>
      <w:r w:rsidR="001670EB" w:rsidRPr="00CC7A1F">
        <w:rPr>
          <w:rFonts w:cstheme="minorHAnsi"/>
          <w:vertAlign w:val="subscript"/>
          <w:lang w:val="en-GB"/>
        </w:rPr>
        <w:t>3</w:t>
      </w:r>
      <w:r w:rsidR="001670EB" w:rsidRPr="00CC7A1F">
        <w:rPr>
          <w:rFonts w:cstheme="minorHAnsi"/>
          <w:lang w:val="en-GB"/>
        </w:rPr>
        <w:t xml:space="preserve"> precursor emissions. These other factors include climate change/variability, NMVOC emissions from vegetation the magnitude of which is difficult to quantify, and fire plumes from forest and other biomass fires (EEA, 2010a). Formation of tropospheric O</w:t>
      </w:r>
      <w:r w:rsidR="001670EB" w:rsidRPr="00CC7A1F">
        <w:rPr>
          <w:rFonts w:cstheme="minorHAnsi"/>
          <w:vertAlign w:val="subscript"/>
          <w:lang w:val="en-GB"/>
        </w:rPr>
        <w:t>3</w:t>
      </w:r>
      <w:r w:rsidR="001670EB" w:rsidRPr="00CC7A1F">
        <w:rPr>
          <w:rFonts w:cstheme="minorHAnsi"/>
          <w:lang w:val="en-GB"/>
        </w:rPr>
        <w:t xml:space="preserve"> from increased concentrations of CH</w:t>
      </w:r>
      <w:r w:rsidR="001670EB" w:rsidRPr="00CC7A1F">
        <w:rPr>
          <w:rFonts w:cstheme="minorHAnsi"/>
          <w:vertAlign w:val="subscript"/>
          <w:lang w:val="en-GB"/>
        </w:rPr>
        <w:t>4</w:t>
      </w:r>
      <w:r w:rsidR="001670EB" w:rsidRPr="00CC7A1F">
        <w:rPr>
          <w:rFonts w:cstheme="minorHAnsi"/>
          <w:lang w:val="en-GB"/>
        </w:rPr>
        <w:t xml:space="preserve"> may also contribute to the sustained O</w:t>
      </w:r>
      <w:r w:rsidR="001670EB" w:rsidRPr="00CC7A1F">
        <w:rPr>
          <w:rFonts w:cstheme="minorHAnsi"/>
          <w:vertAlign w:val="subscript"/>
          <w:lang w:val="en-GB"/>
        </w:rPr>
        <w:t>3</w:t>
      </w:r>
      <w:r w:rsidR="001670EB" w:rsidRPr="00CC7A1F">
        <w:rPr>
          <w:rFonts w:cstheme="minorHAnsi"/>
          <w:lang w:val="en-GB"/>
        </w:rPr>
        <w:t xml:space="preserve"> levels in Europe. Methane concentrations increased continuously during the 20th century, before growth slowed after 1990. Then, between 1999 and 2007 CH</w:t>
      </w:r>
      <w:r w:rsidR="001670EB" w:rsidRPr="00CC7A1F">
        <w:rPr>
          <w:rFonts w:cstheme="minorHAnsi"/>
          <w:vertAlign w:val="subscript"/>
          <w:lang w:val="en-GB"/>
        </w:rPr>
        <w:t>4</w:t>
      </w:r>
      <w:r w:rsidR="001670EB" w:rsidRPr="00CC7A1F">
        <w:rPr>
          <w:rFonts w:cstheme="minorHAnsi"/>
          <w:lang w:val="en-GB"/>
        </w:rPr>
        <w:t xml:space="preserve"> concentrations levelled off. Since 2007, however, measurements suggest that concentrations of CH</w:t>
      </w:r>
      <w:r w:rsidR="001670EB" w:rsidRPr="00CC7A1F">
        <w:rPr>
          <w:rFonts w:cstheme="minorHAnsi"/>
          <w:vertAlign w:val="subscript"/>
          <w:lang w:val="en-GB"/>
        </w:rPr>
        <w:t>4</w:t>
      </w:r>
      <w:r w:rsidR="001670EB" w:rsidRPr="00CC7A1F">
        <w:rPr>
          <w:rFonts w:cstheme="minorHAnsi"/>
          <w:lang w:val="en-GB"/>
        </w:rPr>
        <w:t xml:space="preserve"> have started to rise again (Dlugokencky et al., 2009). Methane is a slowly-reacting pollutant that is well mixed across the world. Isolated local and regional abatement of CH</w:t>
      </w:r>
      <w:r w:rsidR="001670EB" w:rsidRPr="00CC7A1F">
        <w:rPr>
          <w:rFonts w:cstheme="minorHAnsi"/>
          <w:vertAlign w:val="subscript"/>
          <w:lang w:val="en-GB"/>
        </w:rPr>
        <w:t>4</w:t>
      </w:r>
      <w:r w:rsidR="001670EB" w:rsidRPr="00CC7A1F">
        <w:rPr>
          <w:rFonts w:cstheme="minorHAnsi"/>
          <w:lang w:val="en-GB"/>
        </w:rPr>
        <w:t xml:space="preserve"> emissions may therefore have limited impact on local O</w:t>
      </w:r>
      <w:r w:rsidR="001670EB" w:rsidRPr="00CC7A1F">
        <w:rPr>
          <w:rFonts w:cstheme="minorHAnsi"/>
          <w:vertAlign w:val="subscript"/>
          <w:lang w:val="en-GB"/>
        </w:rPr>
        <w:t>3</w:t>
      </w:r>
      <w:r w:rsidR="001670EB" w:rsidRPr="00CC7A1F">
        <w:rPr>
          <w:rFonts w:cstheme="minorHAnsi"/>
          <w:lang w:val="en-GB"/>
        </w:rPr>
        <w:t xml:space="preserve"> concentrations. Clearly, O</w:t>
      </w:r>
      <w:r w:rsidR="001670EB" w:rsidRPr="00CC7A1F">
        <w:rPr>
          <w:rFonts w:cstheme="minorHAnsi"/>
          <w:vertAlign w:val="subscript"/>
          <w:lang w:val="en-GB"/>
        </w:rPr>
        <w:t>3</w:t>
      </w:r>
      <w:r w:rsidR="001670EB" w:rsidRPr="00CC7A1F">
        <w:rPr>
          <w:rFonts w:cstheme="minorHAnsi"/>
          <w:lang w:val="en-GB"/>
        </w:rPr>
        <w:t xml:space="preserve"> concentrations are not only determined by precursor emissions but also by meteorological conditions. Sunlight and high temperatures favour O</w:t>
      </w:r>
      <w:r w:rsidR="001670EB" w:rsidRPr="00CC7A1F">
        <w:rPr>
          <w:rFonts w:cstheme="minorHAnsi"/>
          <w:vertAlign w:val="subscript"/>
          <w:lang w:val="en-GB"/>
        </w:rPr>
        <w:t>3</w:t>
      </w:r>
      <w:r w:rsidR="001670EB" w:rsidRPr="00CC7A1F">
        <w:rPr>
          <w:rFonts w:cstheme="minorHAnsi"/>
          <w:lang w:val="en-GB"/>
        </w:rPr>
        <w:t xml:space="preserve"> formation. Episodes of elevated O</w:t>
      </w:r>
      <w:r w:rsidR="001670EB" w:rsidRPr="00CC7A1F">
        <w:rPr>
          <w:rFonts w:cstheme="minorHAnsi"/>
          <w:vertAlign w:val="subscript"/>
          <w:lang w:val="en-GB"/>
        </w:rPr>
        <w:t>3</w:t>
      </w:r>
      <w:r w:rsidR="001670EB" w:rsidRPr="00CC7A1F">
        <w:rPr>
          <w:rFonts w:cstheme="minorHAnsi"/>
          <w:lang w:val="en-GB"/>
        </w:rPr>
        <w:t xml:space="preserve"> levels occur during periods of warm, sunny weather. However, independent of the episodic nature of O</w:t>
      </w:r>
      <w:r w:rsidR="001670EB" w:rsidRPr="00CC7A1F">
        <w:rPr>
          <w:rFonts w:cstheme="minorHAnsi"/>
          <w:vertAlign w:val="subscript"/>
          <w:lang w:val="en-GB"/>
        </w:rPr>
        <w:t>3</w:t>
      </w:r>
      <w:r w:rsidR="001670EB" w:rsidRPr="00CC7A1F">
        <w:rPr>
          <w:rFonts w:cstheme="minorHAnsi"/>
          <w:lang w:val="en-GB"/>
        </w:rPr>
        <w:t xml:space="preserve"> pollution that is strongly influenced by meteorological conditions, emissions of O</w:t>
      </w:r>
      <w:r w:rsidR="001670EB" w:rsidRPr="00CC7A1F">
        <w:rPr>
          <w:rFonts w:cstheme="minorHAnsi"/>
          <w:vertAlign w:val="subscript"/>
          <w:lang w:val="en-GB"/>
        </w:rPr>
        <w:t>3</w:t>
      </w:r>
      <w:r w:rsidR="001670EB" w:rsidRPr="00CC7A1F">
        <w:rPr>
          <w:rFonts w:cstheme="minorHAnsi"/>
          <w:lang w:val="en-GB"/>
        </w:rPr>
        <w:t xml:space="preserve"> precursor gases are sustaining a baseline of exceedances of legal concentration thresholds. The O</w:t>
      </w:r>
      <w:r w:rsidR="001670EB" w:rsidRPr="00CC7A1F">
        <w:rPr>
          <w:rFonts w:cstheme="minorHAnsi"/>
          <w:vertAlign w:val="subscript"/>
          <w:lang w:val="en-GB"/>
        </w:rPr>
        <w:t>3</w:t>
      </w:r>
      <w:r w:rsidR="001670EB" w:rsidRPr="00CC7A1F">
        <w:rPr>
          <w:rFonts w:cstheme="minorHAnsi"/>
          <w:lang w:val="en-GB"/>
        </w:rPr>
        <w:t xml:space="preserve"> pollution problem requires further mitigation efforts. </w:t>
      </w:r>
    </w:p>
    <w:p w14:paraId="045FCA51" w14:textId="55255658" w:rsidR="00DA06A4" w:rsidRPr="00CC7A1F" w:rsidRDefault="00476FB7" w:rsidP="00711605">
      <w:pPr>
        <w:spacing w:after="120"/>
        <w:rPr>
          <w:rFonts w:cstheme="minorHAnsi"/>
          <w:lang w:val="en-GB"/>
        </w:rPr>
      </w:pPr>
      <w:r w:rsidRPr="001670EB">
        <w:rPr>
          <w:rFonts w:ascii="Calibri" w:hAnsi="Calibri"/>
          <w:lang w:val="en-GB"/>
        </w:rPr>
        <w:t>In conclusion, despite the fact that emission control legislation in Europe has achieved substantial reductions in ozone precursors</w:t>
      </w:r>
      <w:r>
        <w:rPr>
          <w:rFonts w:ascii="Calibri" w:hAnsi="Calibri"/>
          <w:lang w:val="en-GB"/>
        </w:rPr>
        <w:t xml:space="preserve"> emissions</w:t>
      </w:r>
      <w:r w:rsidRPr="001670EB">
        <w:rPr>
          <w:rFonts w:ascii="Calibri" w:hAnsi="Calibri"/>
          <w:lang w:val="en-GB"/>
        </w:rPr>
        <w:t xml:space="preserve"> over the last decade, the issue of non-</w:t>
      </w:r>
      <w:r>
        <w:rPr>
          <w:rFonts w:ascii="Calibri" w:hAnsi="Calibri"/>
          <w:lang w:val="en-GB"/>
        </w:rPr>
        <w:t>attainment of</w:t>
      </w:r>
      <w:r w:rsidRPr="001670EB">
        <w:rPr>
          <w:rFonts w:ascii="Calibri" w:hAnsi="Calibri"/>
          <w:lang w:val="en-GB"/>
        </w:rPr>
        <w:t xml:space="preserve"> the target value </w:t>
      </w:r>
      <w:r>
        <w:rPr>
          <w:rFonts w:ascii="Calibri" w:hAnsi="Calibri"/>
          <w:lang w:val="en-GB"/>
        </w:rPr>
        <w:t>for O3 in most EU</w:t>
      </w:r>
      <w:r w:rsidRPr="001670EB">
        <w:rPr>
          <w:rFonts w:ascii="Calibri" w:hAnsi="Calibri"/>
          <w:lang w:val="en-GB"/>
        </w:rPr>
        <w:t xml:space="preserve"> Member States </w:t>
      </w:r>
      <w:r>
        <w:rPr>
          <w:rFonts w:ascii="Calibri" w:hAnsi="Calibri"/>
          <w:lang w:val="en-GB"/>
        </w:rPr>
        <w:t>persists</w:t>
      </w:r>
      <w:r w:rsidRPr="001670EB">
        <w:rPr>
          <w:rFonts w:ascii="Calibri" w:hAnsi="Calibri"/>
          <w:lang w:val="en-GB"/>
        </w:rPr>
        <w:t xml:space="preserve">. The local / regional management of precursor emissions have resulted in a reduction in the magnitude and frequency of peak ozone episodes across Europe. However, the influence of baseline/background hemispheric ozone and the transboundary nature of ozone and its precursors has resulted in </w:t>
      </w:r>
      <w:r>
        <w:rPr>
          <w:rFonts w:ascii="Calibri" w:hAnsi="Calibri"/>
          <w:lang w:val="en-GB"/>
        </w:rPr>
        <w:t xml:space="preserve">annual </w:t>
      </w:r>
      <w:r w:rsidRPr="001670EB">
        <w:rPr>
          <w:rFonts w:ascii="Calibri" w:hAnsi="Calibri"/>
          <w:lang w:val="en-GB"/>
        </w:rPr>
        <w:t xml:space="preserve">mean </w:t>
      </w:r>
      <w:r>
        <w:rPr>
          <w:rFonts w:ascii="Calibri" w:hAnsi="Calibri"/>
          <w:lang w:val="en-GB"/>
        </w:rPr>
        <w:t>levels</w:t>
      </w:r>
      <w:r w:rsidRPr="001670EB">
        <w:rPr>
          <w:rFonts w:ascii="Calibri" w:hAnsi="Calibri"/>
          <w:lang w:val="en-GB"/>
        </w:rPr>
        <w:t xml:space="preserve"> remaining constant or in some cases increasing across Europe</w:t>
      </w:r>
      <w:r>
        <w:rPr>
          <w:rFonts w:ascii="Calibri" w:hAnsi="Calibri"/>
          <w:lang w:val="en-GB"/>
        </w:rPr>
        <w:t>,</w:t>
      </w:r>
      <w:r w:rsidRPr="001670EB">
        <w:rPr>
          <w:rFonts w:ascii="Calibri" w:hAnsi="Calibri"/>
          <w:lang w:val="en-GB"/>
        </w:rPr>
        <w:t xml:space="preserve"> hence the continued exceedences of </w:t>
      </w:r>
      <w:r>
        <w:rPr>
          <w:rFonts w:ascii="Calibri" w:hAnsi="Calibri"/>
          <w:lang w:val="en-GB"/>
        </w:rPr>
        <w:t xml:space="preserve">the </w:t>
      </w:r>
      <w:r w:rsidRPr="001670EB">
        <w:rPr>
          <w:rFonts w:ascii="Calibri" w:hAnsi="Calibri"/>
          <w:lang w:val="en-GB"/>
        </w:rPr>
        <w:t>target value (</w:t>
      </w:r>
      <w:r w:rsidRPr="00F30E72">
        <w:rPr>
          <w:lang w:val="en-US"/>
        </w:rPr>
        <w:t>Bach</w:t>
      </w:r>
      <w:r>
        <w:rPr>
          <w:lang w:val="en-US"/>
        </w:rPr>
        <w:t xml:space="preserve"> et al.</w:t>
      </w:r>
      <w:r>
        <w:rPr>
          <w:rFonts w:ascii="Calibri" w:hAnsi="Calibri"/>
          <w:lang w:val="en-GB"/>
        </w:rPr>
        <w:t>, 2014</w:t>
      </w:r>
      <w:r w:rsidRPr="001670EB">
        <w:rPr>
          <w:rFonts w:ascii="Calibri" w:hAnsi="Calibri"/>
          <w:lang w:val="en-GB"/>
        </w:rPr>
        <w:t>).</w:t>
      </w:r>
    </w:p>
    <w:p w14:paraId="69E127D1" w14:textId="77777777" w:rsidR="00DA06A4" w:rsidRPr="00CC7A1F" w:rsidRDefault="00DA06A4" w:rsidP="00711605">
      <w:pPr>
        <w:pStyle w:val="Naslov3"/>
        <w:spacing w:after="120"/>
        <w:rPr>
          <w:rFonts w:asciiTheme="minorHAnsi" w:hAnsiTheme="minorHAnsi" w:cstheme="minorHAnsi"/>
          <w:lang w:val="en-GB"/>
        </w:rPr>
      </w:pPr>
    </w:p>
    <w:p w14:paraId="7DC16513" w14:textId="77777777" w:rsidR="0014468B" w:rsidRPr="00CC7A1F" w:rsidRDefault="001670EB" w:rsidP="00711605">
      <w:pPr>
        <w:pStyle w:val="Naslov3"/>
        <w:spacing w:after="120"/>
        <w:rPr>
          <w:rFonts w:asciiTheme="minorHAnsi" w:hAnsiTheme="minorHAnsi" w:cstheme="minorHAnsi"/>
          <w:lang w:val="en-GB"/>
        </w:rPr>
      </w:pPr>
      <w:bookmarkStart w:id="21" w:name="_Toc393283297"/>
      <w:r w:rsidRPr="00CC7A1F">
        <w:rPr>
          <w:rFonts w:asciiTheme="minorHAnsi" w:hAnsiTheme="minorHAnsi" w:cstheme="minorHAnsi"/>
          <w:lang w:val="en-GB"/>
        </w:rPr>
        <w:t>4.3.3 Nitrogen dioxide (NO</w:t>
      </w:r>
      <w:r w:rsidRPr="00CC7A1F">
        <w:rPr>
          <w:rFonts w:asciiTheme="minorHAnsi" w:hAnsiTheme="minorHAnsi" w:cstheme="minorHAnsi"/>
          <w:vertAlign w:val="subscript"/>
          <w:lang w:val="en-GB"/>
        </w:rPr>
        <w:t>2</w:t>
      </w:r>
      <w:r w:rsidRPr="00CC7A1F">
        <w:rPr>
          <w:rFonts w:asciiTheme="minorHAnsi" w:hAnsiTheme="minorHAnsi" w:cstheme="minorHAnsi"/>
          <w:lang w:val="en-GB"/>
        </w:rPr>
        <w:t>)</w:t>
      </w:r>
      <w:bookmarkEnd w:id="21"/>
    </w:p>
    <w:p w14:paraId="267561F5" w14:textId="2648A23A" w:rsidR="008543BD" w:rsidRPr="00CC7A1F" w:rsidRDefault="001670EB" w:rsidP="00711605">
      <w:pPr>
        <w:pStyle w:val="Pa13"/>
        <w:spacing w:after="120"/>
        <w:rPr>
          <w:rFonts w:asciiTheme="minorHAnsi" w:hAnsiTheme="minorHAnsi" w:cstheme="minorHAnsi"/>
          <w:b/>
          <w:i/>
          <w:color w:val="211D1E"/>
          <w:sz w:val="22"/>
          <w:szCs w:val="22"/>
        </w:rPr>
      </w:pPr>
      <w:r w:rsidRPr="00CC7A1F">
        <w:rPr>
          <w:rFonts w:asciiTheme="minorHAnsi" w:hAnsiTheme="minorHAnsi" w:cstheme="minorHAnsi"/>
          <w:b/>
          <w:i/>
          <w:color w:val="211D1E"/>
          <w:sz w:val="22"/>
          <w:szCs w:val="22"/>
        </w:rPr>
        <w:t>Exceedances of limit values for</w:t>
      </w:r>
      <w:r w:rsidR="00E878F9" w:rsidRPr="00CC7A1F">
        <w:rPr>
          <w:rFonts w:asciiTheme="minorHAnsi" w:hAnsiTheme="minorHAnsi" w:cstheme="minorHAnsi"/>
          <w:b/>
          <w:i/>
          <w:color w:val="211D1E"/>
          <w:sz w:val="22"/>
          <w:szCs w:val="22"/>
        </w:rPr>
        <w:t xml:space="preserve"> the protection of human heath</w:t>
      </w:r>
    </w:p>
    <w:p w14:paraId="003BC41B" w14:textId="063888B2" w:rsidR="005C0526" w:rsidRPr="00CC7A1F" w:rsidRDefault="008543BD" w:rsidP="00711605">
      <w:pPr>
        <w:spacing w:after="120"/>
        <w:rPr>
          <w:rFonts w:cstheme="minorHAnsi"/>
          <w:color w:val="000000"/>
          <w:lang w:val="en-GB"/>
        </w:rPr>
      </w:pPr>
      <w:r w:rsidRPr="00CC7A1F">
        <w:rPr>
          <w:rFonts w:cstheme="minorHAnsi"/>
          <w:lang w:val="en-GB"/>
        </w:rPr>
        <w:t xml:space="preserve">The limit value </w:t>
      </w:r>
      <w:r w:rsidR="00E878F9" w:rsidRPr="00CC7A1F">
        <w:rPr>
          <w:rFonts w:cstheme="minorHAnsi"/>
          <w:lang w:val="en-GB"/>
        </w:rPr>
        <w:t xml:space="preserve">for </w:t>
      </w:r>
      <w:r w:rsidRPr="00CC7A1F">
        <w:rPr>
          <w:rFonts w:cstheme="minorHAnsi"/>
          <w:lang w:val="en-GB"/>
        </w:rPr>
        <w:t>the annual mean NO</w:t>
      </w:r>
      <w:r w:rsidRPr="00CC7A1F">
        <w:rPr>
          <w:rFonts w:cstheme="minorHAnsi"/>
          <w:sz w:val="12"/>
          <w:szCs w:val="12"/>
          <w:lang w:val="en-GB"/>
        </w:rPr>
        <w:t xml:space="preserve">2 </w:t>
      </w:r>
      <w:r w:rsidRPr="00CC7A1F">
        <w:rPr>
          <w:rFonts w:cstheme="minorHAnsi"/>
          <w:lang w:val="en-GB"/>
        </w:rPr>
        <w:t>concentration is set at 40 μg/m</w:t>
      </w:r>
      <w:r w:rsidR="001670EB" w:rsidRPr="00CC7A1F">
        <w:rPr>
          <w:rFonts w:cstheme="minorHAnsi"/>
          <w:vertAlign w:val="superscript"/>
          <w:lang w:val="en-GB"/>
        </w:rPr>
        <w:t>3</w:t>
      </w:r>
      <w:r w:rsidRPr="00CC7A1F">
        <w:rPr>
          <w:rFonts w:cstheme="minorHAnsi"/>
          <w:sz w:val="12"/>
          <w:szCs w:val="12"/>
          <w:lang w:val="en-GB"/>
        </w:rPr>
        <w:t xml:space="preserve"> </w:t>
      </w:r>
      <w:r w:rsidRPr="00CC7A1F">
        <w:rPr>
          <w:rFonts w:cstheme="minorHAnsi"/>
          <w:lang w:val="en-GB"/>
        </w:rPr>
        <w:t>and EU Member States were obliged to meet this by 2010. In 201</w:t>
      </w:r>
      <w:r w:rsidR="00E878F9" w:rsidRPr="00CC7A1F">
        <w:rPr>
          <w:rFonts w:cstheme="minorHAnsi"/>
          <w:lang w:val="en-GB"/>
        </w:rPr>
        <w:t>2</w:t>
      </w:r>
      <w:r w:rsidRPr="00CC7A1F">
        <w:rPr>
          <w:rFonts w:cstheme="minorHAnsi"/>
          <w:lang w:val="en-GB"/>
        </w:rPr>
        <w:t xml:space="preserve">, </w:t>
      </w:r>
      <w:r w:rsidR="00E878F9" w:rsidRPr="00CC7A1F">
        <w:rPr>
          <w:rFonts w:cstheme="minorHAnsi"/>
          <w:color w:val="000000"/>
          <w:lang w:val="en-GB"/>
        </w:rPr>
        <w:t xml:space="preserve">20 </w:t>
      </w:r>
      <w:r w:rsidR="00F30E72" w:rsidRPr="00CC7A1F">
        <w:rPr>
          <w:rFonts w:cstheme="minorHAnsi"/>
          <w:color w:val="000000"/>
          <w:lang w:val="en-GB"/>
        </w:rPr>
        <w:t>MS</w:t>
      </w:r>
      <w:r w:rsidRPr="00CC7A1F">
        <w:rPr>
          <w:rFonts w:cstheme="minorHAnsi"/>
          <w:color w:val="000000"/>
          <w:lang w:val="en-GB"/>
        </w:rPr>
        <w:t xml:space="preserve"> recorded exceedances of the limit value at one or more stations (red and dark red spots in Map 4.</w:t>
      </w:r>
      <w:r w:rsidR="00F96C4B" w:rsidRPr="00CC7A1F">
        <w:rPr>
          <w:rFonts w:cstheme="minorHAnsi"/>
          <w:color w:val="000000"/>
          <w:lang w:val="en-GB"/>
        </w:rPr>
        <w:t>4</w:t>
      </w:r>
      <w:r w:rsidRPr="00CC7A1F">
        <w:rPr>
          <w:rFonts w:cstheme="minorHAnsi"/>
          <w:color w:val="000000"/>
          <w:lang w:val="en-GB"/>
        </w:rPr>
        <w:t>; Figure 4.</w:t>
      </w:r>
      <w:r w:rsidR="00F96C4B" w:rsidRPr="00CC7A1F">
        <w:rPr>
          <w:rFonts w:cstheme="minorHAnsi"/>
          <w:color w:val="000000"/>
          <w:lang w:val="en-GB"/>
        </w:rPr>
        <w:t>8</w:t>
      </w:r>
      <w:r w:rsidRPr="00CC7A1F">
        <w:rPr>
          <w:rFonts w:cstheme="minorHAnsi"/>
          <w:color w:val="000000"/>
          <w:lang w:val="en-GB"/>
        </w:rPr>
        <w:t xml:space="preserve">). </w:t>
      </w:r>
    </w:p>
    <w:p w14:paraId="0FDEF9F5" w14:textId="4C06B0A6" w:rsidR="008543BD" w:rsidRPr="00CC7A1F" w:rsidRDefault="00F96C4B" w:rsidP="00711605">
      <w:pPr>
        <w:spacing w:after="120"/>
        <w:rPr>
          <w:rFonts w:cstheme="minorHAnsi"/>
          <w:color w:val="000000"/>
          <w:lang w:val="en-GB"/>
        </w:rPr>
      </w:pPr>
      <w:r w:rsidRPr="00CC7A1F">
        <w:rPr>
          <w:rFonts w:cstheme="minorHAnsi"/>
          <w:color w:val="000000"/>
          <w:lang w:val="en-GB"/>
        </w:rPr>
        <w:t>T</w:t>
      </w:r>
      <w:r w:rsidR="008543BD" w:rsidRPr="00CC7A1F">
        <w:rPr>
          <w:rFonts w:cstheme="minorHAnsi"/>
          <w:color w:val="000000"/>
          <w:lang w:val="en-GB"/>
        </w:rPr>
        <w:t xml:space="preserve">he lowest concentration levels and fewest exceedances occur at rural stations, and that the highest concentrations and </w:t>
      </w:r>
      <w:r w:rsidR="00476FB7">
        <w:rPr>
          <w:rFonts w:cstheme="minorHAnsi"/>
          <w:color w:val="000000"/>
          <w:lang w:val="en-GB"/>
        </w:rPr>
        <w:t xml:space="preserve">most </w:t>
      </w:r>
      <w:r w:rsidR="008543BD" w:rsidRPr="00CC7A1F">
        <w:rPr>
          <w:rFonts w:cstheme="minorHAnsi"/>
          <w:color w:val="000000"/>
          <w:lang w:val="en-GB"/>
        </w:rPr>
        <w:t xml:space="preserve">exceedances are at traffic stations. </w:t>
      </w:r>
      <w:r w:rsidR="005C0526" w:rsidRPr="00CC7A1F">
        <w:rPr>
          <w:rFonts w:cstheme="minorHAnsi"/>
          <w:color w:val="211D1E"/>
          <w:lang w:val="en-GB"/>
        </w:rPr>
        <w:t>While secondary PM and O</w:t>
      </w:r>
      <w:r w:rsidR="005C0526" w:rsidRPr="00CC7A1F">
        <w:rPr>
          <w:rFonts w:cstheme="minorHAnsi"/>
          <w:color w:val="211D1E"/>
          <w:sz w:val="12"/>
          <w:szCs w:val="12"/>
          <w:lang w:val="en-GB"/>
        </w:rPr>
        <w:t xml:space="preserve">3 </w:t>
      </w:r>
      <w:r w:rsidR="005C0526" w:rsidRPr="00CC7A1F">
        <w:rPr>
          <w:rFonts w:cstheme="minorHAnsi"/>
          <w:color w:val="211D1E"/>
          <w:lang w:val="en-GB"/>
        </w:rPr>
        <w:t>are formed regionally from precursor gases, chemical reactions are less likely to create NO</w:t>
      </w:r>
      <w:r w:rsidR="005C0526" w:rsidRPr="00CC7A1F">
        <w:rPr>
          <w:rFonts w:cstheme="minorHAnsi"/>
          <w:color w:val="211D1E"/>
          <w:sz w:val="12"/>
          <w:szCs w:val="12"/>
          <w:lang w:val="en-GB"/>
        </w:rPr>
        <w:t xml:space="preserve">2 </w:t>
      </w:r>
      <w:r w:rsidR="005C0526" w:rsidRPr="00CC7A1F">
        <w:rPr>
          <w:rFonts w:cstheme="minorHAnsi"/>
          <w:color w:val="000000"/>
          <w:lang w:val="en-GB"/>
        </w:rPr>
        <w:t>on this geographical scale</w:t>
      </w:r>
      <w:r w:rsidR="00562B75" w:rsidRPr="00CC7A1F">
        <w:rPr>
          <w:rFonts w:cstheme="minorHAnsi"/>
          <w:color w:val="000000"/>
          <w:lang w:val="en-GB"/>
        </w:rPr>
        <w:t>, as</w:t>
      </w:r>
      <w:r w:rsidR="00562B75" w:rsidRPr="00CC7A1F">
        <w:rPr>
          <w:rFonts w:cstheme="minorHAnsi"/>
          <w:color w:val="211D1E"/>
          <w:lang w:val="en-GB"/>
        </w:rPr>
        <w:t xml:space="preserve"> relatively limited fresh NO emissions are available, except near highways and near combustion plumes</w:t>
      </w:r>
      <w:r w:rsidR="005C0526" w:rsidRPr="00CC7A1F">
        <w:rPr>
          <w:rFonts w:cstheme="minorHAnsi"/>
          <w:color w:val="000000"/>
          <w:lang w:val="en-GB"/>
        </w:rPr>
        <w:t xml:space="preserve">. </w:t>
      </w:r>
      <w:r w:rsidR="005C0526" w:rsidRPr="00CC7A1F">
        <w:rPr>
          <w:rFonts w:cstheme="minorHAnsi"/>
          <w:color w:val="211D1E"/>
          <w:lang w:val="en-GB"/>
        </w:rPr>
        <w:t>For most NO</w:t>
      </w:r>
      <w:r w:rsidR="005C0526" w:rsidRPr="00CC7A1F">
        <w:rPr>
          <w:rFonts w:cstheme="minorHAnsi"/>
          <w:color w:val="000000"/>
          <w:sz w:val="12"/>
          <w:szCs w:val="12"/>
          <w:lang w:val="en-GB"/>
        </w:rPr>
        <w:t xml:space="preserve">X </w:t>
      </w:r>
      <w:r w:rsidR="005C0526" w:rsidRPr="00CC7A1F">
        <w:rPr>
          <w:rFonts w:cstheme="minorHAnsi"/>
          <w:color w:val="211D1E"/>
          <w:lang w:val="en-GB"/>
        </w:rPr>
        <w:t>sources, the share of NO in NO</w:t>
      </w:r>
      <w:r w:rsidR="005C0526" w:rsidRPr="00CC7A1F">
        <w:rPr>
          <w:rFonts w:cstheme="minorHAnsi"/>
          <w:color w:val="000000"/>
          <w:sz w:val="12"/>
          <w:szCs w:val="12"/>
          <w:lang w:val="en-GB"/>
        </w:rPr>
        <w:t xml:space="preserve">X </w:t>
      </w:r>
      <w:r w:rsidR="005C0526" w:rsidRPr="00CC7A1F">
        <w:rPr>
          <w:rFonts w:cstheme="minorHAnsi"/>
          <w:color w:val="211D1E"/>
          <w:lang w:val="en-GB"/>
        </w:rPr>
        <w:t>emissions is much greater than that of NO</w:t>
      </w:r>
      <w:r w:rsidR="005C0526" w:rsidRPr="00CC7A1F">
        <w:rPr>
          <w:rFonts w:cstheme="minorHAnsi"/>
          <w:color w:val="211D1E"/>
          <w:sz w:val="12"/>
          <w:szCs w:val="12"/>
          <w:lang w:val="en-GB"/>
        </w:rPr>
        <w:t>2</w:t>
      </w:r>
      <w:r w:rsidR="005C0526" w:rsidRPr="00CC7A1F">
        <w:rPr>
          <w:rFonts w:cstheme="minorHAnsi"/>
          <w:color w:val="211D1E"/>
          <w:lang w:val="en-GB"/>
        </w:rPr>
        <w:t>, typically 10–20 times higher (</w:t>
      </w:r>
      <w:r w:rsidR="00562B75" w:rsidRPr="00CC7A1F">
        <w:rPr>
          <w:rStyle w:val="Sprotnaopomba-sklic"/>
          <w:rFonts w:cstheme="minorHAnsi"/>
          <w:color w:val="211D1E"/>
          <w:lang w:val="en-GB"/>
        </w:rPr>
        <w:footnoteReference w:id="12"/>
      </w:r>
      <w:r w:rsidR="005C0526" w:rsidRPr="00CC7A1F">
        <w:rPr>
          <w:rFonts w:cstheme="minorHAnsi"/>
          <w:color w:val="211D1E"/>
          <w:lang w:val="en-GB"/>
        </w:rPr>
        <w:t>). Reactions between NO and O</w:t>
      </w:r>
      <w:r w:rsidR="005C0526" w:rsidRPr="00CC7A1F">
        <w:rPr>
          <w:rFonts w:cstheme="minorHAnsi"/>
          <w:color w:val="211D1E"/>
          <w:sz w:val="12"/>
          <w:szCs w:val="12"/>
          <w:lang w:val="en-GB"/>
        </w:rPr>
        <w:t xml:space="preserve">3 </w:t>
      </w:r>
      <w:r w:rsidR="005C0526" w:rsidRPr="00CC7A1F">
        <w:rPr>
          <w:rFonts w:cstheme="minorHAnsi"/>
          <w:color w:val="211D1E"/>
          <w:lang w:val="en-GB"/>
        </w:rPr>
        <w:t>then create more NO</w:t>
      </w:r>
      <w:r w:rsidR="005C0526" w:rsidRPr="00CC7A1F">
        <w:rPr>
          <w:rFonts w:cstheme="minorHAnsi"/>
          <w:color w:val="211D1E"/>
          <w:sz w:val="12"/>
          <w:szCs w:val="12"/>
          <w:lang w:val="en-GB"/>
        </w:rPr>
        <w:t>2</w:t>
      </w:r>
      <w:r w:rsidR="005C0526" w:rsidRPr="00CC7A1F">
        <w:rPr>
          <w:rFonts w:cstheme="minorHAnsi"/>
          <w:color w:val="211D1E"/>
          <w:lang w:val="en-GB"/>
        </w:rPr>
        <w:t>, reducing the amount of NO. In traffic and urban areas with fresh inputs of NO, some of the O</w:t>
      </w:r>
      <w:r w:rsidR="005C0526" w:rsidRPr="00CC7A1F">
        <w:rPr>
          <w:rFonts w:cstheme="minorHAnsi"/>
          <w:color w:val="211D1E"/>
          <w:sz w:val="12"/>
          <w:szCs w:val="12"/>
          <w:lang w:val="en-GB"/>
        </w:rPr>
        <w:t xml:space="preserve">3 </w:t>
      </w:r>
      <w:r w:rsidR="005C0526" w:rsidRPr="00CC7A1F">
        <w:rPr>
          <w:rFonts w:cstheme="minorHAnsi"/>
          <w:color w:val="211D1E"/>
          <w:lang w:val="en-GB"/>
        </w:rPr>
        <w:t>present is depleted while oxidising NO to NO</w:t>
      </w:r>
      <w:r w:rsidR="005C0526" w:rsidRPr="00CC7A1F">
        <w:rPr>
          <w:rFonts w:cstheme="minorHAnsi"/>
          <w:color w:val="211D1E"/>
          <w:sz w:val="12"/>
          <w:szCs w:val="12"/>
          <w:lang w:val="en-GB"/>
        </w:rPr>
        <w:t>2</w:t>
      </w:r>
      <w:r w:rsidR="005C0526" w:rsidRPr="00CC7A1F">
        <w:rPr>
          <w:rFonts w:cstheme="minorHAnsi"/>
          <w:color w:val="211D1E"/>
          <w:lang w:val="en-GB"/>
        </w:rPr>
        <w:t xml:space="preserve">. </w:t>
      </w:r>
      <w:r w:rsidR="00562B75" w:rsidRPr="00CC7A1F">
        <w:rPr>
          <w:rFonts w:cstheme="minorHAnsi"/>
          <w:color w:val="211D1E"/>
          <w:lang w:val="en-GB"/>
        </w:rPr>
        <w:t>The reaction between NO, NO</w:t>
      </w:r>
      <w:r w:rsidR="00562B75" w:rsidRPr="00CC7A1F">
        <w:rPr>
          <w:rFonts w:cstheme="minorHAnsi"/>
          <w:color w:val="211D1E"/>
          <w:sz w:val="12"/>
          <w:szCs w:val="12"/>
          <w:lang w:val="en-GB"/>
        </w:rPr>
        <w:t xml:space="preserve">2 </w:t>
      </w:r>
      <w:r w:rsidR="00562B75" w:rsidRPr="00CC7A1F">
        <w:rPr>
          <w:rFonts w:cstheme="minorHAnsi"/>
          <w:color w:val="211D1E"/>
          <w:lang w:val="en-GB"/>
        </w:rPr>
        <w:t>and O</w:t>
      </w:r>
      <w:r w:rsidR="00562B75" w:rsidRPr="00CC7A1F">
        <w:rPr>
          <w:rFonts w:cstheme="minorHAnsi"/>
          <w:color w:val="211D1E"/>
          <w:sz w:val="12"/>
          <w:szCs w:val="12"/>
          <w:lang w:val="en-GB"/>
        </w:rPr>
        <w:t xml:space="preserve">3 </w:t>
      </w:r>
      <w:r w:rsidR="00562B75" w:rsidRPr="00CC7A1F">
        <w:rPr>
          <w:rFonts w:cstheme="minorHAnsi"/>
          <w:color w:val="211D1E"/>
          <w:lang w:val="en-GB"/>
        </w:rPr>
        <w:t xml:space="preserve">leads to chemical equilibrium in the absence of VOCs. </w:t>
      </w:r>
      <w:r w:rsidR="00562B75" w:rsidRPr="00CC7A1F">
        <w:rPr>
          <w:rFonts w:cstheme="minorHAnsi"/>
          <w:color w:val="000000"/>
          <w:lang w:val="en-GB"/>
        </w:rPr>
        <w:t>Guerreiro et al. (2010) provide a thorough discussion of NO</w:t>
      </w:r>
      <w:r w:rsidR="00562B75" w:rsidRPr="00CC7A1F">
        <w:rPr>
          <w:rFonts w:cstheme="minorHAnsi"/>
          <w:color w:val="000000"/>
          <w:sz w:val="12"/>
          <w:szCs w:val="12"/>
          <w:lang w:val="en-GB"/>
        </w:rPr>
        <w:t xml:space="preserve">2 </w:t>
      </w:r>
      <w:r w:rsidR="00562B75" w:rsidRPr="00CC7A1F">
        <w:rPr>
          <w:rFonts w:cstheme="minorHAnsi"/>
          <w:color w:val="000000"/>
          <w:lang w:val="en-GB"/>
        </w:rPr>
        <w:t xml:space="preserve">concentrations at hotspots close to traffic and also in the urban background. </w:t>
      </w:r>
    </w:p>
    <w:p w14:paraId="73FC1C0D" w14:textId="77777777" w:rsidR="00476FB7" w:rsidRPr="009E03F3" w:rsidRDefault="00476FB7" w:rsidP="00476FB7">
      <w:pPr>
        <w:rPr>
          <w:lang w:val="en-GB"/>
        </w:rPr>
      </w:pPr>
      <w:r w:rsidRPr="009E03F3">
        <w:rPr>
          <w:lang w:val="en-GB"/>
        </w:rPr>
        <w:lastRenderedPageBreak/>
        <w:t>Although the annual limit value was exceeded in 201</w:t>
      </w:r>
      <w:r>
        <w:rPr>
          <w:lang w:val="en-GB"/>
        </w:rPr>
        <w:t>2</w:t>
      </w:r>
      <w:r w:rsidRPr="009E03F3">
        <w:rPr>
          <w:lang w:val="en-GB"/>
        </w:rPr>
        <w:t xml:space="preserve"> at only one rural background station</w:t>
      </w:r>
      <w:r>
        <w:rPr>
          <w:lang w:val="en-GB"/>
        </w:rPr>
        <w:t xml:space="preserve"> and</w:t>
      </w:r>
      <w:r w:rsidRPr="009E03F3">
        <w:rPr>
          <w:lang w:val="en-GB"/>
        </w:rPr>
        <w:t xml:space="preserve"> </w:t>
      </w:r>
      <w:r>
        <w:rPr>
          <w:lang w:val="en-GB"/>
        </w:rPr>
        <w:t>2</w:t>
      </w:r>
      <w:r w:rsidRPr="009E03F3">
        <w:rPr>
          <w:lang w:val="en-GB"/>
        </w:rPr>
        <w:t xml:space="preserve"> % (</w:t>
      </w:r>
      <w:r>
        <w:rPr>
          <w:lang w:val="en-GB"/>
        </w:rPr>
        <w:t>17 stations</w:t>
      </w:r>
      <w:r w:rsidRPr="009E03F3">
        <w:rPr>
          <w:lang w:val="en-GB"/>
        </w:rPr>
        <w:t>) of all urban background stations</w:t>
      </w:r>
      <w:r>
        <w:rPr>
          <w:lang w:val="en-GB"/>
        </w:rPr>
        <w:t>, it</w:t>
      </w:r>
      <w:r w:rsidRPr="009E03F3">
        <w:rPr>
          <w:lang w:val="en-GB"/>
        </w:rPr>
        <w:t xml:space="preserve"> was </w:t>
      </w:r>
      <w:r>
        <w:rPr>
          <w:lang w:val="en-GB"/>
        </w:rPr>
        <w:t>exceeded</w:t>
      </w:r>
      <w:r w:rsidRPr="009E03F3">
        <w:rPr>
          <w:lang w:val="en-GB"/>
        </w:rPr>
        <w:t xml:space="preserve"> at </w:t>
      </w:r>
      <w:r>
        <w:rPr>
          <w:lang w:val="en-GB"/>
        </w:rPr>
        <w:t>37</w:t>
      </w:r>
      <w:r w:rsidRPr="009E03F3">
        <w:rPr>
          <w:lang w:val="en-GB"/>
        </w:rPr>
        <w:t xml:space="preserve"> % of traffic stations, with a maximum observed concentration of </w:t>
      </w:r>
      <w:r>
        <w:rPr>
          <w:lang w:val="en-GB"/>
        </w:rPr>
        <w:t>94</w:t>
      </w:r>
      <w:r w:rsidRPr="009E03F3">
        <w:rPr>
          <w:lang w:val="en-GB"/>
        </w:rPr>
        <w:t xml:space="preserve"> μg/m</w:t>
      </w:r>
      <w:r w:rsidRPr="001670EB">
        <w:rPr>
          <w:vertAlign w:val="superscript"/>
          <w:lang w:val="en-GB"/>
        </w:rPr>
        <w:t>3</w:t>
      </w:r>
      <w:r w:rsidRPr="009E03F3">
        <w:rPr>
          <w:sz w:val="12"/>
          <w:szCs w:val="12"/>
          <w:lang w:val="en-GB"/>
        </w:rPr>
        <w:t xml:space="preserve"> </w:t>
      </w:r>
      <w:r w:rsidRPr="009E03F3">
        <w:rPr>
          <w:lang w:val="en-GB"/>
        </w:rPr>
        <w:t>in 201</w:t>
      </w:r>
      <w:r>
        <w:rPr>
          <w:lang w:val="en-GB"/>
        </w:rPr>
        <w:t>2</w:t>
      </w:r>
      <w:r w:rsidRPr="009E03F3">
        <w:rPr>
          <w:lang w:val="en-GB"/>
        </w:rPr>
        <w:t>, i.e. 2.</w:t>
      </w:r>
      <w:r>
        <w:rPr>
          <w:lang w:val="en-GB"/>
        </w:rPr>
        <w:t>4</w:t>
      </w:r>
      <w:r w:rsidRPr="009E03F3">
        <w:rPr>
          <w:lang w:val="en-GB"/>
        </w:rPr>
        <w:t xml:space="preserve"> times the </w:t>
      </w:r>
      <w:r>
        <w:rPr>
          <w:lang w:val="en-GB"/>
        </w:rPr>
        <w:t>annual limit value for NO2</w:t>
      </w:r>
      <w:r w:rsidRPr="009E03F3">
        <w:rPr>
          <w:lang w:val="en-GB"/>
        </w:rPr>
        <w:t>.</w:t>
      </w:r>
    </w:p>
    <w:p w14:paraId="29CD2392" w14:textId="77777777" w:rsidR="00476FB7" w:rsidRPr="009E03F3" w:rsidRDefault="00476FB7" w:rsidP="00476FB7">
      <w:pPr>
        <w:rPr>
          <w:lang w:val="en-GB"/>
        </w:rPr>
      </w:pPr>
      <w:r w:rsidRPr="009E03F3">
        <w:rPr>
          <w:lang w:val="en-GB"/>
        </w:rPr>
        <w:t>Figure 4.</w:t>
      </w:r>
      <w:r>
        <w:rPr>
          <w:lang w:val="en-GB"/>
        </w:rPr>
        <w:t>8</w:t>
      </w:r>
      <w:r w:rsidRPr="009E03F3">
        <w:rPr>
          <w:lang w:val="en-GB"/>
        </w:rPr>
        <w:t xml:space="preserve"> shows the attainment of annual mean NO</w:t>
      </w:r>
      <w:r w:rsidRPr="009E03F3">
        <w:rPr>
          <w:sz w:val="12"/>
          <w:szCs w:val="12"/>
          <w:lang w:val="en-GB"/>
        </w:rPr>
        <w:t xml:space="preserve">2 </w:t>
      </w:r>
      <w:r w:rsidRPr="009E03F3">
        <w:rPr>
          <w:lang w:val="en-GB"/>
        </w:rPr>
        <w:t>values for 201</w:t>
      </w:r>
      <w:r>
        <w:rPr>
          <w:lang w:val="en-GB"/>
        </w:rPr>
        <w:t>2</w:t>
      </w:r>
      <w:r w:rsidRPr="009E03F3">
        <w:rPr>
          <w:lang w:val="en-GB"/>
        </w:rPr>
        <w:t xml:space="preserve"> for all Member States. It clearly indicates that exceedance of the annual limit value </w:t>
      </w:r>
      <w:r>
        <w:rPr>
          <w:lang w:val="en-GB"/>
        </w:rPr>
        <w:t xml:space="preserve">(equal to </w:t>
      </w:r>
      <w:r w:rsidRPr="009E03F3">
        <w:rPr>
          <w:lang w:val="en-GB"/>
        </w:rPr>
        <w:t>the WHO AQG</w:t>
      </w:r>
      <w:r>
        <w:rPr>
          <w:lang w:val="en-GB"/>
        </w:rPr>
        <w:t>)</w:t>
      </w:r>
      <w:r w:rsidRPr="009E03F3">
        <w:rPr>
          <w:lang w:val="en-GB"/>
        </w:rPr>
        <w:t xml:space="preserve"> value was observed in most Member States at one or more stations in 201</w:t>
      </w:r>
      <w:r>
        <w:rPr>
          <w:lang w:val="en-GB"/>
        </w:rPr>
        <w:t>2</w:t>
      </w:r>
      <w:r w:rsidRPr="009E03F3">
        <w:rPr>
          <w:lang w:val="en-GB"/>
        </w:rPr>
        <w:t>, with only Estonia,</w:t>
      </w:r>
      <w:r>
        <w:rPr>
          <w:lang w:val="en-GB"/>
        </w:rPr>
        <w:t xml:space="preserve"> Ireland, Malta,</w:t>
      </w:r>
      <w:r w:rsidRPr="009E03F3">
        <w:rPr>
          <w:lang w:val="en-GB"/>
        </w:rPr>
        <w:t xml:space="preserve"> Lithuania, Slovenia, Cyprus</w:t>
      </w:r>
      <w:r>
        <w:rPr>
          <w:lang w:val="en-GB"/>
        </w:rPr>
        <w:t>, and Luxembourg</w:t>
      </w:r>
      <w:r w:rsidRPr="009E03F3">
        <w:rPr>
          <w:lang w:val="en-GB"/>
        </w:rPr>
        <w:t xml:space="preserve"> not registering any exceedance. The only countries, with complete NO</w:t>
      </w:r>
      <w:r w:rsidRPr="009E03F3">
        <w:rPr>
          <w:sz w:val="12"/>
          <w:szCs w:val="12"/>
          <w:lang w:val="en-GB"/>
        </w:rPr>
        <w:t xml:space="preserve">2 </w:t>
      </w:r>
      <w:r w:rsidRPr="009E03F3">
        <w:rPr>
          <w:lang w:val="en-GB"/>
        </w:rPr>
        <w:t>data for the years 2001, 2005, 2010</w:t>
      </w:r>
      <w:r>
        <w:rPr>
          <w:lang w:val="en-GB"/>
        </w:rPr>
        <w:t>,</w:t>
      </w:r>
      <w:r w:rsidRPr="009E03F3">
        <w:rPr>
          <w:lang w:val="en-GB"/>
        </w:rPr>
        <w:t xml:space="preserve"> 2011, </w:t>
      </w:r>
      <w:r>
        <w:rPr>
          <w:lang w:val="en-GB"/>
        </w:rPr>
        <w:t xml:space="preserve">and 2012 </w:t>
      </w:r>
      <w:r w:rsidRPr="009E03F3">
        <w:rPr>
          <w:lang w:val="en-GB"/>
        </w:rPr>
        <w:t>which did not register an exceedance of the NO</w:t>
      </w:r>
      <w:r w:rsidRPr="009E03F3">
        <w:rPr>
          <w:sz w:val="12"/>
          <w:szCs w:val="12"/>
          <w:lang w:val="en-GB"/>
        </w:rPr>
        <w:t xml:space="preserve">2 </w:t>
      </w:r>
      <w:r w:rsidRPr="009E03F3">
        <w:rPr>
          <w:lang w:val="en-GB"/>
        </w:rPr>
        <w:t xml:space="preserve">annual limit value in any of the </w:t>
      </w:r>
      <w:r>
        <w:rPr>
          <w:lang w:val="en-GB"/>
        </w:rPr>
        <w:t>five</w:t>
      </w:r>
      <w:r w:rsidRPr="009E03F3">
        <w:rPr>
          <w:lang w:val="en-GB"/>
        </w:rPr>
        <w:t xml:space="preserve"> years were Estonia and Ireland.</w:t>
      </w:r>
    </w:p>
    <w:p w14:paraId="71D4F291" w14:textId="4B3B935A" w:rsidR="008543BD" w:rsidRPr="00CC7A1F" w:rsidRDefault="008543BD" w:rsidP="00711605">
      <w:pPr>
        <w:spacing w:after="120"/>
        <w:rPr>
          <w:rFonts w:cstheme="minorHAnsi"/>
          <w:lang w:val="en-GB"/>
        </w:rPr>
      </w:pPr>
      <w:r w:rsidRPr="00CC7A1F">
        <w:rPr>
          <w:rFonts w:cstheme="minorHAnsi"/>
          <w:lang w:val="en-GB"/>
        </w:rPr>
        <w:t>The hourly limit value threshold for NO</w:t>
      </w:r>
      <w:r w:rsidRPr="00CC7A1F">
        <w:rPr>
          <w:rFonts w:cstheme="minorHAnsi"/>
          <w:sz w:val="12"/>
          <w:szCs w:val="12"/>
          <w:lang w:val="en-GB"/>
        </w:rPr>
        <w:t xml:space="preserve">2 </w:t>
      </w:r>
      <w:r w:rsidRPr="00CC7A1F">
        <w:rPr>
          <w:rFonts w:cstheme="minorHAnsi"/>
          <w:lang w:val="en-GB"/>
        </w:rPr>
        <w:t xml:space="preserve">is less stringent. </w:t>
      </w:r>
      <w:r w:rsidR="0056436D" w:rsidRPr="00CC7A1F">
        <w:rPr>
          <w:rFonts w:cstheme="minorHAnsi"/>
          <w:lang w:val="en-GB"/>
        </w:rPr>
        <w:t>Only two</w:t>
      </w:r>
      <w:r w:rsidRPr="00CC7A1F">
        <w:rPr>
          <w:rFonts w:cstheme="minorHAnsi"/>
          <w:lang w:val="en-GB"/>
        </w:rPr>
        <w:t xml:space="preserve"> urban background stations and </w:t>
      </w:r>
      <w:r w:rsidR="0056436D" w:rsidRPr="00CC7A1F">
        <w:rPr>
          <w:rFonts w:cstheme="minorHAnsi"/>
          <w:lang w:val="en-GB"/>
        </w:rPr>
        <w:t>4</w:t>
      </w:r>
      <w:r w:rsidRPr="00CC7A1F">
        <w:rPr>
          <w:rFonts w:cstheme="minorHAnsi"/>
          <w:lang w:val="en-GB"/>
        </w:rPr>
        <w:t xml:space="preserve"> % of traffic stations reported exceedances.</w:t>
      </w:r>
    </w:p>
    <w:p w14:paraId="116AA508" w14:textId="18627416" w:rsidR="008543BD" w:rsidRPr="00CC7A1F" w:rsidRDefault="008543BD" w:rsidP="00711605">
      <w:pPr>
        <w:spacing w:after="120"/>
        <w:rPr>
          <w:rFonts w:cstheme="minorHAnsi"/>
          <w:lang w:val="en-GB"/>
        </w:rPr>
      </w:pPr>
      <w:r w:rsidRPr="00CC7A1F">
        <w:rPr>
          <w:rFonts w:cstheme="minorHAnsi"/>
          <w:lang w:val="en-GB"/>
        </w:rPr>
        <w:t>These findings demonstrate that NO</w:t>
      </w:r>
      <w:r w:rsidR="001670EB" w:rsidRPr="00CC7A1F">
        <w:rPr>
          <w:rFonts w:cstheme="minorHAnsi"/>
          <w:vertAlign w:val="subscript"/>
          <w:lang w:val="en-GB"/>
        </w:rPr>
        <w:t>2</w:t>
      </w:r>
      <w:r w:rsidRPr="00CC7A1F">
        <w:rPr>
          <w:rFonts w:cstheme="minorHAnsi"/>
          <w:lang w:val="en-GB"/>
        </w:rPr>
        <w:t xml:space="preserve"> concentrations</w:t>
      </w:r>
      <w:r w:rsidR="0056436D" w:rsidRPr="00CC7A1F">
        <w:rPr>
          <w:rFonts w:cstheme="minorHAnsi"/>
          <w:lang w:val="en-GB"/>
        </w:rPr>
        <w:t xml:space="preserve"> still</w:t>
      </w:r>
      <w:r w:rsidRPr="00CC7A1F">
        <w:rPr>
          <w:rFonts w:cstheme="minorHAnsi"/>
          <w:lang w:val="en-GB"/>
        </w:rPr>
        <w:t xml:space="preserve"> </w:t>
      </w:r>
      <w:r w:rsidR="0068033C" w:rsidRPr="00CC7A1F">
        <w:rPr>
          <w:rFonts w:cstheme="minorHAnsi"/>
          <w:lang w:val="en-GB"/>
        </w:rPr>
        <w:t xml:space="preserve">need to </w:t>
      </w:r>
      <w:r w:rsidRPr="00CC7A1F">
        <w:rPr>
          <w:rFonts w:cstheme="minorHAnsi"/>
          <w:lang w:val="en-GB"/>
        </w:rPr>
        <w:t xml:space="preserve">be </w:t>
      </w:r>
      <w:r w:rsidR="0056436D" w:rsidRPr="00CC7A1F">
        <w:rPr>
          <w:rFonts w:cstheme="minorHAnsi"/>
          <w:lang w:val="en-GB"/>
        </w:rPr>
        <w:t xml:space="preserve">substantially </w:t>
      </w:r>
      <w:r w:rsidRPr="00CC7A1F">
        <w:rPr>
          <w:rFonts w:cstheme="minorHAnsi"/>
          <w:lang w:val="en-GB"/>
        </w:rPr>
        <w:t xml:space="preserve">reduced in large areas of Europe (focusing on traffic and urban locations) for the annual limit value to be met. </w:t>
      </w:r>
    </w:p>
    <w:p w14:paraId="03B8D231" w14:textId="27FCDEF8" w:rsidR="008543BD" w:rsidRPr="00CC7A1F" w:rsidRDefault="008543BD" w:rsidP="00711605">
      <w:pPr>
        <w:autoSpaceDE w:val="0"/>
        <w:autoSpaceDN w:val="0"/>
        <w:adjustRightInd w:val="0"/>
        <w:spacing w:after="120" w:line="240" w:lineRule="auto"/>
        <w:rPr>
          <w:rFonts w:cstheme="minorHAnsi"/>
          <w:color w:val="000000"/>
          <w:sz w:val="20"/>
          <w:szCs w:val="20"/>
          <w:lang w:val="en-GB"/>
        </w:rPr>
      </w:pPr>
    </w:p>
    <w:p w14:paraId="6464464A" w14:textId="77777777" w:rsidR="008543BD" w:rsidRPr="006E16FA" w:rsidRDefault="008543BD" w:rsidP="00711605">
      <w:pPr>
        <w:pStyle w:val="Pa13"/>
        <w:spacing w:after="120"/>
        <w:rPr>
          <w:rFonts w:asciiTheme="minorHAnsi" w:hAnsiTheme="minorHAnsi" w:cstheme="minorHAnsi"/>
          <w:b/>
          <w:i/>
          <w:color w:val="211D1E"/>
          <w:sz w:val="22"/>
          <w:szCs w:val="22"/>
        </w:rPr>
      </w:pPr>
      <w:r w:rsidRPr="006E16FA">
        <w:rPr>
          <w:rFonts w:asciiTheme="minorHAnsi" w:hAnsiTheme="minorHAnsi" w:cstheme="minorHAnsi"/>
          <w:b/>
          <w:i/>
          <w:color w:val="211D1E"/>
          <w:sz w:val="22"/>
          <w:szCs w:val="22"/>
        </w:rPr>
        <w:t>Trends in NO</w:t>
      </w:r>
      <w:r w:rsidRPr="006E16FA">
        <w:rPr>
          <w:rFonts w:asciiTheme="minorHAnsi" w:hAnsiTheme="minorHAnsi" w:cstheme="minorHAnsi"/>
          <w:b/>
          <w:i/>
          <w:color w:val="211D1E"/>
          <w:sz w:val="22"/>
          <w:szCs w:val="22"/>
          <w:vertAlign w:val="subscript"/>
        </w:rPr>
        <w:t>2</w:t>
      </w:r>
      <w:r w:rsidRPr="006E16FA">
        <w:rPr>
          <w:rFonts w:asciiTheme="minorHAnsi" w:hAnsiTheme="minorHAnsi" w:cstheme="minorHAnsi"/>
          <w:b/>
          <w:i/>
          <w:color w:val="211D1E"/>
          <w:sz w:val="22"/>
          <w:szCs w:val="22"/>
        </w:rPr>
        <w:t xml:space="preserve"> concentrations</w:t>
      </w:r>
    </w:p>
    <w:p w14:paraId="75E97054" w14:textId="6C69F17B" w:rsidR="008543BD" w:rsidRPr="00CC7A1F" w:rsidRDefault="008543BD" w:rsidP="00711605">
      <w:pPr>
        <w:spacing w:after="120"/>
        <w:rPr>
          <w:rFonts w:cstheme="minorHAnsi"/>
          <w:lang w:val="en-GB"/>
        </w:rPr>
      </w:pPr>
      <w:r w:rsidRPr="00CC7A1F">
        <w:rPr>
          <w:rFonts w:cstheme="minorHAnsi"/>
          <w:color w:val="000000"/>
          <w:lang w:val="en-GB"/>
        </w:rPr>
        <w:t xml:space="preserve">The </w:t>
      </w:r>
      <w:r w:rsidR="0056436D" w:rsidRPr="00CC7A1F">
        <w:rPr>
          <w:rFonts w:cstheme="minorHAnsi"/>
          <w:color w:val="000000"/>
          <w:lang w:val="en-GB"/>
        </w:rPr>
        <w:t xml:space="preserve">average </w:t>
      </w:r>
      <w:r w:rsidRPr="00CC7A1F">
        <w:rPr>
          <w:rFonts w:cstheme="minorHAnsi"/>
          <w:color w:val="000000"/>
          <w:lang w:val="en-GB"/>
        </w:rPr>
        <w:t xml:space="preserve">trends in </w:t>
      </w:r>
      <w:r w:rsidRPr="00CC7A1F">
        <w:rPr>
          <w:rFonts w:cstheme="minorHAnsi"/>
          <w:lang w:val="en-GB"/>
        </w:rPr>
        <w:t>NO</w:t>
      </w:r>
      <w:r w:rsidRPr="00CC7A1F">
        <w:rPr>
          <w:rFonts w:cstheme="minorHAnsi"/>
          <w:sz w:val="12"/>
          <w:szCs w:val="12"/>
          <w:lang w:val="en-GB"/>
        </w:rPr>
        <w:t xml:space="preserve">2 </w:t>
      </w:r>
      <w:r w:rsidRPr="00CC7A1F">
        <w:rPr>
          <w:rFonts w:cstheme="minorHAnsi"/>
          <w:color w:val="000000"/>
          <w:lang w:val="en-GB"/>
        </w:rPr>
        <w:t>concentrations over the period 200</w:t>
      </w:r>
      <w:r w:rsidR="0056436D" w:rsidRPr="00CC7A1F">
        <w:rPr>
          <w:rFonts w:cstheme="minorHAnsi"/>
          <w:color w:val="000000"/>
          <w:lang w:val="en-GB"/>
        </w:rPr>
        <w:t>3</w:t>
      </w:r>
      <w:r w:rsidRPr="00CC7A1F">
        <w:rPr>
          <w:rFonts w:cstheme="minorHAnsi"/>
          <w:color w:val="000000"/>
          <w:lang w:val="en-GB"/>
        </w:rPr>
        <w:t>–201</w:t>
      </w:r>
      <w:r w:rsidR="0056436D" w:rsidRPr="00CC7A1F">
        <w:rPr>
          <w:rFonts w:cstheme="minorHAnsi"/>
          <w:color w:val="000000"/>
          <w:lang w:val="en-GB"/>
        </w:rPr>
        <w:t>2</w:t>
      </w:r>
      <w:r w:rsidRPr="00CC7A1F">
        <w:rPr>
          <w:rFonts w:cstheme="minorHAnsi"/>
          <w:color w:val="000000"/>
          <w:lang w:val="en-GB"/>
        </w:rPr>
        <w:t xml:space="preserve"> are summarised in Figure 4.</w:t>
      </w:r>
      <w:r w:rsidR="0056436D" w:rsidRPr="00CC7A1F">
        <w:rPr>
          <w:rFonts w:cstheme="minorHAnsi"/>
          <w:color w:val="000000"/>
          <w:lang w:val="en-GB"/>
        </w:rPr>
        <w:t>9 for different types of stations</w:t>
      </w:r>
      <w:r w:rsidRPr="00CC7A1F">
        <w:rPr>
          <w:rFonts w:cstheme="minorHAnsi"/>
          <w:lang w:val="en-GB"/>
        </w:rPr>
        <w:t>. A consistent set of stations was used to compile these figures (</w:t>
      </w:r>
      <w:r w:rsidR="004355B7" w:rsidRPr="00CC7A1F">
        <w:rPr>
          <w:rStyle w:val="Sprotnaopomba-sklic"/>
          <w:rFonts w:cstheme="minorHAnsi"/>
          <w:sz w:val="12"/>
          <w:szCs w:val="12"/>
          <w:lang w:val="en-GB"/>
        </w:rPr>
        <w:footnoteReference w:id="13"/>
      </w:r>
      <w:r w:rsidRPr="00CC7A1F">
        <w:rPr>
          <w:rFonts w:cstheme="minorHAnsi"/>
          <w:lang w:val="en-GB"/>
        </w:rPr>
        <w:t>). Figure 4.</w:t>
      </w:r>
      <w:r w:rsidR="00476FB7">
        <w:rPr>
          <w:rFonts w:cstheme="minorHAnsi"/>
          <w:lang w:val="en-GB"/>
        </w:rPr>
        <w:t>9</w:t>
      </w:r>
      <w:r w:rsidRPr="00CC7A1F">
        <w:rPr>
          <w:rFonts w:cstheme="minorHAnsi"/>
          <w:lang w:val="en-GB"/>
        </w:rPr>
        <w:t xml:space="preserve"> shows </w:t>
      </w:r>
      <w:r w:rsidR="004355B7" w:rsidRPr="00CC7A1F">
        <w:rPr>
          <w:rFonts w:cstheme="minorHAnsi"/>
          <w:lang w:val="en-GB"/>
        </w:rPr>
        <w:t xml:space="preserve">that there is an average decreasing trend in </w:t>
      </w:r>
      <w:r w:rsidRPr="00CC7A1F">
        <w:rPr>
          <w:rFonts w:cstheme="minorHAnsi"/>
          <w:lang w:val="en-GB"/>
        </w:rPr>
        <w:t>NO</w:t>
      </w:r>
      <w:r w:rsidRPr="00CC7A1F">
        <w:rPr>
          <w:rFonts w:cstheme="minorHAnsi"/>
          <w:sz w:val="12"/>
          <w:szCs w:val="12"/>
          <w:lang w:val="en-GB"/>
        </w:rPr>
        <w:t xml:space="preserve">2 </w:t>
      </w:r>
      <w:r w:rsidRPr="00CC7A1F">
        <w:rPr>
          <w:rFonts w:cstheme="minorHAnsi"/>
          <w:lang w:val="en-GB"/>
        </w:rPr>
        <w:t>concentrations</w:t>
      </w:r>
      <w:r w:rsidR="004355B7" w:rsidRPr="00CC7A1F">
        <w:rPr>
          <w:rFonts w:cstheme="minorHAnsi"/>
          <w:lang w:val="en-GB"/>
        </w:rPr>
        <w:t xml:space="preserve"> at all types of stations</w:t>
      </w:r>
      <w:r w:rsidRPr="00CC7A1F">
        <w:rPr>
          <w:rFonts w:cstheme="minorHAnsi"/>
          <w:lang w:val="en-GB"/>
        </w:rPr>
        <w:t xml:space="preserve">. </w:t>
      </w:r>
    </w:p>
    <w:p w14:paraId="1787327D" w14:textId="254E042D" w:rsidR="008543BD" w:rsidRPr="00CC7A1F" w:rsidRDefault="008543BD" w:rsidP="00711605">
      <w:pPr>
        <w:spacing w:after="120"/>
        <w:rPr>
          <w:rFonts w:cstheme="minorHAnsi"/>
          <w:lang w:val="en-GB"/>
        </w:rPr>
      </w:pPr>
      <w:r w:rsidRPr="00CC7A1F">
        <w:rPr>
          <w:rFonts w:cstheme="minorHAnsi"/>
          <w:lang w:val="en-GB"/>
        </w:rPr>
        <w:t>Table A1.</w:t>
      </w:r>
      <w:r w:rsidR="004355B7" w:rsidRPr="00CC7A1F">
        <w:rPr>
          <w:rFonts w:cstheme="minorHAnsi"/>
          <w:lang w:val="en-GB"/>
        </w:rPr>
        <w:t>6</w:t>
      </w:r>
      <w:r w:rsidRPr="00CC7A1F">
        <w:rPr>
          <w:rFonts w:cstheme="minorHAnsi"/>
          <w:lang w:val="en-GB"/>
        </w:rPr>
        <w:t xml:space="preserve"> and Table A1.</w:t>
      </w:r>
      <w:r w:rsidR="004355B7" w:rsidRPr="00CC7A1F">
        <w:rPr>
          <w:rFonts w:cstheme="minorHAnsi"/>
          <w:lang w:val="en-GB"/>
        </w:rPr>
        <w:t>7</w:t>
      </w:r>
      <w:r w:rsidRPr="00CC7A1F">
        <w:rPr>
          <w:rFonts w:cstheme="minorHAnsi"/>
          <w:lang w:val="en-GB"/>
        </w:rPr>
        <w:t xml:space="preserve"> (Annex 1) show the</w:t>
      </w:r>
      <w:r w:rsidR="007B781F" w:rsidRPr="00CC7A1F">
        <w:rPr>
          <w:rFonts w:cstheme="minorHAnsi"/>
          <w:lang w:val="en-GB"/>
        </w:rPr>
        <w:t xml:space="preserve"> </w:t>
      </w:r>
      <w:r w:rsidRPr="00CC7A1F">
        <w:rPr>
          <w:rFonts w:cstheme="minorHAnsi"/>
          <w:lang w:val="en-GB"/>
        </w:rPr>
        <w:t>calculated trends by country and by station type for</w:t>
      </w:r>
      <w:r w:rsidR="007B781F" w:rsidRPr="00CC7A1F">
        <w:rPr>
          <w:rFonts w:cstheme="minorHAnsi"/>
          <w:lang w:val="en-GB"/>
        </w:rPr>
        <w:t xml:space="preserve"> </w:t>
      </w:r>
      <w:r w:rsidRPr="00CC7A1F">
        <w:rPr>
          <w:rFonts w:cstheme="minorHAnsi"/>
          <w:lang w:val="en-GB"/>
        </w:rPr>
        <w:t>NO</w:t>
      </w:r>
      <w:r w:rsidRPr="00CC7A1F">
        <w:rPr>
          <w:rFonts w:cstheme="minorHAnsi"/>
          <w:sz w:val="12"/>
          <w:szCs w:val="12"/>
          <w:lang w:val="en-GB"/>
        </w:rPr>
        <w:t xml:space="preserve">2 </w:t>
      </w:r>
      <w:r w:rsidRPr="00CC7A1F">
        <w:rPr>
          <w:rFonts w:cstheme="minorHAnsi"/>
          <w:lang w:val="en-GB"/>
        </w:rPr>
        <w:t>annual mean and NO</w:t>
      </w:r>
      <w:r w:rsidRPr="00CC7A1F">
        <w:rPr>
          <w:rFonts w:cstheme="minorHAnsi"/>
          <w:sz w:val="12"/>
          <w:szCs w:val="12"/>
          <w:lang w:val="en-GB"/>
        </w:rPr>
        <w:t xml:space="preserve">2 </w:t>
      </w:r>
      <w:r w:rsidRPr="00CC7A1F">
        <w:rPr>
          <w:rFonts w:cstheme="minorHAnsi"/>
          <w:lang w:val="en-GB"/>
        </w:rPr>
        <w:t>hourly concentrations,</w:t>
      </w:r>
      <w:r w:rsidR="007B781F" w:rsidRPr="00CC7A1F">
        <w:rPr>
          <w:rFonts w:cstheme="minorHAnsi"/>
          <w:lang w:val="en-GB"/>
        </w:rPr>
        <w:t xml:space="preserve"> </w:t>
      </w:r>
      <w:r w:rsidRPr="00CC7A1F">
        <w:rPr>
          <w:rFonts w:cstheme="minorHAnsi"/>
          <w:lang w:val="en-GB"/>
        </w:rPr>
        <w:t>respectively, in the period 200</w:t>
      </w:r>
      <w:r w:rsidR="004355B7" w:rsidRPr="00CC7A1F">
        <w:rPr>
          <w:rFonts w:cstheme="minorHAnsi"/>
          <w:lang w:val="en-GB"/>
        </w:rPr>
        <w:t>3</w:t>
      </w:r>
      <w:r w:rsidRPr="00CC7A1F">
        <w:rPr>
          <w:rFonts w:cstheme="minorHAnsi"/>
          <w:lang w:val="en-GB"/>
        </w:rPr>
        <w:t>–201</w:t>
      </w:r>
      <w:r w:rsidR="004355B7" w:rsidRPr="00CC7A1F">
        <w:rPr>
          <w:rFonts w:cstheme="minorHAnsi"/>
          <w:lang w:val="en-GB"/>
        </w:rPr>
        <w:t>2</w:t>
      </w:r>
      <w:r w:rsidRPr="00CC7A1F">
        <w:rPr>
          <w:rFonts w:cstheme="minorHAnsi"/>
          <w:lang w:val="en-GB"/>
        </w:rPr>
        <w:t xml:space="preserve">. </w:t>
      </w:r>
      <w:r w:rsidR="004355B7" w:rsidRPr="00CC7A1F">
        <w:rPr>
          <w:rFonts w:cstheme="minorHAnsi"/>
          <w:lang w:val="en-GB"/>
        </w:rPr>
        <w:t xml:space="preserve">With the exception of Slovenia (where no exceedances have been measured in 2012), all countries had an average decreasing trend at (sub)urban background stations for the annual mean, and only Luxembourg and Norway had an increasing trend at traffic stations. </w:t>
      </w:r>
      <w:r w:rsidR="001670EB" w:rsidRPr="00CC7A1F">
        <w:rPr>
          <w:rFonts w:cstheme="minorHAnsi"/>
          <w:lang w:val="en-GB"/>
        </w:rPr>
        <w:t>These trends are mostly statistically non</w:t>
      </w:r>
      <w:r w:rsidR="001670EB" w:rsidRPr="00CC7A1F">
        <w:rPr>
          <w:rFonts w:ascii="MS Gothic" w:eastAsia="MS Mincho" w:hAnsi="MS Gothic" w:cs="MS Gothic"/>
          <w:lang w:val="en-GB"/>
        </w:rPr>
        <w:t>‑</w:t>
      </w:r>
      <w:r w:rsidR="001670EB" w:rsidRPr="00CC7A1F">
        <w:rPr>
          <w:rFonts w:cstheme="minorHAnsi"/>
          <w:lang w:val="en-GB"/>
        </w:rPr>
        <w:t>significant, but some stations registered statistically significant increasing trends in Portugal, Poland and Luxembourg</w:t>
      </w:r>
      <w:r w:rsidR="004355B7" w:rsidRPr="00CC7A1F">
        <w:rPr>
          <w:rFonts w:cstheme="minorHAnsi"/>
          <w:lang w:val="en-GB"/>
        </w:rPr>
        <w:t>.</w:t>
      </w:r>
      <w:r w:rsidRPr="00CC7A1F">
        <w:rPr>
          <w:rFonts w:cstheme="minorHAnsi"/>
          <w:lang w:val="en-GB"/>
        </w:rPr>
        <w:t xml:space="preserve"> </w:t>
      </w:r>
      <w:r w:rsidR="004355B7" w:rsidRPr="00CC7A1F">
        <w:rPr>
          <w:rFonts w:cstheme="minorHAnsi"/>
          <w:lang w:val="en-GB"/>
        </w:rPr>
        <w:t xml:space="preserve">The trends of the </w:t>
      </w:r>
      <w:r w:rsidR="00917FA9" w:rsidRPr="00CC7A1F">
        <w:rPr>
          <w:rFonts w:cstheme="minorHAnsi"/>
          <w:lang w:val="en-GB"/>
        </w:rPr>
        <w:t>peak</w:t>
      </w:r>
      <w:r w:rsidR="004355B7" w:rsidRPr="00CC7A1F">
        <w:rPr>
          <w:rFonts w:cstheme="minorHAnsi"/>
          <w:lang w:val="en-GB"/>
        </w:rPr>
        <w:t xml:space="preserve"> NO</w:t>
      </w:r>
      <w:r w:rsidR="004355B7" w:rsidRPr="00CC7A1F">
        <w:rPr>
          <w:rFonts w:cstheme="minorHAnsi"/>
          <w:sz w:val="12"/>
          <w:szCs w:val="12"/>
          <w:lang w:val="en-GB"/>
        </w:rPr>
        <w:t xml:space="preserve">2 </w:t>
      </w:r>
      <w:r w:rsidR="004355B7" w:rsidRPr="00CC7A1F">
        <w:rPr>
          <w:rFonts w:cstheme="minorHAnsi"/>
          <w:lang w:val="en-GB"/>
        </w:rPr>
        <w:t xml:space="preserve">concentrations (99.8 percentile of hourly concentrations, Table A1.7) are more variable, with more countries registering positive trends, but mostly non-significant. Six </w:t>
      </w:r>
      <w:r w:rsidRPr="00CC7A1F">
        <w:rPr>
          <w:rFonts w:cstheme="minorHAnsi"/>
          <w:lang w:val="en-GB"/>
        </w:rPr>
        <w:t>out of 25 countries had</w:t>
      </w:r>
      <w:r w:rsidR="007B781F" w:rsidRPr="00CC7A1F">
        <w:rPr>
          <w:rFonts w:cstheme="minorHAnsi"/>
          <w:lang w:val="en-GB"/>
        </w:rPr>
        <w:t xml:space="preserve"> </w:t>
      </w:r>
      <w:r w:rsidRPr="00CC7A1F">
        <w:rPr>
          <w:rFonts w:cstheme="minorHAnsi"/>
          <w:lang w:val="en-GB"/>
        </w:rPr>
        <w:t xml:space="preserve">increasing </w:t>
      </w:r>
      <w:r w:rsidR="00917FA9" w:rsidRPr="00CC7A1F">
        <w:rPr>
          <w:rFonts w:cstheme="minorHAnsi"/>
          <w:lang w:val="en-GB"/>
        </w:rPr>
        <w:t>peak</w:t>
      </w:r>
      <w:r w:rsidR="0078484A" w:rsidRPr="00CC7A1F">
        <w:rPr>
          <w:rFonts w:cstheme="minorHAnsi"/>
          <w:lang w:val="en-GB"/>
        </w:rPr>
        <w:t xml:space="preserve"> </w:t>
      </w:r>
      <w:r w:rsidRPr="00CC7A1F">
        <w:rPr>
          <w:rFonts w:cstheme="minorHAnsi"/>
          <w:lang w:val="en-GB"/>
        </w:rPr>
        <w:t>concentrations at traffic stations.</w:t>
      </w:r>
      <w:r w:rsidR="004355B7" w:rsidRPr="00CC7A1F">
        <w:rPr>
          <w:rFonts w:cstheme="minorHAnsi"/>
          <w:lang w:val="en-GB"/>
        </w:rPr>
        <w:t xml:space="preserve"> </w:t>
      </w:r>
    </w:p>
    <w:p w14:paraId="38A8B582" w14:textId="77777777" w:rsidR="008543BD" w:rsidRPr="00CC7A1F" w:rsidRDefault="008543BD" w:rsidP="00711605">
      <w:pPr>
        <w:autoSpaceDE w:val="0"/>
        <w:autoSpaceDN w:val="0"/>
        <w:adjustRightInd w:val="0"/>
        <w:spacing w:after="120" w:line="240" w:lineRule="auto"/>
        <w:rPr>
          <w:rFonts w:cstheme="minorHAnsi"/>
          <w:color w:val="211D1E"/>
          <w:sz w:val="20"/>
          <w:szCs w:val="20"/>
          <w:lang w:val="en-GB"/>
        </w:rPr>
      </w:pPr>
    </w:p>
    <w:p w14:paraId="3B481CBC" w14:textId="77777777" w:rsidR="008543BD" w:rsidRPr="006E16FA" w:rsidRDefault="008543BD" w:rsidP="00711605">
      <w:pPr>
        <w:pStyle w:val="Pa13"/>
        <w:spacing w:after="120"/>
        <w:rPr>
          <w:rFonts w:asciiTheme="minorHAnsi" w:hAnsiTheme="minorHAnsi" w:cstheme="minorHAnsi"/>
          <w:b/>
          <w:i/>
          <w:color w:val="211D1E"/>
          <w:sz w:val="22"/>
          <w:szCs w:val="22"/>
        </w:rPr>
      </w:pPr>
      <w:r w:rsidRPr="006E16FA">
        <w:rPr>
          <w:rFonts w:asciiTheme="minorHAnsi" w:hAnsiTheme="minorHAnsi" w:cstheme="minorHAnsi"/>
          <w:b/>
          <w:i/>
          <w:color w:val="211D1E"/>
          <w:sz w:val="22"/>
          <w:szCs w:val="22"/>
        </w:rPr>
        <w:t>Relationship of NO</w:t>
      </w:r>
      <w:r w:rsidRPr="006E16FA">
        <w:rPr>
          <w:rFonts w:asciiTheme="minorHAnsi" w:hAnsiTheme="minorHAnsi" w:cstheme="minorHAnsi"/>
          <w:b/>
          <w:i/>
          <w:color w:val="211D1E"/>
          <w:sz w:val="22"/>
          <w:szCs w:val="22"/>
          <w:vertAlign w:val="subscript"/>
        </w:rPr>
        <w:t>X</w:t>
      </w:r>
      <w:r w:rsidRPr="006E16FA">
        <w:rPr>
          <w:rFonts w:asciiTheme="minorHAnsi" w:hAnsiTheme="minorHAnsi" w:cstheme="minorHAnsi"/>
          <w:b/>
          <w:i/>
          <w:color w:val="211D1E"/>
          <w:sz w:val="22"/>
          <w:szCs w:val="22"/>
        </w:rPr>
        <w:t xml:space="preserve"> emissions and NO</w:t>
      </w:r>
      <w:r w:rsidRPr="006E16FA">
        <w:rPr>
          <w:rFonts w:asciiTheme="minorHAnsi" w:hAnsiTheme="minorHAnsi" w:cstheme="minorHAnsi"/>
          <w:b/>
          <w:i/>
          <w:color w:val="211D1E"/>
          <w:sz w:val="22"/>
          <w:szCs w:val="22"/>
          <w:vertAlign w:val="subscript"/>
        </w:rPr>
        <w:t>2</w:t>
      </w:r>
      <w:r w:rsidR="007B781F" w:rsidRPr="006E16FA">
        <w:rPr>
          <w:rFonts w:asciiTheme="minorHAnsi" w:hAnsiTheme="minorHAnsi" w:cstheme="minorHAnsi"/>
          <w:b/>
          <w:i/>
          <w:color w:val="211D1E"/>
          <w:sz w:val="22"/>
          <w:szCs w:val="22"/>
        </w:rPr>
        <w:t xml:space="preserve"> </w:t>
      </w:r>
      <w:r w:rsidRPr="006E16FA">
        <w:rPr>
          <w:rFonts w:asciiTheme="minorHAnsi" w:hAnsiTheme="minorHAnsi" w:cstheme="minorHAnsi"/>
          <w:b/>
          <w:i/>
          <w:color w:val="211D1E"/>
          <w:sz w:val="22"/>
          <w:szCs w:val="22"/>
        </w:rPr>
        <w:t>concentrations</w:t>
      </w:r>
    </w:p>
    <w:p w14:paraId="58833056" w14:textId="0AD47E96" w:rsidR="007B781F" w:rsidRPr="00CC7A1F" w:rsidRDefault="008543BD" w:rsidP="00711605">
      <w:pPr>
        <w:spacing w:after="120"/>
        <w:rPr>
          <w:rFonts w:cstheme="minorHAnsi"/>
          <w:lang w:val="en-GB"/>
        </w:rPr>
      </w:pPr>
      <w:r w:rsidRPr="00CC7A1F">
        <w:rPr>
          <w:rFonts w:cstheme="minorHAnsi"/>
          <w:lang w:val="en-GB"/>
        </w:rPr>
        <w:t>Nitrogen oxides emissions primarily comprise</w:t>
      </w:r>
      <w:r w:rsidR="007B781F" w:rsidRPr="00CC7A1F">
        <w:rPr>
          <w:rFonts w:cstheme="minorHAnsi"/>
          <w:lang w:val="en-GB"/>
        </w:rPr>
        <w:t xml:space="preserve"> </w:t>
      </w:r>
      <w:r w:rsidRPr="00CC7A1F">
        <w:rPr>
          <w:rFonts w:cstheme="minorHAnsi"/>
          <w:lang w:val="en-GB"/>
        </w:rPr>
        <w:t>NO but also include some directly emitted NO</w:t>
      </w:r>
      <w:r w:rsidRPr="00CC7A1F">
        <w:rPr>
          <w:rFonts w:cstheme="minorHAnsi"/>
          <w:sz w:val="12"/>
          <w:szCs w:val="12"/>
          <w:lang w:val="en-GB"/>
        </w:rPr>
        <w:t>2</w:t>
      </w:r>
      <w:r w:rsidRPr="00CC7A1F">
        <w:rPr>
          <w:rFonts w:cstheme="minorHAnsi"/>
          <w:lang w:val="en-GB"/>
        </w:rPr>
        <w:t>,</w:t>
      </w:r>
      <w:r w:rsidR="007B781F" w:rsidRPr="00CC7A1F">
        <w:rPr>
          <w:rFonts w:cstheme="minorHAnsi"/>
          <w:lang w:val="en-GB"/>
        </w:rPr>
        <w:t xml:space="preserve"> </w:t>
      </w:r>
      <w:r w:rsidRPr="00CC7A1F">
        <w:rPr>
          <w:rFonts w:cstheme="minorHAnsi"/>
          <w:lang w:val="en-GB"/>
        </w:rPr>
        <w:t xml:space="preserve">which </w:t>
      </w:r>
      <w:r w:rsidR="00917FA9" w:rsidRPr="00CC7A1F">
        <w:rPr>
          <w:rFonts w:cstheme="minorHAnsi"/>
          <w:lang w:val="en-GB"/>
        </w:rPr>
        <w:t xml:space="preserve">Member States </w:t>
      </w:r>
      <w:r w:rsidRPr="00CC7A1F">
        <w:rPr>
          <w:rFonts w:cstheme="minorHAnsi"/>
          <w:lang w:val="en-GB"/>
        </w:rPr>
        <w:t>are not currently required to report</w:t>
      </w:r>
      <w:r w:rsidR="007B781F" w:rsidRPr="00CC7A1F">
        <w:rPr>
          <w:rFonts w:cstheme="minorHAnsi"/>
          <w:lang w:val="en-GB"/>
        </w:rPr>
        <w:t xml:space="preserve"> </w:t>
      </w:r>
      <w:r w:rsidRPr="00CC7A1F">
        <w:rPr>
          <w:rFonts w:cstheme="minorHAnsi"/>
          <w:lang w:val="en-GB"/>
        </w:rPr>
        <w:t>as a separate compound under the relevant EU</w:t>
      </w:r>
      <w:r w:rsidR="007B781F" w:rsidRPr="00CC7A1F">
        <w:rPr>
          <w:rFonts w:cstheme="minorHAnsi"/>
          <w:lang w:val="en-GB"/>
        </w:rPr>
        <w:t xml:space="preserve"> l</w:t>
      </w:r>
      <w:r w:rsidR="00724711" w:rsidRPr="00CC7A1F">
        <w:rPr>
          <w:rFonts w:cstheme="minorHAnsi"/>
          <w:lang w:val="en-GB"/>
        </w:rPr>
        <w:t>egislation (EU, 2001</w:t>
      </w:r>
      <w:r w:rsidRPr="00CC7A1F">
        <w:rPr>
          <w:rFonts w:cstheme="minorHAnsi"/>
          <w:lang w:val="en-GB"/>
        </w:rPr>
        <w:t>). The concentrations of NO</w:t>
      </w:r>
      <w:r w:rsidRPr="00CC7A1F">
        <w:rPr>
          <w:rFonts w:cstheme="minorHAnsi"/>
          <w:sz w:val="12"/>
          <w:szCs w:val="12"/>
          <w:lang w:val="en-GB"/>
        </w:rPr>
        <w:t>2</w:t>
      </w:r>
      <w:r w:rsidR="007B781F" w:rsidRPr="00CC7A1F">
        <w:rPr>
          <w:rFonts w:cstheme="minorHAnsi"/>
          <w:sz w:val="12"/>
          <w:szCs w:val="12"/>
          <w:lang w:val="en-GB"/>
        </w:rPr>
        <w:t xml:space="preserve"> </w:t>
      </w:r>
      <w:r w:rsidRPr="00CC7A1F">
        <w:rPr>
          <w:rFonts w:cstheme="minorHAnsi"/>
          <w:lang w:val="en-GB"/>
        </w:rPr>
        <w:t xml:space="preserve">found in </w:t>
      </w:r>
      <w:r w:rsidR="00476FB7">
        <w:rPr>
          <w:rFonts w:cstheme="minorHAnsi"/>
          <w:lang w:val="en-GB"/>
        </w:rPr>
        <w:t xml:space="preserve">ambient </w:t>
      </w:r>
      <w:r w:rsidRPr="00CC7A1F">
        <w:rPr>
          <w:rFonts w:cstheme="minorHAnsi"/>
          <w:lang w:val="en-GB"/>
        </w:rPr>
        <w:t>air originate both from directly emitted</w:t>
      </w:r>
      <w:r w:rsidR="007B781F" w:rsidRPr="00CC7A1F">
        <w:rPr>
          <w:rFonts w:cstheme="minorHAnsi"/>
          <w:lang w:val="en-GB"/>
        </w:rPr>
        <w:t xml:space="preserve"> </w:t>
      </w:r>
      <w:r w:rsidRPr="00CC7A1F">
        <w:rPr>
          <w:rFonts w:cstheme="minorHAnsi"/>
          <w:lang w:val="en-GB"/>
        </w:rPr>
        <w:t>NO</w:t>
      </w:r>
      <w:r w:rsidRPr="00CC7A1F">
        <w:rPr>
          <w:rFonts w:cstheme="minorHAnsi"/>
          <w:sz w:val="12"/>
          <w:szCs w:val="12"/>
          <w:lang w:val="en-GB"/>
        </w:rPr>
        <w:t xml:space="preserve">2 </w:t>
      </w:r>
      <w:r w:rsidRPr="00CC7A1F">
        <w:rPr>
          <w:rFonts w:cstheme="minorHAnsi"/>
          <w:lang w:val="en-GB"/>
        </w:rPr>
        <w:t>and from chemical reactions forming NO</w:t>
      </w:r>
      <w:r w:rsidRPr="00CC7A1F">
        <w:rPr>
          <w:rFonts w:cstheme="minorHAnsi"/>
          <w:sz w:val="12"/>
          <w:szCs w:val="12"/>
          <w:lang w:val="en-GB"/>
        </w:rPr>
        <w:t xml:space="preserve">2 </w:t>
      </w:r>
      <w:r w:rsidRPr="00CC7A1F">
        <w:rPr>
          <w:rFonts w:cstheme="minorHAnsi"/>
          <w:lang w:val="en-GB"/>
        </w:rPr>
        <w:t>in the</w:t>
      </w:r>
      <w:r w:rsidR="007B781F" w:rsidRPr="00CC7A1F">
        <w:rPr>
          <w:rFonts w:cstheme="minorHAnsi"/>
          <w:lang w:val="en-GB"/>
        </w:rPr>
        <w:t xml:space="preserve"> </w:t>
      </w:r>
      <w:r w:rsidRPr="00CC7A1F">
        <w:rPr>
          <w:rFonts w:cstheme="minorHAnsi"/>
          <w:lang w:val="en-GB"/>
        </w:rPr>
        <w:t>atmosphere, predominantly between NO and O</w:t>
      </w:r>
      <w:r w:rsidRPr="00CC7A1F">
        <w:rPr>
          <w:rFonts w:cstheme="minorHAnsi"/>
          <w:sz w:val="12"/>
          <w:szCs w:val="12"/>
          <w:lang w:val="en-GB"/>
        </w:rPr>
        <w:t>3</w:t>
      </w:r>
      <w:r w:rsidRPr="00CC7A1F">
        <w:rPr>
          <w:rFonts w:cstheme="minorHAnsi"/>
          <w:lang w:val="en-GB"/>
        </w:rPr>
        <w:t>.</w:t>
      </w:r>
      <w:r w:rsidR="007B781F" w:rsidRPr="00CC7A1F">
        <w:rPr>
          <w:rFonts w:cstheme="minorHAnsi"/>
          <w:lang w:val="en-GB"/>
        </w:rPr>
        <w:t xml:space="preserve"> </w:t>
      </w:r>
      <w:r w:rsidRPr="00CC7A1F">
        <w:rPr>
          <w:rFonts w:cstheme="minorHAnsi"/>
          <w:lang w:val="en-GB"/>
        </w:rPr>
        <w:t>Figure 4.</w:t>
      </w:r>
      <w:r w:rsidR="00476FB7">
        <w:rPr>
          <w:rFonts w:cstheme="minorHAnsi"/>
          <w:lang w:val="en-GB"/>
        </w:rPr>
        <w:t>9</w:t>
      </w:r>
      <w:r w:rsidRPr="00CC7A1F">
        <w:rPr>
          <w:rFonts w:cstheme="minorHAnsi"/>
          <w:lang w:val="en-GB"/>
        </w:rPr>
        <w:t xml:space="preserve"> shows the </w:t>
      </w:r>
      <w:r w:rsidR="0013277D">
        <w:rPr>
          <w:rFonts w:cstheme="minorHAnsi"/>
          <w:lang w:val="en-GB"/>
        </w:rPr>
        <w:t>average significant trends</w:t>
      </w:r>
      <w:r w:rsidRPr="00CC7A1F">
        <w:rPr>
          <w:rFonts w:cstheme="minorHAnsi"/>
          <w:lang w:val="en-GB"/>
        </w:rPr>
        <w:t xml:space="preserve"> in NO</w:t>
      </w:r>
      <w:r w:rsidRPr="00CC7A1F">
        <w:rPr>
          <w:rFonts w:cstheme="minorHAnsi"/>
          <w:sz w:val="12"/>
          <w:szCs w:val="12"/>
          <w:lang w:val="en-GB"/>
        </w:rPr>
        <w:t>2</w:t>
      </w:r>
      <w:r w:rsidR="007B781F" w:rsidRPr="00CC7A1F">
        <w:rPr>
          <w:rFonts w:cstheme="minorHAnsi"/>
          <w:sz w:val="12"/>
          <w:szCs w:val="12"/>
          <w:lang w:val="en-GB"/>
        </w:rPr>
        <w:t xml:space="preserve"> </w:t>
      </w:r>
      <w:r w:rsidRPr="00CC7A1F">
        <w:rPr>
          <w:rFonts w:cstheme="minorHAnsi"/>
          <w:lang w:val="en-GB"/>
        </w:rPr>
        <w:t xml:space="preserve">concentrations </w:t>
      </w:r>
      <w:r w:rsidR="0013277D">
        <w:rPr>
          <w:rFonts w:cstheme="minorHAnsi"/>
          <w:lang w:val="en-GB"/>
        </w:rPr>
        <w:t>measured</w:t>
      </w:r>
      <w:r w:rsidRPr="00CC7A1F">
        <w:rPr>
          <w:rFonts w:cstheme="minorHAnsi"/>
          <w:lang w:val="en-GB"/>
        </w:rPr>
        <w:t xml:space="preserve"> at rural, urban and traffic</w:t>
      </w:r>
      <w:r w:rsidR="007B781F" w:rsidRPr="00CC7A1F">
        <w:rPr>
          <w:rFonts w:cstheme="minorHAnsi"/>
          <w:lang w:val="en-GB"/>
        </w:rPr>
        <w:t xml:space="preserve"> </w:t>
      </w:r>
      <w:r w:rsidRPr="00CC7A1F">
        <w:rPr>
          <w:rFonts w:cstheme="minorHAnsi"/>
          <w:lang w:val="en-GB"/>
        </w:rPr>
        <w:t>stations.</w:t>
      </w:r>
      <w:r w:rsidR="0013277D">
        <w:rPr>
          <w:rFonts w:cstheme="minorHAnsi"/>
          <w:lang w:val="en-GB"/>
        </w:rPr>
        <w:t xml:space="preserve"> The average the trends have been decreasing in all types of stations, but some stations, especially traffic stations, register significant increasing trends.</w:t>
      </w:r>
      <w:r w:rsidRPr="00CC7A1F">
        <w:rPr>
          <w:rFonts w:cstheme="minorHAnsi"/>
          <w:lang w:val="en-GB"/>
        </w:rPr>
        <w:t xml:space="preserve"> The main</w:t>
      </w:r>
      <w:r w:rsidR="007B781F" w:rsidRPr="00CC7A1F">
        <w:rPr>
          <w:rFonts w:cstheme="minorHAnsi"/>
          <w:lang w:val="en-GB"/>
        </w:rPr>
        <w:t xml:space="preserve"> </w:t>
      </w:r>
      <w:r w:rsidRPr="00CC7A1F">
        <w:rPr>
          <w:rFonts w:cstheme="minorHAnsi"/>
          <w:lang w:val="en-GB"/>
        </w:rPr>
        <w:t xml:space="preserve">reason for this </w:t>
      </w:r>
      <w:r w:rsidR="0013277D">
        <w:rPr>
          <w:rFonts w:cstheme="minorHAnsi"/>
          <w:lang w:val="en-GB"/>
        </w:rPr>
        <w:t>may be</w:t>
      </w:r>
      <w:r w:rsidRPr="00CC7A1F">
        <w:rPr>
          <w:rFonts w:cstheme="minorHAnsi"/>
          <w:lang w:val="en-GB"/>
        </w:rPr>
        <w:t xml:space="preserve"> attributed to the increase in the</w:t>
      </w:r>
      <w:r w:rsidR="007B781F" w:rsidRPr="00CC7A1F">
        <w:rPr>
          <w:rFonts w:cstheme="minorHAnsi"/>
          <w:lang w:val="en-GB"/>
        </w:rPr>
        <w:t xml:space="preserve"> </w:t>
      </w:r>
      <w:r w:rsidRPr="00CC7A1F">
        <w:rPr>
          <w:rFonts w:cstheme="minorHAnsi"/>
          <w:lang w:val="en-GB"/>
        </w:rPr>
        <w:t>share of NO</w:t>
      </w:r>
      <w:r w:rsidRPr="00CC7A1F">
        <w:rPr>
          <w:rFonts w:cstheme="minorHAnsi"/>
          <w:sz w:val="12"/>
          <w:szCs w:val="12"/>
          <w:lang w:val="en-GB"/>
        </w:rPr>
        <w:t xml:space="preserve">2 </w:t>
      </w:r>
      <w:r w:rsidRPr="00CC7A1F">
        <w:rPr>
          <w:rFonts w:cstheme="minorHAnsi"/>
          <w:lang w:val="en-GB"/>
        </w:rPr>
        <w:t>in the NO</w:t>
      </w:r>
      <w:r w:rsidRPr="00CC7A1F">
        <w:rPr>
          <w:rFonts w:cstheme="minorHAnsi"/>
          <w:color w:val="000000"/>
          <w:sz w:val="12"/>
          <w:szCs w:val="12"/>
          <w:lang w:val="en-GB"/>
        </w:rPr>
        <w:t xml:space="preserve">X </w:t>
      </w:r>
      <w:r w:rsidRPr="00CC7A1F">
        <w:rPr>
          <w:rFonts w:cstheme="minorHAnsi"/>
          <w:lang w:val="en-GB"/>
        </w:rPr>
        <w:t>emissions from traffic</w:t>
      </w:r>
      <w:r w:rsidR="007B781F" w:rsidRPr="00CC7A1F">
        <w:rPr>
          <w:rFonts w:cstheme="minorHAnsi"/>
          <w:lang w:val="en-GB"/>
        </w:rPr>
        <w:t xml:space="preserve"> </w:t>
      </w:r>
      <w:r w:rsidR="0013277D">
        <w:rPr>
          <w:rFonts w:cstheme="minorHAnsi"/>
          <w:lang w:val="en-GB"/>
        </w:rPr>
        <w:t xml:space="preserve">and an increase in diesel vehicles share in some areas </w:t>
      </w:r>
      <w:r w:rsidRPr="00CC7A1F">
        <w:rPr>
          <w:rFonts w:cstheme="minorHAnsi"/>
          <w:lang w:val="en-GB"/>
        </w:rPr>
        <w:t>(Guerreiro et al., 2010).</w:t>
      </w:r>
    </w:p>
    <w:p w14:paraId="29B2F8EB" w14:textId="77777777" w:rsidR="00476FB7" w:rsidRPr="00CC7A1F" w:rsidRDefault="00476FB7" w:rsidP="00711605">
      <w:pPr>
        <w:spacing w:after="120"/>
        <w:rPr>
          <w:rFonts w:cstheme="minorHAnsi"/>
          <w:sz w:val="20"/>
          <w:szCs w:val="20"/>
          <w:lang w:val="en-GB"/>
        </w:rPr>
      </w:pPr>
    </w:p>
    <w:p w14:paraId="715DD3FA" w14:textId="77777777" w:rsidR="008543BD" w:rsidRPr="00CC7A1F" w:rsidRDefault="0014468B" w:rsidP="00711605">
      <w:pPr>
        <w:pStyle w:val="Naslov3"/>
        <w:spacing w:after="120"/>
        <w:rPr>
          <w:rFonts w:asciiTheme="minorHAnsi" w:hAnsiTheme="minorHAnsi" w:cstheme="minorHAnsi"/>
          <w:lang w:val="en-GB"/>
        </w:rPr>
      </w:pPr>
      <w:bookmarkStart w:id="22" w:name="_Toc393283298"/>
      <w:r w:rsidRPr="00CC7A1F">
        <w:rPr>
          <w:rFonts w:asciiTheme="minorHAnsi" w:hAnsiTheme="minorHAnsi" w:cstheme="minorHAnsi"/>
          <w:lang w:val="en-GB"/>
        </w:rPr>
        <w:lastRenderedPageBreak/>
        <w:t>4.3.4 Benzo(a)pyrene (BaP)</w:t>
      </w:r>
      <w:bookmarkEnd w:id="22"/>
    </w:p>
    <w:p w14:paraId="2B68216B" w14:textId="77777777" w:rsidR="004A1016" w:rsidRPr="00CC7A1F" w:rsidRDefault="0014468B" w:rsidP="00711605">
      <w:pPr>
        <w:pStyle w:val="Pa13"/>
        <w:spacing w:after="120"/>
        <w:rPr>
          <w:rFonts w:asciiTheme="minorHAnsi" w:hAnsiTheme="minorHAnsi" w:cstheme="minorHAnsi"/>
          <w:b/>
          <w:i/>
          <w:color w:val="211D1E"/>
          <w:sz w:val="22"/>
          <w:szCs w:val="22"/>
        </w:rPr>
      </w:pPr>
      <w:r w:rsidRPr="00CC7A1F">
        <w:rPr>
          <w:rFonts w:asciiTheme="minorHAnsi" w:hAnsiTheme="minorHAnsi" w:cstheme="minorHAnsi"/>
          <w:b/>
          <w:i/>
          <w:color w:val="211D1E"/>
          <w:sz w:val="22"/>
          <w:szCs w:val="22"/>
        </w:rPr>
        <w:t xml:space="preserve">Exceedances of </w:t>
      </w:r>
      <w:r w:rsidR="00957F7B" w:rsidRPr="00CC7A1F">
        <w:rPr>
          <w:rFonts w:asciiTheme="minorHAnsi" w:hAnsiTheme="minorHAnsi" w:cstheme="minorHAnsi"/>
          <w:b/>
          <w:i/>
          <w:color w:val="211D1E"/>
          <w:sz w:val="22"/>
          <w:szCs w:val="22"/>
        </w:rPr>
        <w:t xml:space="preserve">the </w:t>
      </w:r>
      <w:r w:rsidRPr="00CC7A1F">
        <w:rPr>
          <w:rFonts w:asciiTheme="minorHAnsi" w:hAnsiTheme="minorHAnsi" w:cstheme="minorHAnsi"/>
          <w:b/>
          <w:i/>
          <w:color w:val="211D1E"/>
          <w:sz w:val="22"/>
          <w:szCs w:val="22"/>
        </w:rPr>
        <w:t>target value</w:t>
      </w:r>
      <w:r w:rsidR="004A1016" w:rsidRPr="00CC7A1F">
        <w:rPr>
          <w:rFonts w:asciiTheme="minorHAnsi" w:hAnsiTheme="minorHAnsi" w:cstheme="minorHAnsi"/>
          <w:b/>
          <w:i/>
          <w:color w:val="211D1E"/>
          <w:sz w:val="22"/>
          <w:szCs w:val="22"/>
        </w:rPr>
        <w:t xml:space="preserve"> </w:t>
      </w:r>
    </w:p>
    <w:p w14:paraId="54D6CDA7" w14:textId="5ED20EE0" w:rsidR="004A1016" w:rsidRPr="00CC7A1F" w:rsidRDefault="001670EB" w:rsidP="00711605">
      <w:pPr>
        <w:spacing w:after="120"/>
        <w:rPr>
          <w:rFonts w:cstheme="minorHAnsi"/>
          <w:lang w:val="en-GB"/>
        </w:rPr>
      </w:pPr>
      <w:r w:rsidRPr="00CC7A1F">
        <w:rPr>
          <w:rFonts w:cstheme="minorHAnsi"/>
          <w:color w:val="211D1E"/>
          <w:lang w:val="en-GB"/>
        </w:rPr>
        <w:t>Benzo(a)pyrene measurements in 2012 were above the target value threshold (1 ng/m</w:t>
      </w:r>
      <w:r w:rsidRPr="00CC7A1F">
        <w:rPr>
          <w:rFonts w:cstheme="minorHAnsi"/>
          <w:color w:val="211D1E"/>
          <w:vertAlign w:val="superscript"/>
          <w:lang w:val="en-GB"/>
        </w:rPr>
        <w:t>3</w:t>
      </w:r>
      <w:r w:rsidRPr="00CC7A1F">
        <w:rPr>
          <w:rFonts w:cstheme="minorHAnsi"/>
          <w:lang w:val="en-GB"/>
        </w:rPr>
        <w:t xml:space="preserve"> </w:t>
      </w:r>
      <w:r w:rsidRPr="00CC7A1F">
        <w:rPr>
          <w:rFonts w:cstheme="minorHAnsi"/>
          <w:color w:val="211D1E"/>
          <w:lang w:val="en-GB"/>
        </w:rPr>
        <w:t>annual average to be met by 2013) at 45 % of monitoring stations in the EU28 (Map 4.5). This was the case mainly at urban and suburban background stations (65 % of stations in urban and suburban locations exceeded the target value) and, to a lesser extent, at rural, traffic and industrial stations. Exceedances are most predominant in central and eastern Europe (Poland, the Czech Republic, Bulgaria, Hungary, Lithuania, Italy (the Po Valley), Austria, and Slovenia) although there are also exceedances in</w:t>
      </w:r>
      <w:r w:rsidR="00F30E72" w:rsidRPr="00CC7A1F">
        <w:rPr>
          <w:rFonts w:cstheme="minorHAnsi"/>
          <w:color w:val="211D1E"/>
          <w:lang w:val="en-GB"/>
        </w:rPr>
        <w:t xml:space="preserve"> </w:t>
      </w:r>
      <w:r w:rsidRPr="00CC7A1F">
        <w:rPr>
          <w:rFonts w:cstheme="minorHAnsi"/>
          <w:color w:val="211D1E"/>
          <w:lang w:val="en-GB"/>
        </w:rPr>
        <w:t xml:space="preserve">Germany, France, Estonia, and the United Kingdom (the Midlands and Northern Ireland). </w:t>
      </w:r>
    </w:p>
    <w:p w14:paraId="3C33E11F" w14:textId="53D59024" w:rsidR="004A1016" w:rsidRPr="00CC7A1F" w:rsidRDefault="001670EB" w:rsidP="00711605">
      <w:pPr>
        <w:spacing w:after="120"/>
        <w:rPr>
          <w:rFonts w:cstheme="minorHAnsi"/>
          <w:color w:val="211D1E"/>
          <w:lang w:val="en-GB"/>
        </w:rPr>
      </w:pPr>
      <w:r w:rsidRPr="00CC7A1F">
        <w:rPr>
          <w:rFonts w:cstheme="minorHAnsi"/>
          <w:color w:val="211D1E"/>
          <w:lang w:val="en-GB"/>
        </w:rPr>
        <w:t>Figure 4.10 shows for all EU Member States the annual mean BaP values for 2012. It shows that average annual concentrations of BaP exceeded the target value in the twelve countries mentioned above. The average concentration measured at Polish stations is five times higher than the target value.</w:t>
      </w:r>
    </w:p>
    <w:p w14:paraId="5F90C10A" w14:textId="77777777" w:rsidR="00EE6B02" w:rsidRDefault="00EE6B02" w:rsidP="00711605">
      <w:pPr>
        <w:pStyle w:val="Pa13"/>
        <w:spacing w:after="120"/>
        <w:rPr>
          <w:rFonts w:asciiTheme="minorHAnsi" w:hAnsiTheme="minorHAnsi" w:cstheme="minorHAnsi"/>
          <w:b/>
          <w:i/>
          <w:color w:val="211D1E"/>
          <w:sz w:val="22"/>
          <w:szCs w:val="22"/>
        </w:rPr>
      </w:pPr>
    </w:p>
    <w:p w14:paraId="6D97DBDE" w14:textId="77777777" w:rsidR="002B4237" w:rsidRPr="00CC7A1F" w:rsidRDefault="002B4237" w:rsidP="00711605">
      <w:pPr>
        <w:pStyle w:val="Naslov3"/>
        <w:spacing w:after="120"/>
        <w:rPr>
          <w:rFonts w:asciiTheme="minorHAnsi" w:hAnsiTheme="minorHAnsi" w:cstheme="minorHAnsi"/>
          <w:lang w:val="en-GB"/>
        </w:rPr>
      </w:pPr>
      <w:bookmarkStart w:id="23" w:name="_Toc393283299"/>
      <w:r w:rsidRPr="00CC7A1F">
        <w:rPr>
          <w:rFonts w:asciiTheme="minorHAnsi" w:hAnsiTheme="minorHAnsi" w:cstheme="minorHAnsi"/>
          <w:lang w:val="en-GB"/>
        </w:rPr>
        <w:t>4.3.5 Other air pollutants</w:t>
      </w:r>
      <w:bookmarkEnd w:id="23"/>
    </w:p>
    <w:p w14:paraId="0A16C167" w14:textId="77777777" w:rsidR="002B4237" w:rsidRPr="00CC7A1F" w:rsidRDefault="002B4237" w:rsidP="00711605">
      <w:pPr>
        <w:pStyle w:val="Pa13"/>
        <w:spacing w:after="120"/>
        <w:rPr>
          <w:rFonts w:asciiTheme="minorHAnsi" w:hAnsiTheme="minorHAnsi" w:cstheme="minorHAnsi"/>
          <w:b/>
          <w:i/>
          <w:color w:val="211D1E"/>
          <w:sz w:val="22"/>
          <w:szCs w:val="22"/>
        </w:rPr>
      </w:pPr>
      <w:r w:rsidRPr="00CC7A1F">
        <w:rPr>
          <w:rFonts w:asciiTheme="minorHAnsi" w:hAnsiTheme="minorHAnsi" w:cstheme="minorHAnsi"/>
          <w:b/>
          <w:i/>
          <w:color w:val="211D1E"/>
          <w:sz w:val="22"/>
          <w:szCs w:val="22"/>
        </w:rPr>
        <w:t>Sulphur dioxide (SO</w:t>
      </w:r>
      <w:r w:rsidR="001670EB" w:rsidRPr="00CC7A1F">
        <w:rPr>
          <w:rFonts w:asciiTheme="minorHAnsi" w:hAnsiTheme="minorHAnsi" w:cstheme="minorHAnsi"/>
          <w:b/>
          <w:i/>
          <w:color w:val="211D1E"/>
          <w:sz w:val="22"/>
          <w:szCs w:val="22"/>
        </w:rPr>
        <w:t>2</w:t>
      </w:r>
      <w:r w:rsidRPr="00CC7A1F">
        <w:rPr>
          <w:rFonts w:asciiTheme="minorHAnsi" w:hAnsiTheme="minorHAnsi" w:cstheme="minorHAnsi"/>
          <w:b/>
          <w:i/>
          <w:color w:val="211D1E"/>
          <w:sz w:val="22"/>
          <w:szCs w:val="22"/>
        </w:rPr>
        <w:t>)</w:t>
      </w:r>
    </w:p>
    <w:p w14:paraId="0FC79A10" w14:textId="237252AE" w:rsidR="0014468B" w:rsidRPr="00CC7A1F" w:rsidRDefault="00DC41FD" w:rsidP="00711605">
      <w:pPr>
        <w:spacing w:after="120"/>
        <w:rPr>
          <w:rFonts w:cstheme="minorHAnsi"/>
          <w:u w:val="single"/>
          <w:lang w:val="en-GB"/>
        </w:rPr>
      </w:pPr>
      <w:r w:rsidRPr="00CC7A1F">
        <w:rPr>
          <w:rFonts w:cstheme="minorHAnsi"/>
          <w:lang w:val="en-GB"/>
        </w:rPr>
        <w:t>The hourly limit value for the protection of human health was only exceeded in 201</w:t>
      </w:r>
      <w:r w:rsidR="001312A5" w:rsidRPr="00CC7A1F">
        <w:rPr>
          <w:rFonts w:cstheme="minorHAnsi"/>
          <w:lang w:val="en-GB"/>
        </w:rPr>
        <w:t>2</w:t>
      </w:r>
      <w:r w:rsidRPr="00CC7A1F">
        <w:rPr>
          <w:rFonts w:cstheme="minorHAnsi"/>
          <w:lang w:val="en-GB"/>
        </w:rPr>
        <w:t xml:space="preserve"> at </w:t>
      </w:r>
      <w:r w:rsidR="001639F1" w:rsidRPr="00CC7A1F">
        <w:rPr>
          <w:rFonts w:cstheme="minorHAnsi"/>
          <w:lang w:val="en-GB"/>
        </w:rPr>
        <w:t xml:space="preserve">one </w:t>
      </w:r>
      <w:r w:rsidRPr="00CC7A1F">
        <w:rPr>
          <w:rFonts w:cstheme="minorHAnsi"/>
          <w:lang w:val="en-GB"/>
        </w:rPr>
        <w:t>station in the EU</w:t>
      </w:r>
      <w:r w:rsidR="001639F1" w:rsidRPr="00CC7A1F">
        <w:rPr>
          <w:rFonts w:cstheme="minorHAnsi"/>
          <w:lang w:val="en-GB"/>
        </w:rPr>
        <w:t xml:space="preserve">, an urban station in </w:t>
      </w:r>
      <w:r w:rsidRPr="00CC7A1F">
        <w:rPr>
          <w:rFonts w:cstheme="minorHAnsi"/>
          <w:lang w:val="en-GB"/>
        </w:rPr>
        <w:t>Bulgaria</w:t>
      </w:r>
      <w:r w:rsidR="002047C4" w:rsidRPr="00CC7A1F">
        <w:rPr>
          <w:rFonts w:cstheme="minorHAnsi"/>
          <w:lang w:val="en-GB"/>
        </w:rPr>
        <w:t xml:space="preserve"> out of a total of 1608 stations measuring SO</w:t>
      </w:r>
      <w:r w:rsidR="001670EB" w:rsidRPr="00CC7A1F">
        <w:rPr>
          <w:rFonts w:cstheme="minorHAnsi"/>
          <w:vertAlign w:val="subscript"/>
          <w:lang w:val="en-GB"/>
        </w:rPr>
        <w:t>2</w:t>
      </w:r>
      <w:r w:rsidRPr="00CC7A1F">
        <w:rPr>
          <w:rFonts w:cstheme="minorHAnsi"/>
          <w:lang w:val="en-GB"/>
        </w:rPr>
        <w:t xml:space="preserve">. The daily limit value was exceeded at </w:t>
      </w:r>
      <w:r w:rsidR="001639F1" w:rsidRPr="00CC7A1F">
        <w:rPr>
          <w:rFonts w:cstheme="minorHAnsi"/>
          <w:lang w:val="en-GB"/>
        </w:rPr>
        <w:t xml:space="preserve">three </w:t>
      </w:r>
      <w:r w:rsidRPr="00CC7A1F">
        <w:rPr>
          <w:rFonts w:cstheme="minorHAnsi"/>
          <w:lang w:val="en-GB"/>
        </w:rPr>
        <w:t>stations</w:t>
      </w:r>
      <w:r w:rsidR="001639F1" w:rsidRPr="00CC7A1F">
        <w:rPr>
          <w:rFonts w:cstheme="minorHAnsi"/>
          <w:lang w:val="en-GB"/>
        </w:rPr>
        <w:t>, two urban and one traffic station,</w:t>
      </w:r>
      <w:r w:rsidRPr="00CC7A1F">
        <w:rPr>
          <w:rFonts w:cstheme="minorHAnsi"/>
          <w:lang w:val="en-GB"/>
        </w:rPr>
        <w:t xml:space="preserve"> in </w:t>
      </w:r>
      <w:r w:rsidR="001639F1" w:rsidRPr="00CC7A1F">
        <w:rPr>
          <w:rFonts w:cstheme="minorHAnsi"/>
          <w:lang w:val="en-GB"/>
        </w:rPr>
        <w:t>Bulgaria and Poland</w:t>
      </w:r>
      <w:r w:rsidRPr="00CC7A1F">
        <w:rPr>
          <w:rFonts w:cstheme="minorHAnsi"/>
          <w:lang w:val="en-GB"/>
        </w:rPr>
        <w:t xml:space="preserve">. </w:t>
      </w:r>
      <w:r w:rsidR="00C65F2E" w:rsidRPr="00CC7A1F">
        <w:rPr>
          <w:rFonts w:cstheme="minorHAnsi"/>
          <w:color w:val="000000"/>
          <w:lang w:val="en-GB"/>
        </w:rPr>
        <w:t>SO</w:t>
      </w:r>
      <w:r w:rsidR="00C65F2E" w:rsidRPr="00CC7A1F">
        <w:rPr>
          <w:rFonts w:cstheme="minorHAnsi"/>
          <w:color w:val="000000"/>
          <w:sz w:val="12"/>
          <w:szCs w:val="12"/>
          <w:lang w:val="en-GB"/>
        </w:rPr>
        <w:t xml:space="preserve">2 </w:t>
      </w:r>
      <w:r w:rsidR="00C65F2E" w:rsidRPr="00CC7A1F">
        <w:rPr>
          <w:rFonts w:cstheme="minorHAnsi"/>
          <w:lang w:val="en-GB"/>
        </w:rPr>
        <w:t>concentrations are generally well</w:t>
      </w:r>
      <w:r w:rsidR="00021FA1" w:rsidRPr="00CC7A1F">
        <w:rPr>
          <w:rFonts w:cstheme="minorHAnsi"/>
          <w:lang w:val="en-GB"/>
        </w:rPr>
        <w:t xml:space="preserve"> </w:t>
      </w:r>
      <w:r w:rsidR="00C65F2E" w:rsidRPr="00CC7A1F">
        <w:rPr>
          <w:rFonts w:cstheme="minorHAnsi"/>
          <w:lang w:val="en-GB"/>
        </w:rPr>
        <w:t>below the limit values</w:t>
      </w:r>
      <w:r w:rsidR="001639F1" w:rsidRPr="00CC7A1F">
        <w:rPr>
          <w:rFonts w:cstheme="minorHAnsi"/>
          <w:lang w:val="en-GB"/>
        </w:rPr>
        <w:t xml:space="preserve"> for health protection</w:t>
      </w:r>
      <w:r w:rsidR="00C65F2E" w:rsidRPr="00CC7A1F">
        <w:rPr>
          <w:rFonts w:cstheme="minorHAnsi"/>
          <w:lang w:val="en-GB"/>
        </w:rPr>
        <w:t>.</w:t>
      </w:r>
    </w:p>
    <w:p w14:paraId="562F2AF9" w14:textId="73DAA3DE" w:rsidR="007F6749" w:rsidRPr="00CC7A1F" w:rsidRDefault="008F5231" w:rsidP="00711605">
      <w:pPr>
        <w:spacing w:after="120"/>
        <w:rPr>
          <w:rFonts w:cstheme="minorHAnsi"/>
          <w:u w:val="single"/>
          <w:lang w:val="en-GB"/>
        </w:rPr>
      </w:pPr>
      <w:r w:rsidRPr="00CC7A1F">
        <w:rPr>
          <w:rFonts w:cstheme="minorHAnsi"/>
          <w:lang w:val="en-GB"/>
        </w:rPr>
        <w:t>Reported SO</w:t>
      </w:r>
      <w:r w:rsidRPr="00CC7A1F">
        <w:rPr>
          <w:rFonts w:cstheme="minorHAnsi"/>
          <w:sz w:val="12"/>
          <w:szCs w:val="12"/>
          <w:lang w:val="en-GB"/>
        </w:rPr>
        <w:t xml:space="preserve">2 </w:t>
      </w:r>
      <w:r w:rsidRPr="00CC7A1F">
        <w:rPr>
          <w:rFonts w:cstheme="minorHAnsi"/>
          <w:lang w:val="en-GB"/>
        </w:rPr>
        <w:t xml:space="preserve">concentrations decreased steadily in the </w:t>
      </w:r>
      <w:r w:rsidR="001639F1" w:rsidRPr="00CC7A1F">
        <w:rPr>
          <w:rFonts w:cstheme="minorHAnsi"/>
          <w:lang w:val="en-GB"/>
        </w:rPr>
        <w:t>last decade</w:t>
      </w:r>
      <w:r w:rsidRPr="00CC7A1F">
        <w:rPr>
          <w:rFonts w:cstheme="minorHAnsi"/>
          <w:lang w:val="en-GB"/>
        </w:rPr>
        <w:t xml:space="preserve">, falling on average by about one third in the EU. </w:t>
      </w:r>
      <w:r w:rsidR="0033127A" w:rsidRPr="00CC7A1F">
        <w:rPr>
          <w:rFonts w:cstheme="minorHAnsi"/>
          <w:lang w:val="en-GB"/>
        </w:rPr>
        <w:t>Th</w:t>
      </w:r>
      <w:r w:rsidR="002047C4" w:rsidRPr="00CC7A1F">
        <w:rPr>
          <w:rFonts w:cstheme="minorHAnsi"/>
          <w:lang w:val="en-GB"/>
        </w:rPr>
        <w:t xml:space="preserve">is development </w:t>
      </w:r>
      <w:r w:rsidR="0033127A" w:rsidRPr="00CC7A1F">
        <w:rPr>
          <w:rFonts w:cstheme="minorHAnsi"/>
          <w:lang w:val="en-GB"/>
        </w:rPr>
        <w:t>correspond</w:t>
      </w:r>
      <w:r w:rsidR="002047C4" w:rsidRPr="00CC7A1F">
        <w:rPr>
          <w:rFonts w:cstheme="minorHAnsi"/>
          <w:lang w:val="en-GB"/>
        </w:rPr>
        <w:t>s</w:t>
      </w:r>
      <w:r w:rsidR="0033127A" w:rsidRPr="00CC7A1F">
        <w:rPr>
          <w:rFonts w:cstheme="minorHAnsi"/>
          <w:spacing w:val="-10"/>
          <w:lang w:val="en-GB"/>
        </w:rPr>
        <w:t xml:space="preserve"> </w:t>
      </w:r>
      <w:r w:rsidR="0033127A" w:rsidRPr="00CC7A1F">
        <w:rPr>
          <w:rFonts w:cstheme="minorHAnsi"/>
          <w:spacing w:val="-4"/>
          <w:lang w:val="en-GB"/>
        </w:rPr>
        <w:t>w</w:t>
      </w:r>
      <w:r w:rsidR="0033127A" w:rsidRPr="00CC7A1F">
        <w:rPr>
          <w:rFonts w:cstheme="minorHAnsi"/>
          <w:lang w:val="en-GB"/>
        </w:rPr>
        <w:t>ell</w:t>
      </w:r>
      <w:r w:rsidR="0033127A" w:rsidRPr="00CC7A1F">
        <w:rPr>
          <w:rFonts w:cstheme="minorHAnsi"/>
          <w:spacing w:val="-2"/>
          <w:lang w:val="en-GB"/>
        </w:rPr>
        <w:t xml:space="preserve"> </w:t>
      </w:r>
      <w:r w:rsidR="0033127A" w:rsidRPr="00CC7A1F">
        <w:rPr>
          <w:rFonts w:cstheme="minorHAnsi"/>
          <w:lang w:val="en-GB"/>
        </w:rPr>
        <w:t>with the reported emission reductions.</w:t>
      </w:r>
    </w:p>
    <w:p w14:paraId="4F4A8874" w14:textId="77777777" w:rsidR="00EE6B02" w:rsidRDefault="00EE6B02" w:rsidP="00711605">
      <w:pPr>
        <w:pStyle w:val="Pa13"/>
        <w:spacing w:after="120"/>
        <w:rPr>
          <w:rFonts w:asciiTheme="minorHAnsi" w:hAnsiTheme="minorHAnsi" w:cstheme="minorHAnsi"/>
          <w:b/>
          <w:i/>
          <w:color w:val="211D1E"/>
          <w:sz w:val="22"/>
          <w:szCs w:val="22"/>
        </w:rPr>
      </w:pPr>
    </w:p>
    <w:p w14:paraId="6A9075E2" w14:textId="77777777" w:rsidR="005D4924" w:rsidRPr="00CC7A1F" w:rsidRDefault="005D4924" w:rsidP="00711605">
      <w:pPr>
        <w:pStyle w:val="Pa13"/>
        <w:spacing w:after="120"/>
        <w:rPr>
          <w:rFonts w:asciiTheme="minorHAnsi" w:hAnsiTheme="minorHAnsi" w:cstheme="minorHAnsi"/>
          <w:b/>
          <w:i/>
          <w:color w:val="211D1E"/>
          <w:sz w:val="22"/>
          <w:szCs w:val="22"/>
        </w:rPr>
      </w:pPr>
      <w:r w:rsidRPr="00CC7A1F">
        <w:rPr>
          <w:rFonts w:asciiTheme="minorHAnsi" w:hAnsiTheme="minorHAnsi" w:cstheme="minorHAnsi"/>
          <w:b/>
          <w:i/>
          <w:color w:val="211D1E"/>
          <w:sz w:val="22"/>
          <w:szCs w:val="22"/>
        </w:rPr>
        <w:t>Carbon monoxide (CO)</w:t>
      </w:r>
    </w:p>
    <w:p w14:paraId="49C76F70" w14:textId="07539E25" w:rsidR="005D4924" w:rsidRPr="00CC7A1F" w:rsidRDefault="001B07AC" w:rsidP="00711605">
      <w:pPr>
        <w:spacing w:after="120"/>
        <w:rPr>
          <w:rFonts w:cstheme="minorHAnsi"/>
          <w:color w:val="211D1E"/>
          <w:lang w:val="en-GB"/>
        </w:rPr>
      </w:pPr>
      <w:r>
        <w:rPr>
          <w:rFonts w:cstheme="minorHAnsi"/>
          <w:color w:val="211D1E"/>
          <w:lang w:val="en-GB"/>
        </w:rPr>
        <w:t>Nine</w:t>
      </w:r>
      <w:r w:rsidRPr="00533D2E">
        <w:rPr>
          <w:rFonts w:cstheme="minorHAnsi"/>
          <w:color w:val="211D1E"/>
          <w:lang w:val="en-GB"/>
        </w:rPr>
        <w:t xml:space="preserve"> out of </w:t>
      </w:r>
      <w:r>
        <w:rPr>
          <w:rFonts w:cstheme="minorHAnsi"/>
          <w:color w:val="211D1E"/>
          <w:lang w:val="en-GB"/>
        </w:rPr>
        <w:t xml:space="preserve">951 </w:t>
      </w:r>
      <w:r w:rsidRPr="00533D2E">
        <w:rPr>
          <w:rFonts w:cstheme="minorHAnsi"/>
          <w:color w:val="211D1E"/>
          <w:lang w:val="en-GB"/>
        </w:rPr>
        <w:t xml:space="preserve">operational stations with </w:t>
      </w:r>
      <w:r w:rsidRPr="00533D2E">
        <w:rPr>
          <w:rFonts w:cstheme="minorHAnsi"/>
          <w:lang w:val="en-GB"/>
        </w:rPr>
        <w:t xml:space="preserve">more than 75 </w:t>
      </w:r>
      <w:r w:rsidRPr="00533D2E">
        <w:rPr>
          <w:rFonts w:cstheme="minorHAnsi"/>
          <w:color w:val="211D1E"/>
          <w:lang w:val="en-GB"/>
        </w:rPr>
        <w:t xml:space="preserve">% data coverage (i.e. each station produced valid data at least 75 % of the time) in the </w:t>
      </w:r>
      <w:r>
        <w:rPr>
          <w:rFonts w:cstheme="minorHAnsi"/>
          <w:color w:val="211D1E"/>
          <w:lang w:val="en-GB"/>
        </w:rPr>
        <w:t xml:space="preserve">EEA-33 countries </w:t>
      </w:r>
      <w:r w:rsidRPr="00533D2E">
        <w:rPr>
          <w:rFonts w:cstheme="minorHAnsi"/>
          <w:color w:val="211D1E"/>
          <w:lang w:val="en-GB"/>
        </w:rPr>
        <w:t>reported exceedances of the CO limit value</w:t>
      </w:r>
      <w:r>
        <w:rPr>
          <w:rFonts w:cstheme="minorHAnsi"/>
          <w:color w:val="211D1E"/>
          <w:lang w:val="en-GB"/>
        </w:rPr>
        <w:t xml:space="preserve"> </w:t>
      </w:r>
      <w:r w:rsidRPr="00533D2E">
        <w:rPr>
          <w:rFonts w:cstheme="minorHAnsi"/>
          <w:color w:val="211D1E"/>
          <w:lang w:val="en-GB"/>
        </w:rPr>
        <w:t xml:space="preserve">and the WHO AQG value: </w:t>
      </w:r>
      <w:r>
        <w:rPr>
          <w:rFonts w:cstheme="minorHAnsi"/>
          <w:color w:val="211D1E"/>
          <w:lang w:val="en-GB"/>
        </w:rPr>
        <w:t xml:space="preserve">6 traffic stations, 2 industrial stations and one rural background station, all of them in Italy . </w:t>
      </w:r>
      <w:r w:rsidRPr="00533D2E">
        <w:rPr>
          <w:rFonts w:cstheme="minorHAnsi"/>
          <w:color w:val="211D1E"/>
          <w:lang w:val="en-GB"/>
        </w:rPr>
        <w:t>In contrast to the situation for the NO</w:t>
      </w:r>
      <w:r w:rsidRPr="001670EB">
        <w:rPr>
          <w:rFonts w:cstheme="minorHAnsi"/>
          <w:color w:val="211D1E"/>
          <w:vertAlign w:val="subscript"/>
          <w:lang w:val="en-GB"/>
        </w:rPr>
        <w:t>2</w:t>
      </w:r>
      <w:r w:rsidRPr="00533D2E">
        <w:rPr>
          <w:rFonts w:cstheme="minorHAnsi"/>
          <w:color w:val="211D1E"/>
          <w:lang w:val="en-GB"/>
        </w:rPr>
        <w:t xml:space="preserve"> annual limit value,</w:t>
      </w:r>
      <w:r>
        <w:rPr>
          <w:rFonts w:cstheme="minorHAnsi"/>
          <w:color w:val="211D1E"/>
          <w:lang w:val="en-GB"/>
        </w:rPr>
        <w:t xml:space="preserve"> high concentration levels of</w:t>
      </w:r>
      <w:r w:rsidRPr="00533D2E">
        <w:rPr>
          <w:rFonts w:cstheme="minorHAnsi"/>
          <w:color w:val="211D1E"/>
          <w:lang w:val="en-GB"/>
        </w:rPr>
        <w:t xml:space="preserve"> CO are </w:t>
      </w:r>
      <w:r>
        <w:rPr>
          <w:rFonts w:cstheme="minorHAnsi"/>
          <w:color w:val="211D1E"/>
          <w:lang w:val="en-GB"/>
        </w:rPr>
        <w:t xml:space="preserve">few and </w:t>
      </w:r>
      <w:r w:rsidRPr="00533D2E">
        <w:rPr>
          <w:rFonts w:cstheme="minorHAnsi"/>
          <w:color w:val="211D1E"/>
          <w:lang w:val="en-GB"/>
        </w:rPr>
        <w:t>not widespread.</w:t>
      </w:r>
      <w:r>
        <w:rPr>
          <w:rFonts w:cstheme="minorHAnsi"/>
          <w:color w:val="211D1E"/>
          <w:lang w:val="en-GB"/>
        </w:rPr>
        <w:t xml:space="preserve"> This is illustrated in Map 4.6.</w:t>
      </w:r>
    </w:p>
    <w:p w14:paraId="1EB27F3F" w14:textId="2DE69EA0" w:rsidR="005D4924" w:rsidRPr="00CC7A1F" w:rsidRDefault="005D4924" w:rsidP="00711605">
      <w:pPr>
        <w:spacing w:after="120"/>
        <w:rPr>
          <w:rFonts w:cstheme="minorHAnsi"/>
          <w:color w:val="211D1E"/>
          <w:lang w:val="en-GB"/>
        </w:rPr>
      </w:pPr>
      <w:r w:rsidRPr="00CC7A1F">
        <w:rPr>
          <w:rFonts w:cstheme="minorHAnsi"/>
          <w:color w:val="211D1E"/>
          <w:lang w:val="en-GB"/>
        </w:rPr>
        <w:t xml:space="preserve">Average CO concentrations have decreased at all station types </w:t>
      </w:r>
      <w:r w:rsidR="00FD29CC" w:rsidRPr="00CC7A1F">
        <w:rPr>
          <w:rFonts w:cstheme="minorHAnsi"/>
          <w:color w:val="211D1E"/>
          <w:lang w:val="en-GB"/>
        </w:rPr>
        <w:t xml:space="preserve">and in average the </w:t>
      </w:r>
      <w:r w:rsidRPr="00CC7A1F">
        <w:rPr>
          <w:rFonts w:cstheme="minorHAnsi"/>
          <w:color w:val="211D1E"/>
          <w:lang w:val="en-GB"/>
        </w:rPr>
        <w:t xml:space="preserve">CO daily 8-hour maxima concentrations </w:t>
      </w:r>
      <w:r w:rsidR="00FD29CC" w:rsidRPr="00CC7A1F">
        <w:rPr>
          <w:rFonts w:cstheme="minorHAnsi"/>
          <w:color w:val="211D1E"/>
          <w:lang w:val="en-GB"/>
        </w:rPr>
        <w:t>decreased by about one third</w:t>
      </w:r>
      <w:r w:rsidRPr="00CC7A1F">
        <w:rPr>
          <w:rFonts w:cstheme="minorHAnsi"/>
          <w:color w:val="211D1E"/>
          <w:lang w:val="en-GB"/>
        </w:rPr>
        <w:t xml:space="preserve"> in the EU</w:t>
      </w:r>
      <w:r w:rsidR="00FD29CC" w:rsidRPr="00CC7A1F">
        <w:rPr>
          <w:rFonts w:cstheme="minorHAnsi"/>
          <w:color w:val="211D1E"/>
          <w:lang w:val="en-GB"/>
        </w:rPr>
        <w:t xml:space="preserve"> over the last decade</w:t>
      </w:r>
      <w:r w:rsidRPr="00CC7A1F">
        <w:rPr>
          <w:rFonts w:cstheme="minorHAnsi"/>
          <w:color w:val="211D1E"/>
          <w:lang w:val="en-GB"/>
        </w:rPr>
        <w:t>. These reductions in concentrations are in line with the reported reduction in total emissions</w:t>
      </w:r>
      <w:r w:rsidR="00FD29CC" w:rsidRPr="00CC7A1F">
        <w:rPr>
          <w:rFonts w:cstheme="minorHAnsi"/>
          <w:color w:val="211D1E"/>
          <w:lang w:val="en-GB"/>
        </w:rPr>
        <w:t>.</w:t>
      </w:r>
    </w:p>
    <w:p w14:paraId="7961B296" w14:textId="77777777" w:rsidR="00EE6B02" w:rsidRDefault="00EE6B02" w:rsidP="00711605">
      <w:pPr>
        <w:pStyle w:val="Pa13"/>
        <w:spacing w:after="120"/>
        <w:rPr>
          <w:rFonts w:asciiTheme="minorHAnsi" w:hAnsiTheme="minorHAnsi" w:cstheme="minorHAnsi"/>
          <w:b/>
          <w:i/>
          <w:color w:val="211D1E"/>
          <w:sz w:val="22"/>
          <w:szCs w:val="22"/>
        </w:rPr>
      </w:pPr>
    </w:p>
    <w:p w14:paraId="5EA8A97B" w14:textId="0369D90D" w:rsidR="00FA48AB" w:rsidRPr="00CC7A1F" w:rsidRDefault="00FA48AB" w:rsidP="00711605">
      <w:pPr>
        <w:pStyle w:val="Pa13"/>
        <w:spacing w:after="120"/>
        <w:rPr>
          <w:rFonts w:asciiTheme="minorHAnsi" w:hAnsiTheme="minorHAnsi" w:cstheme="minorHAnsi"/>
          <w:b/>
          <w:i/>
          <w:color w:val="211D1E"/>
          <w:sz w:val="22"/>
          <w:szCs w:val="22"/>
        </w:rPr>
      </w:pPr>
      <w:r w:rsidRPr="00CC7A1F">
        <w:rPr>
          <w:rFonts w:asciiTheme="minorHAnsi" w:hAnsiTheme="minorHAnsi" w:cstheme="minorHAnsi"/>
          <w:b/>
          <w:i/>
          <w:color w:val="211D1E"/>
          <w:sz w:val="22"/>
          <w:szCs w:val="22"/>
        </w:rPr>
        <w:t>Toxic metals</w:t>
      </w:r>
    </w:p>
    <w:p w14:paraId="077AC162" w14:textId="56A9A56A" w:rsidR="00FA48AB" w:rsidRPr="00CC7A1F" w:rsidRDefault="0078438A" w:rsidP="00711605">
      <w:pPr>
        <w:autoSpaceDE w:val="0"/>
        <w:autoSpaceDN w:val="0"/>
        <w:adjustRightInd w:val="0"/>
        <w:spacing w:after="120" w:line="240" w:lineRule="auto"/>
        <w:rPr>
          <w:rFonts w:cstheme="minorHAnsi"/>
          <w:color w:val="000000"/>
          <w:lang w:val="en-GB"/>
        </w:rPr>
      </w:pPr>
      <w:r w:rsidRPr="00CC7A1F">
        <w:rPr>
          <w:rFonts w:cstheme="minorHAnsi"/>
          <w:color w:val="000000"/>
          <w:lang w:val="en-US"/>
        </w:rPr>
        <w:t>T</w:t>
      </w:r>
      <w:r w:rsidR="00FA48AB" w:rsidRPr="00CC7A1F">
        <w:rPr>
          <w:rFonts w:cstheme="minorHAnsi"/>
          <w:color w:val="000000"/>
          <w:lang w:val="en-GB"/>
        </w:rPr>
        <w:t>he number</w:t>
      </w:r>
      <w:r w:rsidR="00DA06A4" w:rsidRPr="00CC7A1F">
        <w:rPr>
          <w:rFonts w:cstheme="minorHAnsi"/>
          <w:color w:val="000000"/>
          <w:lang w:val="en-GB"/>
        </w:rPr>
        <w:t xml:space="preserve"> </w:t>
      </w:r>
      <w:r w:rsidR="00FA48AB" w:rsidRPr="00CC7A1F">
        <w:rPr>
          <w:rFonts w:cstheme="minorHAnsi"/>
          <w:color w:val="000000"/>
          <w:lang w:val="en-GB"/>
        </w:rPr>
        <w:t xml:space="preserve">of monitoring stations </w:t>
      </w:r>
      <w:r w:rsidRPr="00CC7A1F">
        <w:rPr>
          <w:rFonts w:cstheme="minorHAnsi"/>
          <w:color w:val="000000"/>
          <w:lang w:val="en-GB"/>
        </w:rPr>
        <w:t xml:space="preserve">measuring toxic metals </w:t>
      </w:r>
      <w:r w:rsidR="00FA48AB" w:rsidRPr="00CC7A1F">
        <w:rPr>
          <w:rFonts w:cstheme="minorHAnsi"/>
          <w:color w:val="000000"/>
          <w:lang w:val="en-GB"/>
        </w:rPr>
        <w:t xml:space="preserve">has increased </w:t>
      </w:r>
      <w:r w:rsidRPr="00CC7A1F">
        <w:rPr>
          <w:rFonts w:cstheme="minorHAnsi"/>
          <w:color w:val="000000"/>
          <w:lang w:val="en-GB"/>
        </w:rPr>
        <w:t>over the last years</w:t>
      </w:r>
      <w:r w:rsidR="00FA48AB" w:rsidRPr="00CC7A1F">
        <w:rPr>
          <w:rFonts w:cstheme="minorHAnsi"/>
          <w:color w:val="000000"/>
          <w:lang w:val="en-GB"/>
        </w:rPr>
        <w:t>, but</w:t>
      </w:r>
      <w:r w:rsidR="00DA06A4" w:rsidRPr="00CC7A1F">
        <w:rPr>
          <w:rFonts w:cstheme="minorHAnsi"/>
          <w:color w:val="000000"/>
          <w:lang w:val="en-GB"/>
        </w:rPr>
        <w:t xml:space="preserve"> </w:t>
      </w:r>
      <w:r w:rsidR="00FA48AB" w:rsidRPr="00CC7A1F">
        <w:rPr>
          <w:rFonts w:cstheme="minorHAnsi"/>
          <w:color w:val="000000"/>
          <w:lang w:val="en-GB"/>
        </w:rPr>
        <w:t>monitoring data for parts of Europe is still missing</w:t>
      </w:r>
      <w:r w:rsidRPr="00CC7A1F">
        <w:rPr>
          <w:rFonts w:cstheme="minorHAnsi"/>
          <w:color w:val="000000"/>
          <w:lang w:val="en-GB"/>
        </w:rPr>
        <w:t>. This is probably due to the fact that concentrations are generally low and bellow t</w:t>
      </w:r>
      <w:r w:rsidR="003B36DD" w:rsidRPr="00CC7A1F">
        <w:rPr>
          <w:rFonts w:cstheme="minorHAnsi"/>
          <w:color w:val="000000"/>
          <w:lang w:val="en-GB"/>
        </w:rPr>
        <w:t>he lower assessment threshold, a</w:t>
      </w:r>
      <w:r w:rsidRPr="00CC7A1F">
        <w:rPr>
          <w:rFonts w:cstheme="minorHAnsi"/>
          <w:color w:val="000000"/>
          <w:lang w:val="en-GB"/>
        </w:rPr>
        <w:t>llowing assessment to be made by modelling or objective estimates</w:t>
      </w:r>
      <w:r w:rsidR="00FA48AB" w:rsidRPr="00CC7A1F">
        <w:rPr>
          <w:rFonts w:cstheme="minorHAnsi"/>
          <w:color w:val="000000"/>
          <w:lang w:val="en-GB"/>
        </w:rPr>
        <w:t>.</w:t>
      </w:r>
      <w:r w:rsidRPr="00CC7A1F">
        <w:rPr>
          <w:rFonts w:cstheme="minorHAnsi"/>
          <w:color w:val="000000"/>
          <w:lang w:val="en-GB"/>
        </w:rPr>
        <w:t xml:space="preserve"> In 2012 between 650 and 700 stations reported measurement data for each toxic metal (As, Cd, Pb and Ni) with </w:t>
      </w:r>
      <w:r w:rsidR="00677674" w:rsidRPr="00CC7A1F">
        <w:rPr>
          <w:rFonts w:cstheme="minorHAnsi"/>
          <w:color w:val="000000"/>
          <w:lang w:val="en-GB"/>
        </w:rPr>
        <w:t xml:space="preserve">minimum </w:t>
      </w:r>
      <w:r w:rsidRPr="00CC7A1F">
        <w:rPr>
          <w:rFonts w:cstheme="minorHAnsi"/>
          <w:color w:val="000000"/>
          <w:lang w:val="en-GB"/>
        </w:rPr>
        <w:t xml:space="preserve">data coverage of 14 </w:t>
      </w:r>
      <w:r w:rsidRPr="00CC7A1F">
        <w:rPr>
          <w:rFonts w:cstheme="minorHAnsi"/>
          <w:color w:val="211D1E"/>
          <w:lang w:val="en-GB"/>
        </w:rPr>
        <w:t xml:space="preserve">% (i.e. at least 14 % of the data produced by each monitoring station was valid). </w:t>
      </w:r>
    </w:p>
    <w:p w14:paraId="0320561D" w14:textId="492CBB28" w:rsidR="00FA48AB" w:rsidRPr="00CC7A1F" w:rsidRDefault="00FA48AB" w:rsidP="00711605">
      <w:pPr>
        <w:autoSpaceDE w:val="0"/>
        <w:autoSpaceDN w:val="0"/>
        <w:adjustRightInd w:val="0"/>
        <w:spacing w:after="120" w:line="240" w:lineRule="auto"/>
        <w:rPr>
          <w:rFonts w:cstheme="minorHAnsi"/>
          <w:u w:val="single"/>
          <w:lang w:val="en-GB"/>
        </w:rPr>
      </w:pPr>
      <w:r w:rsidRPr="00CC7A1F">
        <w:rPr>
          <w:rFonts w:cstheme="minorHAnsi"/>
          <w:color w:val="211D1E"/>
          <w:lang w:val="en-GB"/>
        </w:rPr>
        <w:lastRenderedPageBreak/>
        <w:t>A problem in analysing the data of these pollutants</w:t>
      </w:r>
      <w:r w:rsidR="00DA06A4" w:rsidRPr="00CC7A1F">
        <w:rPr>
          <w:rFonts w:cstheme="minorHAnsi"/>
          <w:color w:val="211D1E"/>
          <w:lang w:val="en-GB"/>
        </w:rPr>
        <w:t xml:space="preserve"> </w:t>
      </w:r>
      <w:r w:rsidRPr="00CC7A1F">
        <w:rPr>
          <w:rFonts w:cstheme="minorHAnsi"/>
          <w:color w:val="211D1E"/>
          <w:lang w:val="en-GB"/>
        </w:rPr>
        <w:t xml:space="preserve">is that it is not always certain (from the data made available by the countries) whether the </w:t>
      </w:r>
      <w:r w:rsidR="001B07AC">
        <w:rPr>
          <w:rFonts w:cstheme="minorHAnsi"/>
          <w:color w:val="211D1E"/>
          <w:lang w:val="en-GB"/>
        </w:rPr>
        <w:t>concentrations</w:t>
      </w:r>
      <w:r w:rsidRPr="00CC7A1F">
        <w:rPr>
          <w:rFonts w:cstheme="minorHAnsi"/>
          <w:color w:val="211D1E"/>
          <w:lang w:val="en-GB"/>
        </w:rPr>
        <w:t xml:space="preserve"> have been measured on the </w:t>
      </w:r>
      <w:r w:rsidRPr="00CC7A1F">
        <w:rPr>
          <w:rFonts w:cstheme="minorHAnsi"/>
          <w:color w:val="000000"/>
          <w:lang w:val="en-GB"/>
        </w:rPr>
        <w:t>PM10</w:t>
      </w:r>
      <w:r w:rsidRPr="00CC7A1F">
        <w:rPr>
          <w:rFonts w:ascii="MS Gothic" w:eastAsia="MS Gothic" w:hAnsi="MS Gothic" w:cs="MS Gothic"/>
          <w:color w:val="211D1E"/>
          <w:lang w:val="en-GB"/>
        </w:rPr>
        <w:t>‑</w:t>
      </w:r>
      <w:r w:rsidRPr="00CC7A1F">
        <w:rPr>
          <w:rFonts w:cstheme="minorHAnsi"/>
          <w:color w:val="211D1E"/>
          <w:lang w:val="en-GB"/>
        </w:rPr>
        <w:t>particle size</w:t>
      </w:r>
      <w:r w:rsidR="00DA06A4" w:rsidRPr="00CC7A1F">
        <w:rPr>
          <w:rFonts w:cstheme="minorHAnsi"/>
          <w:color w:val="211D1E"/>
          <w:lang w:val="en-GB"/>
        </w:rPr>
        <w:t xml:space="preserve"> </w:t>
      </w:r>
      <w:r w:rsidRPr="00CC7A1F">
        <w:rPr>
          <w:rFonts w:cstheme="minorHAnsi"/>
          <w:color w:val="211D1E"/>
          <w:lang w:val="en-GB"/>
        </w:rPr>
        <w:t>fraction (as required by the directive) or on another</w:t>
      </w:r>
      <w:r w:rsidR="00DA06A4" w:rsidRPr="00CC7A1F">
        <w:rPr>
          <w:rFonts w:cstheme="minorHAnsi"/>
          <w:color w:val="211D1E"/>
          <w:lang w:val="en-GB"/>
        </w:rPr>
        <w:t xml:space="preserve"> </w:t>
      </w:r>
      <w:r w:rsidRPr="00CC7A1F">
        <w:rPr>
          <w:rFonts w:cstheme="minorHAnsi"/>
          <w:color w:val="211D1E"/>
          <w:lang w:val="en-GB"/>
        </w:rPr>
        <w:t>(undefined) size fraction, e.g. particles of all sizes.</w:t>
      </w:r>
    </w:p>
    <w:p w14:paraId="778BD3E1" w14:textId="421B7C25" w:rsidR="003E0329" w:rsidRPr="00CC7A1F" w:rsidRDefault="003E0329" w:rsidP="00711605">
      <w:pPr>
        <w:spacing w:after="120"/>
        <w:rPr>
          <w:rFonts w:cstheme="minorHAnsi"/>
          <w:lang w:val="en-GB"/>
        </w:rPr>
      </w:pPr>
      <w:r w:rsidRPr="00CC7A1F">
        <w:rPr>
          <w:rFonts w:cstheme="minorHAnsi"/>
          <w:lang w:val="en-GB"/>
        </w:rPr>
        <w:t xml:space="preserve">Map </w:t>
      </w:r>
      <w:r w:rsidR="007B047C" w:rsidRPr="00CC7A1F">
        <w:rPr>
          <w:rFonts w:cstheme="minorHAnsi"/>
          <w:lang w:val="en-GB"/>
        </w:rPr>
        <w:t>4.7</w:t>
      </w:r>
      <w:r w:rsidRPr="00CC7A1F">
        <w:rPr>
          <w:rFonts w:cstheme="minorHAnsi"/>
          <w:lang w:val="en-GB"/>
        </w:rPr>
        <w:t xml:space="preserve"> </w:t>
      </w:r>
      <w:r w:rsidR="00D20C77">
        <w:rPr>
          <w:rFonts w:cstheme="minorHAnsi"/>
          <w:lang w:val="en-GB"/>
        </w:rPr>
        <w:t xml:space="preserve">a to d </w:t>
      </w:r>
      <w:r w:rsidRPr="00CC7A1F">
        <w:rPr>
          <w:rFonts w:cstheme="minorHAnsi"/>
          <w:lang w:val="en-GB"/>
        </w:rPr>
        <w:t>present annual mean ambient concentrations of As, Cd, Pb and Ni reported across Europe</w:t>
      </w:r>
      <w:r w:rsidR="0078438A" w:rsidRPr="00CC7A1F">
        <w:rPr>
          <w:rFonts w:cstheme="minorHAnsi"/>
          <w:lang w:val="en-GB"/>
        </w:rPr>
        <w:t xml:space="preserve"> for 2012</w:t>
      </w:r>
      <w:r w:rsidRPr="00CC7A1F">
        <w:rPr>
          <w:rFonts w:cstheme="minorHAnsi"/>
          <w:lang w:val="en-GB"/>
        </w:rPr>
        <w:t xml:space="preserve">. The maps show that the air pollution problem of these </w:t>
      </w:r>
      <w:r w:rsidR="001B07AC">
        <w:rPr>
          <w:rFonts w:cstheme="minorHAnsi"/>
          <w:lang w:val="en-GB"/>
        </w:rPr>
        <w:t>toxic metal</w:t>
      </w:r>
      <w:r w:rsidRPr="00CC7A1F">
        <w:rPr>
          <w:rFonts w:cstheme="minorHAnsi"/>
          <w:lang w:val="en-GB"/>
        </w:rPr>
        <w:t>s is highly localised: problems are related to specific industrial plants. The results from the reported 201</w:t>
      </w:r>
      <w:r w:rsidR="007B047C" w:rsidRPr="00CC7A1F">
        <w:rPr>
          <w:rFonts w:cstheme="minorHAnsi"/>
          <w:lang w:val="en-GB"/>
        </w:rPr>
        <w:t>2</w:t>
      </w:r>
      <w:r w:rsidRPr="00CC7A1F">
        <w:rPr>
          <w:rFonts w:cstheme="minorHAnsi"/>
          <w:lang w:val="en-GB"/>
        </w:rPr>
        <w:t xml:space="preserve"> data can be summarised as follows:</w:t>
      </w:r>
    </w:p>
    <w:p w14:paraId="4A4C5B42" w14:textId="5F8CD7D8" w:rsidR="003E0329" w:rsidRPr="00CC7A1F" w:rsidRDefault="003E0329" w:rsidP="00711605">
      <w:pPr>
        <w:spacing w:after="120"/>
        <w:rPr>
          <w:rFonts w:cstheme="minorHAnsi"/>
          <w:lang w:val="en-GB"/>
        </w:rPr>
      </w:pPr>
      <w:r w:rsidRPr="00CC7A1F">
        <w:rPr>
          <w:rFonts w:cstheme="minorHAnsi"/>
          <w:b/>
          <w:bCs/>
          <w:lang w:val="en-GB"/>
        </w:rPr>
        <w:t xml:space="preserve">• Arsenic </w:t>
      </w:r>
      <w:r w:rsidRPr="00CC7A1F">
        <w:rPr>
          <w:rFonts w:cstheme="minorHAnsi"/>
          <w:lang w:val="en-GB"/>
        </w:rPr>
        <w:t>c</w:t>
      </w:r>
      <w:r w:rsidRPr="00CC7A1F">
        <w:rPr>
          <w:rFonts w:cstheme="minorHAnsi"/>
          <w:color w:val="211D1E"/>
          <w:lang w:val="en-GB"/>
        </w:rPr>
        <w:t xml:space="preserve">oncentrations below the lower assessment threshold </w:t>
      </w:r>
      <w:r w:rsidRPr="00CC7A1F">
        <w:rPr>
          <w:rFonts w:cstheme="minorHAnsi"/>
          <w:lang w:val="en-GB"/>
        </w:rPr>
        <w:t>(2.4 ng/m</w:t>
      </w:r>
      <w:r w:rsidRPr="00CC7A1F">
        <w:rPr>
          <w:rFonts w:cstheme="minorHAnsi"/>
          <w:vertAlign w:val="superscript"/>
          <w:lang w:val="en-GB"/>
        </w:rPr>
        <w:t>3</w:t>
      </w:r>
      <w:r w:rsidRPr="00CC7A1F">
        <w:rPr>
          <w:rFonts w:cstheme="minorHAnsi"/>
          <w:lang w:val="en-GB"/>
        </w:rPr>
        <w:t xml:space="preserve">) </w:t>
      </w:r>
      <w:r w:rsidRPr="00CC7A1F">
        <w:rPr>
          <w:rFonts w:cstheme="minorHAnsi"/>
          <w:color w:val="211D1E"/>
          <w:lang w:val="en-GB"/>
        </w:rPr>
        <w:t xml:space="preserve">were reported at nearly </w:t>
      </w:r>
      <w:r w:rsidR="0045114D" w:rsidRPr="00CC7A1F">
        <w:rPr>
          <w:rFonts w:cstheme="minorHAnsi"/>
          <w:color w:val="211D1E"/>
          <w:lang w:val="en-GB"/>
        </w:rPr>
        <w:t xml:space="preserve">75 </w:t>
      </w:r>
      <w:r w:rsidRPr="00CC7A1F">
        <w:rPr>
          <w:rFonts w:cstheme="minorHAnsi"/>
          <w:color w:val="211D1E"/>
          <w:lang w:val="en-GB"/>
        </w:rPr>
        <w:t>% of the stations in 201</w:t>
      </w:r>
      <w:r w:rsidR="0078438A" w:rsidRPr="00CC7A1F">
        <w:rPr>
          <w:rFonts w:cstheme="minorHAnsi"/>
          <w:color w:val="211D1E"/>
          <w:lang w:val="en-GB"/>
        </w:rPr>
        <w:t>2</w:t>
      </w:r>
      <w:r w:rsidRPr="00CC7A1F">
        <w:rPr>
          <w:rFonts w:cstheme="minorHAnsi"/>
          <w:color w:val="211D1E"/>
          <w:lang w:val="en-GB"/>
        </w:rPr>
        <w:t xml:space="preserve">. At </w:t>
      </w:r>
      <w:r w:rsidR="0045114D" w:rsidRPr="00CC7A1F">
        <w:rPr>
          <w:rFonts w:cstheme="minorHAnsi"/>
          <w:color w:val="211D1E"/>
          <w:lang w:val="en-GB"/>
        </w:rPr>
        <w:t>six</w:t>
      </w:r>
      <w:r w:rsidR="0078438A" w:rsidRPr="00CC7A1F">
        <w:rPr>
          <w:rFonts w:cstheme="minorHAnsi"/>
          <w:color w:val="211D1E"/>
          <w:lang w:val="en-GB"/>
        </w:rPr>
        <w:t xml:space="preserve"> </w:t>
      </w:r>
      <w:r w:rsidRPr="00CC7A1F">
        <w:rPr>
          <w:rFonts w:cstheme="minorHAnsi"/>
          <w:color w:val="211D1E"/>
          <w:lang w:val="en-GB"/>
        </w:rPr>
        <w:t xml:space="preserve">stations (out of </w:t>
      </w:r>
      <w:r w:rsidR="0078438A" w:rsidRPr="00CC7A1F">
        <w:rPr>
          <w:rFonts w:cstheme="minorHAnsi"/>
          <w:color w:val="211D1E"/>
          <w:lang w:val="en-GB"/>
        </w:rPr>
        <w:t xml:space="preserve">657 </w:t>
      </w:r>
      <w:r w:rsidRPr="00CC7A1F">
        <w:rPr>
          <w:rFonts w:cstheme="minorHAnsi"/>
          <w:color w:val="211D1E"/>
          <w:lang w:val="en-GB"/>
        </w:rPr>
        <w:t xml:space="preserve">operational stations) the reported concentrations exceeded the target value set for 2013 </w:t>
      </w:r>
      <w:r w:rsidRPr="00CC7A1F">
        <w:rPr>
          <w:rFonts w:cstheme="minorHAnsi"/>
          <w:lang w:val="en-GB"/>
        </w:rPr>
        <w:t>(6 ng/m3)</w:t>
      </w:r>
      <w:r w:rsidRPr="00CC7A1F">
        <w:rPr>
          <w:rFonts w:cstheme="minorHAnsi"/>
          <w:color w:val="211D1E"/>
          <w:lang w:val="en-GB"/>
        </w:rPr>
        <w:t xml:space="preserve">. </w:t>
      </w:r>
      <w:r w:rsidRPr="00CC7A1F">
        <w:rPr>
          <w:rFonts w:cstheme="minorHAnsi"/>
          <w:lang w:val="en-GB"/>
        </w:rPr>
        <w:t>Exceedances of the target value were observed in Belgium</w:t>
      </w:r>
      <w:r w:rsidR="0045114D" w:rsidRPr="00CC7A1F">
        <w:rPr>
          <w:rFonts w:cstheme="minorHAnsi"/>
          <w:lang w:val="en-GB"/>
        </w:rPr>
        <w:t xml:space="preserve"> and </w:t>
      </w:r>
      <w:r w:rsidRPr="00CC7A1F">
        <w:rPr>
          <w:rFonts w:cstheme="minorHAnsi"/>
          <w:lang w:val="en-GB"/>
        </w:rPr>
        <w:t>Poland</w:t>
      </w:r>
      <w:r w:rsidR="0045114D" w:rsidRPr="00CC7A1F">
        <w:rPr>
          <w:rFonts w:cstheme="minorHAnsi"/>
          <w:lang w:val="en-GB"/>
        </w:rPr>
        <w:t>.</w:t>
      </w:r>
    </w:p>
    <w:p w14:paraId="6E55DFB2" w14:textId="33765D33" w:rsidR="003E0329" w:rsidRPr="00CC7A1F" w:rsidRDefault="003E0329" w:rsidP="00711605">
      <w:pPr>
        <w:spacing w:after="120"/>
        <w:rPr>
          <w:rFonts w:cstheme="minorHAnsi"/>
          <w:lang w:val="en-GB"/>
        </w:rPr>
      </w:pPr>
      <w:r w:rsidRPr="00CC7A1F">
        <w:rPr>
          <w:rFonts w:cstheme="minorHAnsi"/>
          <w:b/>
          <w:bCs/>
          <w:lang w:val="en-GB"/>
        </w:rPr>
        <w:t xml:space="preserve">• Cadmium </w:t>
      </w:r>
      <w:r w:rsidRPr="00CC7A1F">
        <w:rPr>
          <w:rFonts w:cstheme="minorHAnsi"/>
          <w:lang w:val="en-GB"/>
        </w:rPr>
        <w:t>concentrations exceeded the target value at 1 % of the stations in Europe in 201</w:t>
      </w:r>
      <w:r w:rsidR="0045114D" w:rsidRPr="00CC7A1F">
        <w:rPr>
          <w:rFonts w:cstheme="minorHAnsi"/>
          <w:lang w:val="en-GB"/>
        </w:rPr>
        <w:t>2</w:t>
      </w:r>
      <w:r w:rsidRPr="00CC7A1F">
        <w:rPr>
          <w:rFonts w:cstheme="minorHAnsi"/>
          <w:lang w:val="en-GB"/>
        </w:rPr>
        <w:t xml:space="preserve">, i.e. at </w:t>
      </w:r>
      <w:r w:rsidR="0045114D" w:rsidRPr="00CC7A1F">
        <w:rPr>
          <w:rFonts w:cstheme="minorHAnsi"/>
          <w:lang w:val="en-GB"/>
        </w:rPr>
        <w:t>6</w:t>
      </w:r>
      <w:r w:rsidRPr="00CC7A1F">
        <w:rPr>
          <w:rFonts w:cstheme="minorHAnsi"/>
          <w:lang w:val="en-GB"/>
        </w:rPr>
        <w:t xml:space="preserve"> </w:t>
      </w:r>
      <w:r w:rsidR="00EE4D2D" w:rsidRPr="00CC7A1F">
        <w:rPr>
          <w:rFonts w:cstheme="minorHAnsi"/>
          <w:lang w:val="en-GB"/>
        </w:rPr>
        <w:t>out of 688</w:t>
      </w:r>
      <w:r w:rsidR="000425E2" w:rsidRPr="00CC7A1F">
        <w:rPr>
          <w:rFonts w:cstheme="minorHAnsi"/>
          <w:lang w:val="en-GB"/>
        </w:rPr>
        <w:t xml:space="preserve"> stations</w:t>
      </w:r>
      <w:r w:rsidRPr="00CC7A1F">
        <w:rPr>
          <w:rFonts w:cstheme="minorHAnsi"/>
          <w:lang w:val="en-GB"/>
        </w:rPr>
        <w:t>. Exceedances beyond the 5 ng/m</w:t>
      </w:r>
      <w:r w:rsidRPr="00CC7A1F">
        <w:rPr>
          <w:rFonts w:cstheme="minorHAnsi"/>
          <w:vertAlign w:val="superscript"/>
          <w:lang w:val="en-GB"/>
        </w:rPr>
        <w:t>3</w:t>
      </w:r>
      <w:r w:rsidRPr="00CC7A1F">
        <w:rPr>
          <w:rFonts w:cstheme="minorHAnsi"/>
          <w:lang w:val="en-GB"/>
        </w:rPr>
        <w:t xml:space="preserve"> target value were observed in </w:t>
      </w:r>
      <w:r w:rsidR="000425E2" w:rsidRPr="00CC7A1F">
        <w:rPr>
          <w:rFonts w:cstheme="minorHAnsi"/>
          <w:lang w:val="en-GB"/>
        </w:rPr>
        <w:t xml:space="preserve">three </w:t>
      </w:r>
      <w:r w:rsidRPr="00CC7A1F">
        <w:rPr>
          <w:rFonts w:cstheme="minorHAnsi"/>
          <w:lang w:val="en-GB"/>
        </w:rPr>
        <w:t>countries (Belgium</w:t>
      </w:r>
      <w:r w:rsidR="000425E2" w:rsidRPr="00CC7A1F">
        <w:rPr>
          <w:rFonts w:cstheme="minorHAnsi"/>
          <w:lang w:val="en-GB"/>
        </w:rPr>
        <w:t>, the Czech Republic</w:t>
      </w:r>
      <w:r w:rsidRPr="00CC7A1F">
        <w:rPr>
          <w:rFonts w:cstheme="minorHAnsi"/>
          <w:lang w:val="en-GB"/>
        </w:rPr>
        <w:t xml:space="preserve"> and Bulgaria). At the majority of the other stations (9</w:t>
      </w:r>
      <w:r w:rsidR="00EE4D2D" w:rsidRPr="00CC7A1F">
        <w:rPr>
          <w:rFonts w:cstheme="minorHAnsi"/>
          <w:lang w:val="en-GB"/>
        </w:rPr>
        <w:t>6</w:t>
      </w:r>
      <w:r w:rsidRPr="00CC7A1F">
        <w:rPr>
          <w:rFonts w:cstheme="minorHAnsi"/>
          <w:lang w:val="en-GB"/>
        </w:rPr>
        <w:t xml:space="preserve"> %), Cd concentrations were below the lower assessment threshold (2 ng/m</w:t>
      </w:r>
      <w:r w:rsidRPr="00CC7A1F">
        <w:rPr>
          <w:rFonts w:cstheme="minorHAnsi"/>
          <w:vertAlign w:val="superscript"/>
          <w:lang w:val="en-GB"/>
        </w:rPr>
        <w:t>3</w:t>
      </w:r>
      <w:r w:rsidRPr="00CC7A1F">
        <w:rPr>
          <w:rFonts w:cstheme="minorHAnsi"/>
          <w:lang w:val="en-GB"/>
        </w:rPr>
        <w:t>).</w:t>
      </w:r>
    </w:p>
    <w:p w14:paraId="6F739F01" w14:textId="66EFDF3D" w:rsidR="003E0329" w:rsidRPr="00CC7A1F" w:rsidRDefault="003E0329" w:rsidP="00711605">
      <w:pPr>
        <w:spacing w:after="120"/>
        <w:rPr>
          <w:rFonts w:cstheme="minorHAnsi"/>
          <w:color w:val="211D1E"/>
          <w:lang w:val="en-GB"/>
        </w:rPr>
      </w:pPr>
      <w:r w:rsidRPr="00CC7A1F">
        <w:rPr>
          <w:rFonts w:cstheme="minorHAnsi"/>
          <w:b/>
          <w:bCs/>
          <w:color w:val="211D1E"/>
          <w:lang w:val="en-GB"/>
        </w:rPr>
        <w:t xml:space="preserve">• Lead </w:t>
      </w:r>
      <w:r w:rsidRPr="00CC7A1F">
        <w:rPr>
          <w:rFonts w:cstheme="minorHAnsi"/>
          <w:color w:val="211D1E"/>
          <w:lang w:val="en-GB"/>
        </w:rPr>
        <w:t>concentrations exceeded the 500 ng/m</w:t>
      </w:r>
      <w:r w:rsidRPr="00CC7A1F">
        <w:rPr>
          <w:rFonts w:cstheme="minorHAnsi"/>
          <w:color w:val="211D1E"/>
          <w:vertAlign w:val="superscript"/>
          <w:lang w:val="en-GB"/>
        </w:rPr>
        <w:t>3</w:t>
      </w:r>
      <w:r w:rsidRPr="00CC7A1F">
        <w:rPr>
          <w:rFonts w:cstheme="minorHAnsi"/>
          <w:color w:val="211D1E"/>
          <w:lang w:val="en-GB"/>
        </w:rPr>
        <w:t xml:space="preserve"> limit value at two stations in 201</w:t>
      </w:r>
      <w:r w:rsidR="00EE4D2D" w:rsidRPr="00CC7A1F">
        <w:rPr>
          <w:rFonts w:cstheme="minorHAnsi"/>
          <w:color w:val="211D1E"/>
          <w:lang w:val="en-GB"/>
        </w:rPr>
        <w:t>2 in France</w:t>
      </w:r>
      <w:r w:rsidRPr="00CC7A1F">
        <w:rPr>
          <w:rFonts w:cstheme="minorHAnsi"/>
          <w:color w:val="211D1E"/>
          <w:lang w:val="en-GB"/>
        </w:rPr>
        <w:t>. 99 % of the stations reported Pb concentrations below the lower assessment threshold of 0.25 μg/m</w:t>
      </w:r>
      <w:r w:rsidRPr="00CC7A1F">
        <w:rPr>
          <w:rFonts w:cstheme="minorHAnsi"/>
          <w:color w:val="211D1E"/>
          <w:vertAlign w:val="superscript"/>
          <w:lang w:val="en-GB"/>
        </w:rPr>
        <w:t>3</w:t>
      </w:r>
      <w:r w:rsidRPr="00CC7A1F">
        <w:rPr>
          <w:rFonts w:cstheme="minorHAnsi"/>
          <w:color w:val="211D1E"/>
          <w:lang w:val="en-GB"/>
        </w:rPr>
        <w:t xml:space="preserve">. </w:t>
      </w:r>
    </w:p>
    <w:p w14:paraId="41A7E692" w14:textId="5EE24B7C" w:rsidR="003E0329" w:rsidRPr="00CC7A1F" w:rsidRDefault="003E0329" w:rsidP="00711605">
      <w:pPr>
        <w:spacing w:after="120"/>
        <w:rPr>
          <w:rFonts w:cstheme="minorHAnsi"/>
          <w:color w:val="211D1E"/>
          <w:lang w:val="en-GB"/>
        </w:rPr>
      </w:pPr>
      <w:r w:rsidRPr="00CC7A1F">
        <w:rPr>
          <w:rFonts w:cstheme="minorHAnsi"/>
          <w:b/>
          <w:bCs/>
          <w:color w:val="211D1E"/>
          <w:lang w:val="en-GB"/>
        </w:rPr>
        <w:t xml:space="preserve">• Nickel </w:t>
      </w:r>
      <w:r w:rsidRPr="00CC7A1F">
        <w:rPr>
          <w:rFonts w:cstheme="minorHAnsi"/>
          <w:lang w:val="en-GB"/>
        </w:rPr>
        <w:t>concentrations e</w:t>
      </w:r>
      <w:r w:rsidRPr="00CC7A1F">
        <w:rPr>
          <w:rFonts w:cstheme="minorHAnsi"/>
          <w:color w:val="211D1E"/>
          <w:lang w:val="en-GB"/>
        </w:rPr>
        <w:t>xceeded the target value of 20 ng/m</w:t>
      </w:r>
      <w:r w:rsidRPr="00CC7A1F">
        <w:rPr>
          <w:rFonts w:cstheme="minorHAnsi"/>
          <w:color w:val="211D1E"/>
          <w:vertAlign w:val="superscript"/>
          <w:lang w:val="en-GB"/>
        </w:rPr>
        <w:t>3</w:t>
      </w:r>
      <w:r w:rsidRPr="00CC7A1F">
        <w:rPr>
          <w:rFonts w:cstheme="minorHAnsi"/>
          <w:color w:val="211D1E"/>
          <w:lang w:val="en-GB"/>
        </w:rPr>
        <w:t xml:space="preserve"> at </w:t>
      </w:r>
      <w:r w:rsidR="000425E2" w:rsidRPr="00CC7A1F">
        <w:rPr>
          <w:rFonts w:cstheme="minorHAnsi"/>
          <w:color w:val="211D1E"/>
          <w:lang w:val="en-GB"/>
        </w:rPr>
        <w:t xml:space="preserve">six </w:t>
      </w:r>
      <w:r w:rsidRPr="00CC7A1F">
        <w:rPr>
          <w:rFonts w:cstheme="minorHAnsi"/>
          <w:color w:val="211D1E"/>
          <w:lang w:val="en-GB"/>
        </w:rPr>
        <w:t xml:space="preserve">out of the </w:t>
      </w:r>
      <w:r w:rsidR="000425E2" w:rsidRPr="00CC7A1F">
        <w:rPr>
          <w:rFonts w:cstheme="minorHAnsi"/>
          <w:color w:val="211D1E"/>
          <w:lang w:val="en-GB"/>
        </w:rPr>
        <w:t xml:space="preserve">684 </w:t>
      </w:r>
      <w:r w:rsidRPr="00CC7A1F">
        <w:rPr>
          <w:rFonts w:cstheme="minorHAnsi"/>
          <w:color w:val="211D1E"/>
          <w:lang w:val="en-GB"/>
        </w:rPr>
        <w:t>operational stations. These stations are located in Germany, Italy, United Kingdom</w:t>
      </w:r>
      <w:r w:rsidR="000425E2" w:rsidRPr="00CC7A1F">
        <w:rPr>
          <w:rFonts w:cstheme="minorHAnsi"/>
          <w:color w:val="211D1E"/>
          <w:lang w:val="en-GB"/>
        </w:rPr>
        <w:t>, Norway and Spain</w:t>
      </w:r>
      <w:r w:rsidRPr="00CC7A1F">
        <w:rPr>
          <w:rFonts w:cstheme="minorHAnsi"/>
          <w:color w:val="211D1E"/>
          <w:lang w:val="en-GB"/>
        </w:rPr>
        <w:t>. Most of the exceedances are related to industry.</w:t>
      </w:r>
    </w:p>
    <w:p w14:paraId="61453698" w14:textId="2A76CBB6" w:rsidR="005D4924" w:rsidRPr="00CC7A1F" w:rsidRDefault="003E0329" w:rsidP="00711605">
      <w:pPr>
        <w:spacing w:after="120"/>
        <w:rPr>
          <w:rFonts w:cstheme="minorHAnsi"/>
          <w:color w:val="211D1E"/>
          <w:lang w:val="en-GB"/>
        </w:rPr>
      </w:pPr>
      <w:r w:rsidRPr="00CC7A1F">
        <w:rPr>
          <w:rFonts w:cstheme="minorHAnsi"/>
          <w:b/>
          <w:bCs/>
          <w:color w:val="211D1E"/>
          <w:lang w:val="en-GB"/>
        </w:rPr>
        <w:t xml:space="preserve">• Mercury </w:t>
      </w:r>
      <w:r w:rsidRPr="00CC7A1F">
        <w:rPr>
          <w:rFonts w:cstheme="minorHAnsi"/>
          <w:color w:val="211D1E"/>
          <w:lang w:val="en-GB"/>
        </w:rPr>
        <w:t xml:space="preserve">concentrations recorded in AirBase are very few, despite the fact that </w:t>
      </w:r>
      <w:r w:rsidRPr="00CC7A1F">
        <w:rPr>
          <w:rFonts w:cstheme="minorHAnsi"/>
          <w:lang w:val="en-GB"/>
        </w:rPr>
        <w:t xml:space="preserve">Directive 2004/107/EC </w:t>
      </w:r>
      <w:r w:rsidR="00EC096E" w:rsidRPr="00CC7A1F">
        <w:rPr>
          <w:rFonts w:cstheme="minorHAnsi"/>
          <w:color w:val="211D1E"/>
          <w:lang w:val="en-GB"/>
        </w:rPr>
        <w:t>(EU, 2004</w:t>
      </w:r>
      <w:r w:rsidRPr="00CC7A1F">
        <w:rPr>
          <w:rFonts w:cstheme="minorHAnsi"/>
          <w:color w:val="211D1E"/>
          <w:lang w:val="en-GB"/>
        </w:rPr>
        <w:t xml:space="preserve">) requests EU Member States to perform (indicative) measurements of Hg at least at one background station. Background concentrations of Hg in air in 2011 ranged from </w:t>
      </w:r>
      <w:r w:rsidR="005F50CF" w:rsidRPr="00CC7A1F">
        <w:rPr>
          <w:rFonts w:cstheme="minorHAnsi"/>
          <w:color w:val="211D1E"/>
          <w:lang w:val="en-GB"/>
        </w:rPr>
        <w:t xml:space="preserve">bellow the detection limit </w:t>
      </w:r>
      <w:r w:rsidRPr="00CC7A1F">
        <w:rPr>
          <w:rFonts w:cstheme="minorHAnsi"/>
          <w:color w:val="211D1E"/>
          <w:lang w:val="en-GB"/>
        </w:rPr>
        <w:t xml:space="preserve">to </w:t>
      </w:r>
      <w:r w:rsidR="005F50CF" w:rsidRPr="00CC7A1F">
        <w:rPr>
          <w:rFonts w:cstheme="minorHAnsi"/>
          <w:color w:val="211D1E"/>
          <w:lang w:val="en-GB"/>
        </w:rPr>
        <w:t>3.7</w:t>
      </w:r>
      <w:r w:rsidRPr="00CC7A1F">
        <w:rPr>
          <w:rFonts w:cstheme="minorHAnsi"/>
          <w:color w:val="211D1E"/>
          <w:lang w:val="en-GB"/>
        </w:rPr>
        <w:t xml:space="preserve"> ng/m</w:t>
      </w:r>
      <w:r w:rsidRPr="00CC7A1F">
        <w:rPr>
          <w:rFonts w:cstheme="minorHAnsi"/>
          <w:color w:val="211D1E"/>
          <w:vertAlign w:val="superscript"/>
          <w:lang w:val="en-GB"/>
        </w:rPr>
        <w:t>3</w:t>
      </w:r>
      <w:r w:rsidRPr="00CC7A1F">
        <w:rPr>
          <w:rFonts w:cstheme="minorHAnsi"/>
          <w:color w:val="211D1E"/>
          <w:lang w:val="en-GB"/>
        </w:rPr>
        <w:t xml:space="preserve"> (stations in </w:t>
      </w:r>
      <w:r w:rsidR="005F50CF" w:rsidRPr="00CC7A1F">
        <w:rPr>
          <w:rFonts w:cstheme="minorHAnsi"/>
          <w:color w:val="211D1E"/>
          <w:lang w:val="en-GB"/>
        </w:rPr>
        <w:t xml:space="preserve">Belgium, Cyprus, </w:t>
      </w:r>
      <w:r w:rsidRPr="00CC7A1F">
        <w:rPr>
          <w:rFonts w:cstheme="minorHAnsi"/>
          <w:color w:val="211D1E"/>
          <w:lang w:val="en-GB"/>
        </w:rPr>
        <w:t xml:space="preserve">Germany, Finland, </w:t>
      </w:r>
      <w:r w:rsidR="005F50CF" w:rsidRPr="00CC7A1F">
        <w:rPr>
          <w:rFonts w:cstheme="minorHAnsi"/>
          <w:color w:val="211D1E"/>
          <w:lang w:val="en-GB"/>
        </w:rPr>
        <w:t xml:space="preserve">Ireland, Italy, </w:t>
      </w:r>
      <w:r w:rsidRPr="00CC7A1F">
        <w:rPr>
          <w:rFonts w:cstheme="minorHAnsi"/>
          <w:color w:val="211D1E"/>
          <w:lang w:val="en-GB"/>
        </w:rPr>
        <w:t xml:space="preserve">Latvia, Poland, Sweden, Slovenia and the United Kingdom). One </w:t>
      </w:r>
      <w:r w:rsidR="005F50CF" w:rsidRPr="00CC7A1F">
        <w:rPr>
          <w:rFonts w:cstheme="minorHAnsi"/>
          <w:color w:val="211D1E"/>
          <w:lang w:val="en-GB"/>
        </w:rPr>
        <w:t xml:space="preserve">urban </w:t>
      </w:r>
      <w:r w:rsidRPr="00CC7A1F">
        <w:rPr>
          <w:rFonts w:cstheme="minorHAnsi"/>
          <w:color w:val="211D1E"/>
          <w:lang w:val="en-GB"/>
        </w:rPr>
        <w:t>industrial station in the United Kingdom registered a concentration of 2</w:t>
      </w:r>
      <w:r w:rsidR="005F50CF" w:rsidRPr="00CC7A1F">
        <w:rPr>
          <w:rFonts w:cstheme="minorHAnsi"/>
          <w:color w:val="211D1E"/>
          <w:lang w:val="en-GB"/>
        </w:rPr>
        <w:t>3</w:t>
      </w:r>
      <w:r w:rsidRPr="00CC7A1F">
        <w:rPr>
          <w:rFonts w:cstheme="minorHAnsi"/>
          <w:color w:val="211D1E"/>
          <w:lang w:val="en-GB"/>
        </w:rPr>
        <w:t>.</w:t>
      </w:r>
      <w:r w:rsidR="005F50CF" w:rsidRPr="00CC7A1F">
        <w:rPr>
          <w:rFonts w:cstheme="minorHAnsi"/>
          <w:color w:val="211D1E"/>
          <w:lang w:val="en-GB"/>
        </w:rPr>
        <w:t>5</w:t>
      </w:r>
      <w:r w:rsidRPr="00CC7A1F">
        <w:rPr>
          <w:rFonts w:cstheme="minorHAnsi"/>
          <w:color w:val="211D1E"/>
          <w:lang w:val="en-GB"/>
        </w:rPr>
        <w:t xml:space="preserve"> ng/m</w:t>
      </w:r>
      <w:r w:rsidRPr="00CC7A1F">
        <w:rPr>
          <w:rFonts w:cstheme="minorHAnsi"/>
          <w:color w:val="211D1E"/>
          <w:vertAlign w:val="superscript"/>
          <w:lang w:val="en-GB"/>
        </w:rPr>
        <w:t>3</w:t>
      </w:r>
      <w:r w:rsidRPr="00CC7A1F">
        <w:rPr>
          <w:rFonts w:cstheme="minorHAnsi"/>
          <w:color w:val="211D1E"/>
          <w:lang w:val="en-GB"/>
        </w:rPr>
        <w:t xml:space="preserve"> Hg in air</w:t>
      </w:r>
      <w:r w:rsidR="005F50CF" w:rsidRPr="00CC7A1F">
        <w:rPr>
          <w:rFonts w:cstheme="minorHAnsi"/>
          <w:color w:val="211D1E"/>
          <w:lang w:val="en-GB"/>
        </w:rPr>
        <w:t>, and industrial stations in Belgium measured concentrations between 4.4 and 9.7 ng/m</w:t>
      </w:r>
      <w:r w:rsidR="005F50CF" w:rsidRPr="00CC7A1F">
        <w:rPr>
          <w:rFonts w:cstheme="minorHAnsi"/>
          <w:color w:val="211D1E"/>
          <w:vertAlign w:val="superscript"/>
          <w:lang w:val="en-GB"/>
        </w:rPr>
        <w:t>3</w:t>
      </w:r>
      <w:r w:rsidRPr="00CC7A1F">
        <w:rPr>
          <w:rFonts w:cstheme="minorHAnsi"/>
          <w:color w:val="211D1E"/>
          <w:lang w:val="en-GB"/>
        </w:rPr>
        <w:t xml:space="preserve">. </w:t>
      </w:r>
    </w:p>
    <w:p w14:paraId="2B45A676" w14:textId="0A72E33B" w:rsidR="000425E2" w:rsidRPr="00CC7A1F" w:rsidRDefault="000425E2" w:rsidP="00711605">
      <w:pPr>
        <w:pStyle w:val="Pa22"/>
        <w:spacing w:before="80" w:after="120"/>
        <w:rPr>
          <w:rFonts w:asciiTheme="minorHAnsi" w:hAnsiTheme="minorHAnsi" w:cstheme="minorHAnsi"/>
          <w:color w:val="211D1E"/>
        </w:rPr>
      </w:pPr>
    </w:p>
    <w:p w14:paraId="4CC602E4" w14:textId="7483F804" w:rsidR="00533D2E" w:rsidRPr="006E16FA" w:rsidRDefault="000425E2" w:rsidP="00711605">
      <w:pPr>
        <w:pStyle w:val="Pa13"/>
        <w:spacing w:after="120"/>
        <w:rPr>
          <w:rFonts w:asciiTheme="minorHAnsi" w:hAnsiTheme="minorHAnsi" w:cstheme="minorHAnsi"/>
          <w:b/>
          <w:i/>
          <w:color w:val="211D1E"/>
          <w:sz w:val="22"/>
          <w:szCs w:val="22"/>
        </w:rPr>
      </w:pPr>
      <w:r w:rsidRPr="00CC7A1F">
        <w:rPr>
          <w:rFonts w:asciiTheme="minorHAnsi" w:hAnsiTheme="minorHAnsi" w:cstheme="minorHAnsi"/>
          <w:b/>
          <w:i/>
          <w:color w:val="211D1E"/>
          <w:sz w:val="22"/>
          <w:szCs w:val="22"/>
        </w:rPr>
        <w:t>Benzene</w:t>
      </w:r>
    </w:p>
    <w:p w14:paraId="6CD55FFF" w14:textId="2A71BBAB" w:rsidR="00533D2E" w:rsidRPr="00CC7A1F" w:rsidRDefault="00533D2E" w:rsidP="00711605">
      <w:pPr>
        <w:pStyle w:val="Pa13"/>
        <w:spacing w:after="120"/>
        <w:rPr>
          <w:rFonts w:asciiTheme="minorHAnsi" w:hAnsiTheme="minorHAnsi" w:cstheme="minorHAnsi"/>
          <w:sz w:val="22"/>
          <w:szCs w:val="22"/>
        </w:rPr>
      </w:pPr>
      <w:r w:rsidRPr="00CC7A1F">
        <w:rPr>
          <w:rFonts w:asciiTheme="minorHAnsi" w:hAnsiTheme="minorHAnsi" w:cstheme="minorHAnsi"/>
          <w:sz w:val="22"/>
          <w:szCs w:val="22"/>
        </w:rPr>
        <w:t>Benzene is measured at a relatively small number of stations</w:t>
      </w:r>
      <w:r w:rsidR="00FC2FDF" w:rsidRPr="00CC7A1F">
        <w:rPr>
          <w:rFonts w:asciiTheme="minorHAnsi" w:hAnsiTheme="minorHAnsi" w:cstheme="minorHAnsi"/>
          <w:sz w:val="22"/>
          <w:szCs w:val="22"/>
        </w:rPr>
        <w:t xml:space="preserve">, </w:t>
      </w:r>
      <w:r w:rsidR="00E95025" w:rsidRPr="00CC7A1F">
        <w:rPr>
          <w:rFonts w:asciiTheme="minorHAnsi" w:hAnsiTheme="minorHAnsi" w:cstheme="minorHAnsi"/>
          <w:sz w:val="22"/>
          <w:szCs w:val="22"/>
        </w:rPr>
        <w:t>502</w:t>
      </w:r>
      <w:r w:rsidR="00FC2FDF" w:rsidRPr="00CC7A1F">
        <w:rPr>
          <w:rFonts w:asciiTheme="minorHAnsi" w:hAnsiTheme="minorHAnsi" w:cstheme="minorHAnsi"/>
          <w:sz w:val="22"/>
          <w:szCs w:val="22"/>
        </w:rPr>
        <w:t xml:space="preserve"> in 2012</w:t>
      </w:r>
      <w:r w:rsidRPr="00CC7A1F">
        <w:rPr>
          <w:rFonts w:asciiTheme="minorHAnsi" w:hAnsiTheme="minorHAnsi" w:cstheme="minorHAnsi"/>
          <w:sz w:val="22"/>
          <w:szCs w:val="22"/>
        </w:rPr>
        <w:t xml:space="preserve">. At </w:t>
      </w:r>
      <w:r w:rsidR="00E95025" w:rsidRPr="00CC7A1F">
        <w:rPr>
          <w:rFonts w:asciiTheme="minorHAnsi" w:hAnsiTheme="minorHAnsi" w:cstheme="minorHAnsi"/>
          <w:sz w:val="22"/>
          <w:szCs w:val="22"/>
        </w:rPr>
        <w:t>78</w:t>
      </w:r>
      <w:r w:rsidR="00A62B76" w:rsidRPr="00CC7A1F">
        <w:rPr>
          <w:rFonts w:asciiTheme="minorHAnsi" w:hAnsiTheme="minorHAnsi" w:cstheme="minorHAnsi"/>
          <w:sz w:val="22"/>
          <w:szCs w:val="22"/>
        </w:rPr>
        <w:t xml:space="preserve"> % of the </w:t>
      </w:r>
      <w:r w:rsidRPr="00CC7A1F">
        <w:rPr>
          <w:rFonts w:asciiTheme="minorHAnsi" w:hAnsiTheme="minorHAnsi" w:cstheme="minorHAnsi"/>
          <w:sz w:val="22"/>
          <w:szCs w:val="22"/>
        </w:rPr>
        <w:t>locations, annual mean concentrations of</w:t>
      </w:r>
      <w:r w:rsidR="00A62B76" w:rsidRPr="00CC7A1F">
        <w:rPr>
          <w:rFonts w:asciiTheme="minorHAnsi" w:hAnsiTheme="minorHAnsi" w:cstheme="minorHAnsi"/>
          <w:sz w:val="22"/>
          <w:szCs w:val="22"/>
        </w:rPr>
        <w:t xml:space="preserve"> benzene is </w:t>
      </w:r>
      <w:r w:rsidRPr="00CC7A1F">
        <w:rPr>
          <w:rFonts w:asciiTheme="minorHAnsi" w:hAnsiTheme="minorHAnsi" w:cstheme="minorHAnsi"/>
          <w:sz w:val="22"/>
          <w:szCs w:val="22"/>
        </w:rPr>
        <w:t>below the lower assessment threshold of 2 μg/m</w:t>
      </w:r>
      <w:r w:rsidRPr="00CC7A1F">
        <w:rPr>
          <w:rFonts w:asciiTheme="minorHAnsi" w:hAnsiTheme="minorHAnsi" w:cstheme="minorHAnsi"/>
          <w:sz w:val="22"/>
          <w:szCs w:val="22"/>
          <w:vertAlign w:val="superscript"/>
        </w:rPr>
        <w:t>3</w:t>
      </w:r>
      <w:r w:rsidRPr="00CC7A1F">
        <w:rPr>
          <w:rFonts w:asciiTheme="minorHAnsi" w:hAnsiTheme="minorHAnsi" w:cstheme="minorHAnsi"/>
          <w:sz w:val="22"/>
          <w:szCs w:val="22"/>
        </w:rPr>
        <w:t>. When concentrations are below the lower assessment threshold, air quality can be assessed by means of indicative or discontinuous measurements</w:t>
      </w:r>
      <w:r w:rsidR="00A62B76" w:rsidRPr="00CC7A1F">
        <w:rPr>
          <w:rFonts w:asciiTheme="minorHAnsi" w:hAnsiTheme="minorHAnsi" w:cstheme="minorHAnsi"/>
          <w:sz w:val="22"/>
          <w:szCs w:val="22"/>
        </w:rPr>
        <w:t xml:space="preserve"> or by modelling or objective estimates</w:t>
      </w:r>
      <w:r w:rsidRPr="00CC7A1F">
        <w:rPr>
          <w:rFonts w:asciiTheme="minorHAnsi" w:hAnsiTheme="minorHAnsi" w:cstheme="minorHAnsi"/>
          <w:sz w:val="22"/>
          <w:szCs w:val="22"/>
        </w:rPr>
        <w:t xml:space="preserve">. </w:t>
      </w:r>
    </w:p>
    <w:p w14:paraId="6DFE3252" w14:textId="6A1C962E" w:rsidR="00533D2E" w:rsidRPr="00CC7A1F" w:rsidRDefault="00533D2E" w:rsidP="00711605">
      <w:pPr>
        <w:pStyle w:val="Pa13"/>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Map </w:t>
      </w:r>
      <w:r w:rsidR="00A62B76" w:rsidRPr="00CC7A1F">
        <w:rPr>
          <w:rFonts w:asciiTheme="minorHAnsi" w:hAnsiTheme="minorHAnsi" w:cstheme="minorHAnsi"/>
          <w:color w:val="211D1E"/>
          <w:sz w:val="22"/>
          <w:szCs w:val="22"/>
        </w:rPr>
        <w:t>4.8</w:t>
      </w:r>
      <w:r w:rsidRPr="00CC7A1F">
        <w:rPr>
          <w:rFonts w:asciiTheme="minorHAnsi" w:hAnsiTheme="minorHAnsi" w:cstheme="minorHAnsi"/>
          <w:color w:val="211D1E"/>
          <w:sz w:val="22"/>
          <w:szCs w:val="22"/>
        </w:rPr>
        <w:t xml:space="preserve"> presents the annual average </w:t>
      </w:r>
      <w:r w:rsidR="00A62B76" w:rsidRPr="00CC7A1F">
        <w:rPr>
          <w:rFonts w:asciiTheme="minorHAnsi" w:hAnsiTheme="minorHAnsi" w:cstheme="minorHAnsi"/>
          <w:sz w:val="22"/>
          <w:szCs w:val="22"/>
        </w:rPr>
        <w:t xml:space="preserve">of benzene </w:t>
      </w:r>
      <w:r w:rsidRPr="00CC7A1F">
        <w:rPr>
          <w:rFonts w:asciiTheme="minorHAnsi" w:hAnsiTheme="minorHAnsi" w:cstheme="minorHAnsi"/>
          <w:color w:val="211D1E"/>
          <w:sz w:val="22"/>
          <w:szCs w:val="22"/>
        </w:rPr>
        <w:t xml:space="preserve">concentrations at stations with at least 50 % data coverage. </w:t>
      </w:r>
      <w:r w:rsidR="00A62B76" w:rsidRPr="00CC7A1F">
        <w:rPr>
          <w:rFonts w:asciiTheme="minorHAnsi" w:hAnsiTheme="minorHAnsi" w:cstheme="minorHAnsi"/>
          <w:sz w:val="22"/>
          <w:szCs w:val="22"/>
        </w:rPr>
        <w:t xml:space="preserve">The 2008 Air Quality Directive (EU, 2008c) sets an annual </w:t>
      </w:r>
      <w:r w:rsidR="00A62B76" w:rsidRPr="00CC7A1F">
        <w:rPr>
          <w:rFonts w:asciiTheme="minorHAnsi" w:hAnsiTheme="minorHAnsi" w:cstheme="minorHAnsi"/>
          <w:color w:val="211D1E"/>
          <w:sz w:val="22"/>
          <w:szCs w:val="22"/>
        </w:rPr>
        <w:t xml:space="preserve">average concentration limit value of 5 </w:t>
      </w:r>
      <w:r w:rsidR="00A62B76" w:rsidRPr="00CC7A1F">
        <w:rPr>
          <w:rFonts w:asciiTheme="minorHAnsi" w:hAnsiTheme="minorHAnsi" w:cstheme="minorHAnsi"/>
          <w:color w:val="000000"/>
          <w:sz w:val="22"/>
          <w:szCs w:val="22"/>
        </w:rPr>
        <w:t>μ</w:t>
      </w:r>
      <w:r w:rsidR="00A62B76" w:rsidRPr="00CC7A1F">
        <w:rPr>
          <w:rFonts w:asciiTheme="minorHAnsi" w:hAnsiTheme="minorHAnsi" w:cstheme="minorHAnsi"/>
          <w:color w:val="211D1E"/>
          <w:sz w:val="22"/>
          <w:szCs w:val="22"/>
        </w:rPr>
        <w:t>g/m</w:t>
      </w:r>
      <w:r w:rsidR="00A62B76" w:rsidRPr="00CC7A1F">
        <w:rPr>
          <w:rFonts w:asciiTheme="minorHAnsi" w:hAnsiTheme="minorHAnsi" w:cstheme="minorHAnsi"/>
          <w:sz w:val="22"/>
          <w:szCs w:val="22"/>
          <w:vertAlign w:val="superscript"/>
        </w:rPr>
        <w:t>3</w:t>
      </w:r>
      <w:r w:rsidR="00A62B76" w:rsidRPr="00CC7A1F">
        <w:rPr>
          <w:rFonts w:asciiTheme="minorHAnsi" w:hAnsiTheme="minorHAnsi" w:cstheme="minorHAnsi"/>
          <w:color w:val="211D1E"/>
          <w:sz w:val="22"/>
          <w:szCs w:val="22"/>
        </w:rPr>
        <w:t xml:space="preserve"> for </w:t>
      </w:r>
      <w:r w:rsidR="00A62B76" w:rsidRPr="00CC7A1F">
        <w:rPr>
          <w:rFonts w:asciiTheme="minorHAnsi" w:hAnsiTheme="minorHAnsi" w:cstheme="minorHAnsi"/>
          <w:sz w:val="22"/>
          <w:szCs w:val="22"/>
        </w:rPr>
        <w:t>benzene</w:t>
      </w:r>
      <w:r w:rsidR="00A62B76" w:rsidRPr="00CC7A1F">
        <w:rPr>
          <w:rFonts w:asciiTheme="minorHAnsi" w:hAnsiTheme="minorHAnsi" w:cstheme="minorHAnsi"/>
          <w:sz w:val="22"/>
          <w:szCs w:val="22"/>
          <w:vertAlign w:val="subscript"/>
        </w:rPr>
        <w:t xml:space="preserve"> </w:t>
      </w:r>
      <w:r w:rsidR="00A62B76" w:rsidRPr="00CC7A1F">
        <w:rPr>
          <w:rFonts w:asciiTheme="minorHAnsi" w:hAnsiTheme="minorHAnsi" w:cstheme="minorHAnsi"/>
          <w:color w:val="211D1E"/>
          <w:sz w:val="22"/>
          <w:szCs w:val="22"/>
        </w:rPr>
        <w:t xml:space="preserve">in ambient air, to be met by 2010. </w:t>
      </w:r>
      <w:r w:rsidRPr="00CC7A1F">
        <w:rPr>
          <w:rFonts w:asciiTheme="minorHAnsi" w:hAnsiTheme="minorHAnsi" w:cstheme="minorHAnsi"/>
          <w:color w:val="211D1E"/>
          <w:sz w:val="22"/>
          <w:szCs w:val="22"/>
        </w:rPr>
        <w:t xml:space="preserve">The limit value was exceeded at </w:t>
      </w:r>
      <w:r w:rsidR="00E95025" w:rsidRPr="00CC7A1F">
        <w:rPr>
          <w:rFonts w:asciiTheme="minorHAnsi" w:hAnsiTheme="minorHAnsi" w:cstheme="minorHAnsi"/>
          <w:color w:val="211D1E"/>
          <w:sz w:val="22"/>
          <w:szCs w:val="22"/>
        </w:rPr>
        <w:t>five</w:t>
      </w:r>
      <w:r w:rsidR="00A62B76" w:rsidRPr="00CC7A1F">
        <w:rPr>
          <w:rFonts w:asciiTheme="minorHAnsi" w:hAnsiTheme="minorHAnsi" w:cstheme="minorHAnsi"/>
          <w:color w:val="211D1E"/>
          <w:sz w:val="22"/>
          <w:szCs w:val="22"/>
        </w:rPr>
        <w:t xml:space="preserve"> </w:t>
      </w:r>
      <w:r w:rsidRPr="00CC7A1F">
        <w:rPr>
          <w:rFonts w:asciiTheme="minorHAnsi" w:hAnsiTheme="minorHAnsi" w:cstheme="minorHAnsi"/>
          <w:color w:val="211D1E"/>
          <w:sz w:val="22"/>
          <w:szCs w:val="22"/>
        </w:rPr>
        <w:t>stations within EU</w:t>
      </w:r>
      <w:r w:rsidR="00A62B76" w:rsidRPr="00CC7A1F">
        <w:rPr>
          <w:rFonts w:asciiTheme="minorHAnsi" w:hAnsiTheme="minorHAnsi" w:cstheme="minorHAnsi"/>
          <w:color w:val="211D1E"/>
          <w:sz w:val="22"/>
          <w:szCs w:val="22"/>
        </w:rPr>
        <w:t>28</w:t>
      </w:r>
      <w:r w:rsidRPr="00CC7A1F">
        <w:rPr>
          <w:rFonts w:asciiTheme="minorHAnsi" w:hAnsiTheme="minorHAnsi" w:cstheme="minorHAnsi"/>
          <w:color w:val="211D1E"/>
          <w:sz w:val="22"/>
          <w:szCs w:val="22"/>
        </w:rPr>
        <w:t xml:space="preserve">, in the Czech Republic, Italy and Poland, </w:t>
      </w:r>
      <w:r w:rsidR="00A62B76" w:rsidRPr="00CC7A1F">
        <w:rPr>
          <w:rFonts w:asciiTheme="minorHAnsi" w:hAnsiTheme="minorHAnsi" w:cstheme="minorHAnsi"/>
          <w:color w:val="211D1E"/>
          <w:sz w:val="22"/>
          <w:szCs w:val="22"/>
        </w:rPr>
        <w:t>in addition to</w:t>
      </w:r>
      <w:r w:rsidRPr="00CC7A1F">
        <w:rPr>
          <w:rFonts w:asciiTheme="minorHAnsi" w:hAnsiTheme="minorHAnsi" w:cstheme="minorHAnsi"/>
          <w:color w:val="211D1E"/>
          <w:sz w:val="22"/>
          <w:szCs w:val="22"/>
        </w:rPr>
        <w:t xml:space="preserve"> one station in Serbia. The exceedances were observed in urban (2) and industrial (</w:t>
      </w:r>
      <w:r w:rsidR="00E95025" w:rsidRPr="00CC7A1F">
        <w:rPr>
          <w:rFonts w:asciiTheme="minorHAnsi" w:hAnsiTheme="minorHAnsi" w:cstheme="minorHAnsi"/>
          <w:color w:val="211D1E"/>
          <w:sz w:val="22"/>
          <w:szCs w:val="22"/>
        </w:rPr>
        <w:t>3</w:t>
      </w:r>
      <w:r w:rsidRPr="00CC7A1F">
        <w:rPr>
          <w:rFonts w:asciiTheme="minorHAnsi" w:hAnsiTheme="minorHAnsi" w:cstheme="minorHAnsi"/>
          <w:color w:val="211D1E"/>
          <w:sz w:val="22"/>
          <w:szCs w:val="22"/>
        </w:rPr>
        <w:t xml:space="preserve">) stations, with no exceedances of the limit value observed at rural background stations. </w:t>
      </w:r>
    </w:p>
    <w:p w14:paraId="27859B1D" w14:textId="0065BDE1" w:rsidR="00E75D96" w:rsidRPr="00CC7A1F" w:rsidRDefault="00E75D96" w:rsidP="00711605">
      <w:pPr>
        <w:autoSpaceDE w:val="0"/>
        <w:autoSpaceDN w:val="0"/>
        <w:adjustRightInd w:val="0"/>
        <w:spacing w:after="120" w:line="240" w:lineRule="auto"/>
        <w:rPr>
          <w:rFonts w:cstheme="minorHAnsi"/>
          <w:u w:val="single"/>
          <w:lang w:val="en-GB"/>
        </w:rPr>
      </w:pPr>
    </w:p>
    <w:p w14:paraId="4B9C6F17" w14:textId="77777777" w:rsidR="002E4561" w:rsidRPr="00CC7A1F" w:rsidRDefault="00140C5B" w:rsidP="00711605">
      <w:pPr>
        <w:pStyle w:val="Naslov2"/>
        <w:spacing w:after="120"/>
        <w:rPr>
          <w:rFonts w:asciiTheme="minorHAnsi" w:hAnsiTheme="minorHAnsi" w:cstheme="minorHAnsi"/>
          <w:lang w:val="en-GB"/>
        </w:rPr>
      </w:pPr>
      <w:bookmarkStart w:id="24" w:name="_Toc393283300"/>
      <w:r w:rsidRPr="00CC7A1F">
        <w:rPr>
          <w:rFonts w:asciiTheme="minorHAnsi" w:hAnsiTheme="minorHAnsi" w:cstheme="minorHAnsi"/>
          <w:lang w:val="en-GB"/>
        </w:rPr>
        <w:lastRenderedPageBreak/>
        <w:t>4.4</w:t>
      </w:r>
      <w:r w:rsidR="002E4561" w:rsidRPr="00CC7A1F">
        <w:rPr>
          <w:rFonts w:asciiTheme="minorHAnsi" w:hAnsiTheme="minorHAnsi" w:cstheme="minorHAnsi"/>
          <w:lang w:val="en-GB"/>
        </w:rPr>
        <w:t xml:space="preserve"> Population exposure and impacts on health</w:t>
      </w:r>
      <w:bookmarkEnd w:id="24"/>
    </w:p>
    <w:p w14:paraId="5EC2990B" w14:textId="69325EA5" w:rsidR="00D40479" w:rsidRPr="00CC7A1F" w:rsidRDefault="00C10A9B" w:rsidP="00711605">
      <w:pPr>
        <w:pStyle w:val="Naslov3"/>
        <w:spacing w:after="120"/>
        <w:rPr>
          <w:rFonts w:asciiTheme="minorHAnsi" w:hAnsiTheme="minorHAnsi" w:cstheme="minorHAnsi"/>
          <w:lang w:val="en-GB"/>
        </w:rPr>
      </w:pPr>
      <w:bookmarkStart w:id="25" w:name="_Toc393283301"/>
      <w:r w:rsidRPr="00CC7A1F">
        <w:rPr>
          <w:rFonts w:asciiTheme="minorHAnsi" w:hAnsiTheme="minorHAnsi" w:cstheme="minorHAnsi"/>
          <w:lang w:val="en-GB"/>
        </w:rPr>
        <w:t>4</w:t>
      </w:r>
      <w:r w:rsidR="00D40479" w:rsidRPr="00CC7A1F">
        <w:rPr>
          <w:rFonts w:asciiTheme="minorHAnsi" w:hAnsiTheme="minorHAnsi" w:cstheme="minorHAnsi"/>
          <w:lang w:val="en-GB"/>
        </w:rPr>
        <w:t>.4</w:t>
      </w:r>
      <w:r w:rsidR="00B8621A" w:rsidRPr="00CC7A1F">
        <w:rPr>
          <w:rFonts w:asciiTheme="minorHAnsi" w:hAnsiTheme="minorHAnsi" w:cstheme="minorHAnsi"/>
          <w:lang w:val="en-GB"/>
        </w:rPr>
        <w:t>.1 Human e</w:t>
      </w:r>
      <w:r w:rsidR="00D40479" w:rsidRPr="00CC7A1F">
        <w:rPr>
          <w:rFonts w:asciiTheme="minorHAnsi" w:hAnsiTheme="minorHAnsi" w:cstheme="minorHAnsi"/>
          <w:lang w:val="en-GB"/>
        </w:rPr>
        <w:t>xposure to PM pollution in Europe</w:t>
      </w:r>
      <w:bookmarkEnd w:id="25"/>
    </w:p>
    <w:p w14:paraId="6A761B20" w14:textId="7915A9BB" w:rsidR="005139D5" w:rsidRPr="00CC7A1F" w:rsidRDefault="00D40479" w:rsidP="00711605">
      <w:pPr>
        <w:spacing w:after="120"/>
        <w:rPr>
          <w:rFonts w:cstheme="minorHAnsi"/>
          <w:lang w:val="en-GB"/>
        </w:rPr>
      </w:pPr>
      <w:r w:rsidRPr="00CC7A1F">
        <w:rPr>
          <w:rFonts w:cstheme="minorHAnsi"/>
          <w:lang w:val="en-GB"/>
        </w:rPr>
        <w:t xml:space="preserve">The </w:t>
      </w:r>
      <w:r w:rsidRPr="00CC7A1F">
        <w:rPr>
          <w:rFonts w:cstheme="minorHAnsi"/>
          <w:color w:val="000000"/>
          <w:lang w:val="en-GB"/>
        </w:rPr>
        <w:t>PM</w:t>
      </w:r>
      <w:r w:rsidR="00CF1BF4" w:rsidRPr="00CC7A1F">
        <w:rPr>
          <w:rFonts w:cstheme="minorHAnsi"/>
          <w:color w:val="000000"/>
          <w:lang w:val="en-GB"/>
        </w:rPr>
        <w:t>10</w:t>
      </w:r>
      <w:r w:rsidRPr="00CC7A1F">
        <w:rPr>
          <w:rFonts w:cstheme="minorHAnsi"/>
          <w:color w:val="000000"/>
          <w:sz w:val="12"/>
          <w:szCs w:val="12"/>
          <w:lang w:val="en-GB"/>
        </w:rPr>
        <w:t xml:space="preserve"> </w:t>
      </w:r>
      <w:r w:rsidRPr="00CC7A1F">
        <w:rPr>
          <w:rFonts w:cstheme="minorHAnsi"/>
          <w:lang w:val="en-GB"/>
        </w:rPr>
        <w:t>monitoring data in AirBase provide</w:t>
      </w:r>
      <w:r w:rsidR="00C10A9B" w:rsidRPr="00CC7A1F">
        <w:rPr>
          <w:rFonts w:cstheme="minorHAnsi"/>
          <w:lang w:val="en-GB"/>
        </w:rPr>
        <w:t xml:space="preserve"> </w:t>
      </w:r>
      <w:r w:rsidRPr="00CC7A1F">
        <w:rPr>
          <w:rFonts w:cstheme="minorHAnsi"/>
          <w:lang w:val="en-GB"/>
        </w:rPr>
        <w:t>the basis for</w:t>
      </w:r>
      <w:r w:rsidR="00C10A9B" w:rsidRPr="00CC7A1F">
        <w:rPr>
          <w:rFonts w:cstheme="minorHAnsi"/>
          <w:lang w:val="en-GB"/>
        </w:rPr>
        <w:t xml:space="preserve"> estimating the exposure of the </w:t>
      </w:r>
      <w:r w:rsidRPr="00CC7A1F">
        <w:rPr>
          <w:rFonts w:cstheme="minorHAnsi"/>
          <w:lang w:val="en-GB"/>
        </w:rPr>
        <w:t>urban European population to exceedances</w:t>
      </w:r>
      <w:r w:rsidR="00C10A9B" w:rsidRPr="00CC7A1F">
        <w:rPr>
          <w:rFonts w:cstheme="minorHAnsi"/>
          <w:lang w:val="en-GB"/>
        </w:rPr>
        <w:t xml:space="preserve"> </w:t>
      </w:r>
      <w:r w:rsidRPr="00CC7A1F">
        <w:rPr>
          <w:rFonts w:cstheme="minorHAnsi"/>
          <w:lang w:val="en-GB"/>
        </w:rPr>
        <w:t xml:space="preserve">of the </w:t>
      </w:r>
      <w:r w:rsidRPr="00CC7A1F">
        <w:rPr>
          <w:rFonts w:cstheme="minorHAnsi"/>
          <w:color w:val="000000"/>
          <w:lang w:val="en-GB"/>
        </w:rPr>
        <w:t>PM</w:t>
      </w:r>
      <w:r w:rsidRPr="00CC7A1F">
        <w:rPr>
          <w:rFonts w:cstheme="minorHAnsi"/>
          <w:color w:val="000000"/>
          <w:sz w:val="12"/>
          <w:szCs w:val="12"/>
          <w:lang w:val="en-GB"/>
        </w:rPr>
        <w:t xml:space="preserve">10 </w:t>
      </w:r>
      <w:r w:rsidRPr="00CC7A1F">
        <w:rPr>
          <w:rFonts w:cstheme="minorHAnsi"/>
          <w:lang w:val="en-GB"/>
        </w:rPr>
        <w:t>daily limit value (50 µg/m</w:t>
      </w:r>
      <w:r w:rsidR="00CF1BF4" w:rsidRPr="00CC7A1F">
        <w:rPr>
          <w:rFonts w:cstheme="minorHAnsi"/>
          <w:vertAlign w:val="superscript"/>
          <w:lang w:val="en-GB"/>
        </w:rPr>
        <w:t>3</w:t>
      </w:r>
      <w:r w:rsidRPr="00CC7A1F">
        <w:rPr>
          <w:rFonts w:cstheme="minorHAnsi"/>
          <w:sz w:val="12"/>
          <w:szCs w:val="12"/>
          <w:lang w:val="en-GB"/>
        </w:rPr>
        <w:t xml:space="preserve"> </w:t>
      </w:r>
      <w:r w:rsidRPr="00CC7A1F">
        <w:rPr>
          <w:rFonts w:cstheme="minorHAnsi"/>
          <w:lang w:val="en-GB"/>
        </w:rPr>
        <w:t>not to be</w:t>
      </w:r>
      <w:r w:rsidR="00C10A9B" w:rsidRPr="00CC7A1F">
        <w:rPr>
          <w:rFonts w:cstheme="minorHAnsi"/>
          <w:lang w:val="en-GB"/>
        </w:rPr>
        <w:t xml:space="preserve"> </w:t>
      </w:r>
      <w:r w:rsidRPr="00CC7A1F">
        <w:rPr>
          <w:rFonts w:cstheme="minorHAnsi"/>
          <w:lang w:val="en-GB"/>
        </w:rPr>
        <w:t>exceeded on more than 35 days a calendar year).</w:t>
      </w:r>
      <w:r w:rsidR="00C10A9B" w:rsidRPr="00CC7A1F">
        <w:rPr>
          <w:rFonts w:cstheme="minorHAnsi"/>
          <w:lang w:val="en-GB"/>
        </w:rPr>
        <w:t xml:space="preserve"> </w:t>
      </w:r>
      <w:r w:rsidRPr="00CC7A1F">
        <w:rPr>
          <w:rFonts w:cstheme="minorHAnsi"/>
          <w:lang w:val="en-GB"/>
        </w:rPr>
        <w:t>The exposure is estimated based upon</w:t>
      </w:r>
      <w:r w:rsidR="00C10A9B" w:rsidRPr="00CC7A1F">
        <w:rPr>
          <w:rFonts w:cstheme="minorHAnsi"/>
          <w:lang w:val="en-GB"/>
        </w:rPr>
        <w:t xml:space="preserve"> </w:t>
      </w:r>
      <w:r w:rsidRPr="00CC7A1F">
        <w:rPr>
          <w:rFonts w:cstheme="minorHAnsi"/>
          <w:color w:val="000000"/>
          <w:lang w:val="en-GB"/>
        </w:rPr>
        <w:t>PM</w:t>
      </w:r>
      <w:r w:rsidR="00CF1BF4" w:rsidRPr="00CC7A1F">
        <w:rPr>
          <w:rFonts w:cstheme="minorHAnsi"/>
          <w:color w:val="000000"/>
          <w:lang w:val="en-GB"/>
        </w:rPr>
        <w:t>10</w:t>
      </w:r>
      <w:r w:rsidRPr="00CC7A1F">
        <w:rPr>
          <w:rFonts w:cstheme="minorHAnsi"/>
          <w:color w:val="000000"/>
          <w:sz w:val="12"/>
          <w:szCs w:val="12"/>
          <w:lang w:val="en-GB"/>
        </w:rPr>
        <w:t xml:space="preserve"> </w:t>
      </w:r>
      <w:r w:rsidRPr="00CC7A1F">
        <w:rPr>
          <w:rFonts w:cstheme="minorHAnsi"/>
          <w:lang w:val="en-GB"/>
        </w:rPr>
        <w:t xml:space="preserve">measured at all urban </w:t>
      </w:r>
      <w:r w:rsidR="00CF1BF4" w:rsidRPr="00CC7A1F">
        <w:rPr>
          <w:rFonts w:cstheme="minorHAnsi"/>
          <w:lang w:val="en-GB"/>
        </w:rPr>
        <w:t xml:space="preserve">and suburban </w:t>
      </w:r>
      <w:r w:rsidRPr="00CC7A1F">
        <w:rPr>
          <w:rFonts w:cstheme="minorHAnsi"/>
          <w:lang w:val="en-GB"/>
        </w:rPr>
        <w:t>background monitoring stations</w:t>
      </w:r>
      <w:r w:rsidR="00B76895" w:rsidRPr="00CC7A1F">
        <w:rPr>
          <w:rFonts w:cstheme="minorHAnsi"/>
          <w:lang w:val="en-GB"/>
        </w:rPr>
        <w:t xml:space="preserve"> for most of the urban population and at traffic stations for the part of the population living within 100 m from major roads. The methodology is described in EEA (</w:t>
      </w:r>
      <w:r w:rsidR="00377645" w:rsidRPr="00CC7A1F">
        <w:rPr>
          <w:rFonts w:cstheme="minorHAnsi"/>
          <w:lang w:val="en-GB"/>
        </w:rPr>
        <w:t>2014a</w:t>
      </w:r>
      <w:r w:rsidR="00B76895" w:rsidRPr="00CC7A1F">
        <w:rPr>
          <w:rFonts w:cstheme="minorHAnsi"/>
          <w:lang w:val="en-GB"/>
        </w:rPr>
        <w:t>)</w:t>
      </w:r>
      <w:r w:rsidRPr="00CC7A1F">
        <w:rPr>
          <w:rFonts w:cstheme="minorHAnsi"/>
          <w:lang w:val="en-GB"/>
        </w:rPr>
        <w:t xml:space="preserve">. </w:t>
      </w:r>
    </w:p>
    <w:p w14:paraId="1A2DC8B9" w14:textId="77777777" w:rsidR="00D20C77" w:rsidRPr="009E03F3" w:rsidRDefault="00D20C77" w:rsidP="00D20C77">
      <w:pPr>
        <w:rPr>
          <w:lang w:val="en-GB"/>
        </w:rPr>
      </w:pPr>
      <w:r w:rsidRPr="009E03F3">
        <w:rPr>
          <w:lang w:val="en-GB"/>
        </w:rPr>
        <w:t>In 201</w:t>
      </w:r>
      <w:r>
        <w:rPr>
          <w:lang w:val="en-GB"/>
        </w:rPr>
        <w:t>2</w:t>
      </w:r>
      <w:r w:rsidRPr="009E03F3">
        <w:rPr>
          <w:lang w:val="en-GB"/>
        </w:rPr>
        <w:t xml:space="preserve"> about </w:t>
      </w:r>
      <w:r>
        <w:rPr>
          <w:lang w:val="en-GB"/>
        </w:rPr>
        <w:t>21</w:t>
      </w:r>
      <w:r w:rsidRPr="009E03F3">
        <w:rPr>
          <w:lang w:val="en-GB"/>
        </w:rPr>
        <w:t xml:space="preserve"> % of the urban population in the EU</w:t>
      </w:r>
      <w:r>
        <w:rPr>
          <w:lang w:val="en-GB"/>
        </w:rPr>
        <w:t>28</w:t>
      </w:r>
      <w:r w:rsidRPr="009E03F3">
        <w:rPr>
          <w:lang w:val="en-GB"/>
        </w:rPr>
        <w:t xml:space="preserve"> was exposed to </w:t>
      </w:r>
      <w:r w:rsidRPr="009E03F3">
        <w:rPr>
          <w:color w:val="000000"/>
          <w:lang w:val="en-GB"/>
        </w:rPr>
        <w:t>PM</w:t>
      </w:r>
      <w:r>
        <w:rPr>
          <w:color w:val="000000"/>
          <w:lang w:val="en-GB"/>
        </w:rPr>
        <w:t>10</w:t>
      </w:r>
      <w:r w:rsidRPr="009E03F3">
        <w:rPr>
          <w:color w:val="000000"/>
          <w:sz w:val="12"/>
          <w:szCs w:val="12"/>
          <w:lang w:val="en-GB"/>
        </w:rPr>
        <w:t xml:space="preserve"> </w:t>
      </w:r>
      <w:r w:rsidRPr="009E03F3">
        <w:rPr>
          <w:lang w:val="en-GB"/>
        </w:rPr>
        <w:t>above the daily limit value. The extent of exposure above the</w:t>
      </w:r>
      <w:r>
        <w:rPr>
          <w:lang w:val="en-GB"/>
        </w:rPr>
        <w:t xml:space="preserve"> daily</w:t>
      </w:r>
      <w:r w:rsidRPr="009E03F3">
        <w:rPr>
          <w:lang w:val="en-GB"/>
        </w:rPr>
        <w:t xml:space="preserve"> limit value has varied between </w:t>
      </w:r>
      <w:r>
        <w:rPr>
          <w:lang w:val="en-GB"/>
        </w:rPr>
        <w:t>21</w:t>
      </w:r>
      <w:r w:rsidRPr="009E03F3">
        <w:rPr>
          <w:lang w:val="en-GB"/>
        </w:rPr>
        <w:t xml:space="preserve"> % and </w:t>
      </w:r>
      <w:r>
        <w:rPr>
          <w:lang w:val="en-GB"/>
        </w:rPr>
        <w:t>41</w:t>
      </w:r>
      <w:r w:rsidRPr="009E03F3">
        <w:rPr>
          <w:lang w:val="en-GB"/>
        </w:rPr>
        <w:t xml:space="preserve"> % </w:t>
      </w:r>
      <w:r>
        <w:rPr>
          <w:lang w:val="en-GB"/>
        </w:rPr>
        <w:t>between</w:t>
      </w:r>
      <w:r w:rsidRPr="009E03F3">
        <w:rPr>
          <w:lang w:val="en-GB"/>
        </w:rPr>
        <w:t xml:space="preserve"> 200</w:t>
      </w:r>
      <w:r>
        <w:rPr>
          <w:lang w:val="en-GB"/>
        </w:rPr>
        <w:t>3 and 2012</w:t>
      </w:r>
      <w:r w:rsidRPr="009E03F3">
        <w:rPr>
          <w:lang w:val="en-GB"/>
        </w:rPr>
        <w:t xml:space="preserve"> and there is no apparent trend </w:t>
      </w:r>
      <w:r>
        <w:rPr>
          <w:lang w:val="en-GB"/>
        </w:rPr>
        <w:t xml:space="preserve">in this exposure indicator </w:t>
      </w:r>
      <w:r w:rsidRPr="009E03F3">
        <w:rPr>
          <w:lang w:val="en-GB"/>
        </w:rPr>
        <w:t xml:space="preserve">over </w:t>
      </w:r>
      <w:r>
        <w:rPr>
          <w:lang w:val="en-GB"/>
        </w:rPr>
        <w:t xml:space="preserve">the </w:t>
      </w:r>
      <w:r w:rsidRPr="009E03F3">
        <w:rPr>
          <w:lang w:val="en-GB"/>
        </w:rPr>
        <w:t>period. For EEA</w:t>
      </w:r>
      <w:r w:rsidRPr="009E03F3">
        <w:rPr>
          <w:rFonts w:ascii="MS Mincho" w:eastAsia="MS Mincho" w:hAnsi="MS Mincho" w:cs="MS Mincho"/>
          <w:lang w:val="en-GB"/>
        </w:rPr>
        <w:t>‑</w:t>
      </w:r>
      <w:r w:rsidRPr="009E03F3">
        <w:rPr>
          <w:lang w:val="en-GB"/>
        </w:rPr>
        <w:t>3</w:t>
      </w:r>
      <w:r>
        <w:rPr>
          <w:lang w:val="en-GB"/>
        </w:rPr>
        <w:t>3</w:t>
      </w:r>
      <w:r w:rsidRPr="009E03F3">
        <w:rPr>
          <w:lang w:val="en-GB"/>
        </w:rPr>
        <w:t xml:space="preserve"> countries the estimate of the urban population exposed to PM</w:t>
      </w:r>
      <w:r w:rsidRPr="009E03F3">
        <w:rPr>
          <w:sz w:val="12"/>
          <w:szCs w:val="12"/>
          <w:lang w:val="en-GB"/>
        </w:rPr>
        <w:t xml:space="preserve">10 </w:t>
      </w:r>
      <w:r w:rsidRPr="009E03F3">
        <w:rPr>
          <w:lang w:val="en-GB"/>
        </w:rPr>
        <w:t xml:space="preserve">above the daily limit value is </w:t>
      </w:r>
      <w:r>
        <w:rPr>
          <w:lang w:val="en-GB"/>
        </w:rPr>
        <w:t>38</w:t>
      </w:r>
      <w:r w:rsidRPr="009E03F3">
        <w:rPr>
          <w:lang w:val="en-GB"/>
        </w:rPr>
        <w:t xml:space="preserve"> % in 201</w:t>
      </w:r>
      <w:r>
        <w:rPr>
          <w:lang w:val="en-GB"/>
        </w:rPr>
        <w:t>2</w:t>
      </w:r>
      <w:r w:rsidRPr="009E03F3">
        <w:rPr>
          <w:lang w:val="en-GB"/>
        </w:rPr>
        <w:t xml:space="preserve"> and the variation was between </w:t>
      </w:r>
      <w:r>
        <w:rPr>
          <w:lang w:val="en-GB"/>
        </w:rPr>
        <w:t>25</w:t>
      </w:r>
      <w:r w:rsidRPr="009E03F3">
        <w:rPr>
          <w:lang w:val="en-GB"/>
        </w:rPr>
        <w:t xml:space="preserve"> % and </w:t>
      </w:r>
      <w:r>
        <w:rPr>
          <w:lang w:val="en-GB"/>
        </w:rPr>
        <w:t>46</w:t>
      </w:r>
      <w:r w:rsidRPr="009E03F3">
        <w:rPr>
          <w:lang w:val="en-GB"/>
        </w:rPr>
        <w:t xml:space="preserve"> % during the period 200</w:t>
      </w:r>
      <w:r>
        <w:rPr>
          <w:lang w:val="en-GB"/>
        </w:rPr>
        <w:t>3</w:t>
      </w:r>
      <w:r w:rsidRPr="009E03F3">
        <w:rPr>
          <w:lang w:val="en-GB"/>
        </w:rPr>
        <w:t>–201</w:t>
      </w:r>
      <w:r>
        <w:rPr>
          <w:lang w:val="en-GB"/>
        </w:rPr>
        <w:t>2</w:t>
      </w:r>
      <w:r w:rsidRPr="009E03F3">
        <w:rPr>
          <w:lang w:val="en-GB"/>
        </w:rPr>
        <w:t xml:space="preserve">. The range partly reflects variations caused by meteorology and changes in the subset of cities and stations included in the </w:t>
      </w:r>
      <w:r>
        <w:rPr>
          <w:lang w:val="en-GB"/>
        </w:rPr>
        <w:t>year-to-year estimates</w:t>
      </w:r>
      <w:r w:rsidRPr="009E03F3">
        <w:rPr>
          <w:lang w:val="en-GB"/>
        </w:rPr>
        <w:t xml:space="preserve">. </w:t>
      </w:r>
    </w:p>
    <w:p w14:paraId="3FC235BA" w14:textId="4F1D6EE2" w:rsidR="00D20C77" w:rsidRDefault="00D40479" w:rsidP="00711605">
      <w:pPr>
        <w:spacing w:after="120"/>
        <w:rPr>
          <w:rFonts w:cstheme="minorHAnsi"/>
          <w:lang w:val="en-GB"/>
        </w:rPr>
      </w:pPr>
      <w:r w:rsidRPr="00CC7A1F">
        <w:rPr>
          <w:rFonts w:cstheme="minorHAnsi"/>
          <w:lang w:val="en-GB"/>
        </w:rPr>
        <w:t>For PM</w:t>
      </w:r>
      <w:r w:rsidRPr="00CC7A1F">
        <w:rPr>
          <w:rFonts w:cstheme="minorHAnsi"/>
          <w:sz w:val="12"/>
          <w:szCs w:val="12"/>
          <w:lang w:val="en-GB"/>
        </w:rPr>
        <w:t>2.5</w:t>
      </w:r>
      <w:r w:rsidRPr="00CC7A1F">
        <w:rPr>
          <w:rFonts w:cstheme="minorHAnsi"/>
          <w:lang w:val="en-GB"/>
        </w:rPr>
        <w:t>, the 2008 Air Quality Directive (EU, 2008c)</w:t>
      </w:r>
      <w:r w:rsidR="00C10A9B" w:rsidRPr="00CC7A1F">
        <w:rPr>
          <w:rFonts w:cstheme="minorHAnsi"/>
          <w:lang w:val="en-GB"/>
        </w:rPr>
        <w:t xml:space="preserve"> </w:t>
      </w:r>
      <w:r w:rsidRPr="00CC7A1F">
        <w:rPr>
          <w:rFonts w:cstheme="minorHAnsi"/>
          <w:lang w:val="en-GB"/>
        </w:rPr>
        <w:t>introduced a target value, to be attained by</w:t>
      </w:r>
      <w:r w:rsidR="00C10A9B" w:rsidRPr="00CC7A1F">
        <w:rPr>
          <w:rFonts w:cstheme="minorHAnsi"/>
          <w:lang w:val="en-GB"/>
        </w:rPr>
        <w:t xml:space="preserve"> </w:t>
      </w:r>
      <w:r w:rsidRPr="00CC7A1F">
        <w:rPr>
          <w:rFonts w:cstheme="minorHAnsi"/>
          <w:lang w:val="en-GB"/>
        </w:rPr>
        <w:t>2010, which will become a limit value starting in</w:t>
      </w:r>
      <w:r w:rsidR="00C10A9B" w:rsidRPr="00CC7A1F">
        <w:rPr>
          <w:rFonts w:cstheme="minorHAnsi"/>
          <w:lang w:val="en-GB"/>
        </w:rPr>
        <w:t xml:space="preserve"> </w:t>
      </w:r>
      <w:r w:rsidRPr="00CC7A1F">
        <w:rPr>
          <w:rFonts w:cstheme="minorHAnsi"/>
          <w:lang w:val="en-GB"/>
        </w:rPr>
        <w:t xml:space="preserve">2015 (Table </w:t>
      </w:r>
      <w:r w:rsidR="00845C1C" w:rsidRPr="00CC7A1F">
        <w:rPr>
          <w:rFonts w:cstheme="minorHAnsi"/>
          <w:lang w:val="en-GB"/>
        </w:rPr>
        <w:t>4.2</w:t>
      </w:r>
      <w:r w:rsidRPr="00CC7A1F">
        <w:rPr>
          <w:rFonts w:cstheme="minorHAnsi"/>
          <w:lang w:val="en-GB"/>
        </w:rPr>
        <w:t>). In 201</w:t>
      </w:r>
      <w:r w:rsidR="00845C1C" w:rsidRPr="00CC7A1F">
        <w:rPr>
          <w:rFonts w:cstheme="minorHAnsi"/>
          <w:lang w:val="en-GB"/>
        </w:rPr>
        <w:t>2</w:t>
      </w:r>
      <w:r w:rsidRPr="00CC7A1F">
        <w:rPr>
          <w:rFonts w:cstheme="minorHAnsi"/>
          <w:lang w:val="en-GB"/>
        </w:rPr>
        <w:t xml:space="preserve"> about </w:t>
      </w:r>
      <w:r w:rsidR="00796EF0" w:rsidRPr="00CC7A1F">
        <w:rPr>
          <w:rFonts w:cstheme="minorHAnsi"/>
          <w:lang w:val="en-GB"/>
        </w:rPr>
        <w:t xml:space="preserve">11 </w:t>
      </w:r>
      <w:r w:rsidRPr="00CC7A1F">
        <w:rPr>
          <w:rFonts w:cstheme="minorHAnsi"/>
          <w:lang w:val="en-GB"/>
        </w:rPr>
        <w:t>% of the urban</w:t>
      </w:r>
      <w:r w:rsidR="00C10A9B" w:rsidRPr="00CC7A1F">
        <w:rPr>
          <w:rFonts w:cstheme="minorHAnsi"/>
          <w:lang w:val="en-GB"/>
        </w:rPr>
        <w:t xml:space="preserve"> </w:t>
      </w:r>
      <w:r w:rsidRPr="00CC7A1F">
        <w:rPr>
          <w:rFonts w:cstheme="minorHAnsi"/>
          <w:lang w:val="en-GB"/>
        </w:rPr>
        <w:t>population in the EU</w:t>
      </w:r>
      <w:r w:rsidR="00E35640" w:rsidRPr="00CC7A1F">
        <w:rPr>
          <w:rFonts w:cstheme="minorHAnsi"/>
          <w:lang w:val="en-GB"/>
        </w:rPr>
        <w:t>28</w:t>
      </w:r>
      <w:r w:rsidRPr="00CC7A1F">
        <w:rPr>
          <w:rFonts w:cstheme="minorHAnsi"/>
          <w:lang w:val="en-GB"/>
        </w:rPr>
        <w:t xml:space="preserve"> and EEA-3</w:t>
      </w:r>
      <w:r w:rsidR="00E35640" w:rsidRPr="00CC7A1F">
        <w:rPr>
          <w:rFonts w:cstheme="minorHAnsi"/>
          <w:lang w:val="en-GB"/>
        </w:rPr>
        <w:t>3</w:t>
      </w:r>
      <w:r w:rsidRPr="00CC7A1F">
        <w:rPr>
          <w:rFonts w:cstheme="minorHAnsi"/>
          <w:lang w:val="en-GB"/>
        </w:rPr>
        <w:t xml:space="preserve"> was exposed</w:t>
      </w:r>
      <w:r w:rsidR="00C10A9B" w:rsidRPr="00CC7A1F">
        <w:rPr>
          <w:rFonts w:cstheme="minorHAnsi"/>
          <w:lang w:val="en-GB"/>
        </w:rPr>
        <w:t xml:space="preserve"> </w:t>
      </w:r>
      <w:r w:rsidRPr="00CC7A1F">
        <w:rPr>
          <w:rFonts w:cstheme="minorHAnsi"/>
          <w:lang w:val="en-GB"/>
        </w:rPr>
        <w:t xml:space="preserve">to </w:t>
      </w:r>
      <w:r w:rsidRPr="00CC7A1F">
        <w:rPr>
          <w:rFonts w:cstheme="minorHAnsi"/>
          <w:color w:val="000000"/>
          <w:lang w:val="en-GB"/>
        </w:rPr>
        <w:t>PM</w:t>
      </w:r>
      <w:r w:rsidRPr="00CC7A1F">
        <w:rPr>
          <w:rFonts w:cstheme="minorHAnsi"/>
          <w:color w:val="000000"/>
          <w:sz w:val="12"/>
          <w:szCs w:val="12"/>
          <w:lang w:val="en-GB"/>
        </w:rPr>
        <w:t xml:space="preserve">2.5 </w:t>
      </w:r>
      <w:r w:rsidRPr="00CC7A1F">
        <w:rPr>
          <w:rFonts w:cstheme="minorHAnsi"/>
          <w:lang w:val="en-GB"/>
        </w:rPr>
        <w:t>above the target value threshold. The</w:t>
      </w:r>
      <w:r w:rsidR="00C10A9B" w:rsidRPr="00CC7A1F">
        <w:rPr>
          <w:rFonts w:cstheme="minorHAnsi"/>
          <w:lang w:val="en-GB"/>
        </w:rPr>
        <w:t xml:space="preserve"> </w:t>
      </w:r>
      <w:r w:rsidRPr="00CC7A1F">
        <w:rPr>
          <w:rFonts w:cstheme="minorHAnsi"/>
          <w:lang w:val="en-GB"/>
        </w:rPr>
        <w:t>percentage of the population exposed to annual</w:t>
      </w:r>
      <w:r w:rsidR="00C10A9B" w:rsidRPr="00CC7A1F">
        <w:rPr>
          <w:rFonts w:cstheme="minorHAnsi"/>
          <w:lang w:val="en-GB"/>
        </w:rPr>
        <w:t xml:space="preserve"> </w:t>
      </w:r>
      <w:r w:rsidRPr="00CC7A1F">
        <w:rPr>
          <w:rFonts w:cstheme="minorHAnsi"/>
          <w:lang w:val="en-GB"/>
        </w:rPr>
        <w:t>levels above the target value has varied between</w:t>
      </w:r>
      <w:r w:rsidR="00C10A9B" w:rsidRPr="00CC7A1F">
        <w:rPr>
          <w:rFonts w:cstheme="minorHAnsi"/>
          <w:lang w:val="en-GB"/>
        </w:rPr>
        <w:t xml:space="preserve"> </w:t>
      </w:r>
      <w:r w:rsidR="007536EA" w:rsidRPr="00CC7A1F">
        <w:rPr>
          <w:rFonts w:cstheme="minorHAnsi"/>
          <w:lang w:val="en-GB"/>
        </w:rPr>
        <w:t>10</w:t>
      </w:r>
      <w:r w:rsidRPr="00CC7A1F">
        <w:rPr>
          <w:rFonts w:cstheme="minorHAnsi"/>
          <w:lang w:val="en-GB"/>
        </w:rPr>
        <w:t xml:space="preserve"> % and 1</w:t>
      </w:r>
      <w:r w:rsidR="007536EA" w:rsidRPr="00CC7A1F">
        <w:rPr>
          <w:rFonts w:cstheme="minorHAnsi"/>
          <w:lang w:val="en-GB"/>
        </w:rPr>
        <w:t>4</w:t>
      </w:r>
      <w:r w:rsidRPr="00CC7A1F">
        <w:rPr>
          <w:rFonts w:cstheme="minorHAnsi"/>
          <w:lang w:val="en-GB"/>
        </w:rPr>
        <w:t xml:space="preserve"> % in the period 20</w:t>
      </w:r>
      <w:r w:rsidR="00796EF0" w:rsidRPr="00CC7A1F">
        <w:rPr>
          <w:rFonts w:cstheme="minorHAnsi"/>
          <w:lang w:val="en-GB"/>
        </w:rPr>
        <w:t>10</w:t>
      </w:r>
      <w:r w:rsidRPr="00CC7A1F">
        <w:rPr>
          <w:rFonts w:cstheme="minorHAnsi"/>
          <w:lang w:val="en-GB"/>
        </w:rPr>
        <w:t>–201</w:t>
      </w:r>
      <w:r w:rsidR="00796EF0" w:rsidRPr="00CC7A1F">
        <w:rPr>
          <w:rFonts w:cstheme="minorHAnsi"/>
          <w:lang w:val="en-GB"/>
        </w:rPr>
        <w:t>2</w:t>
      </w:r>
      <w:r w:rsidRPr="00CC7A1F">
        <w:rPr>
          <w:rFonts w:cstheme="minorHAnsi"/>
          <w:lang w:val="en-GB"/>
        </w:rPr>
        <w:t>. The same</w:t>
      </w:r>
      <w:r w:rsidR="005139D5" w:rsidRPr="00CC7A1F">
        <w:rPr>
          <w:rFonts w:cstheme="minorHAnsi"/>
          <w:lang w:val="en-GB"/>
        </w:rPr>
        <w:t xml:space="preserve"> </w:t>
      </w:r>
      <w:r w:rsidRPr="00CC7A1F">
        <w:rPr>
          <w:rFonts w:cstheme="minorHAnsi"/>
          <w:lang w:val="en-GB"/>
        </w:rPr>
        <w:t>directive also established the national exposure</w:t>
      </w:r>
      <w:r w:rsidR="00C10A9B" w:rsidRPr="00CC7A1F">
        <w:rPr>
          <w:rFonts w:cstheme="minorHAnsi"/>
          <w:lang w:val="en-GB"/>
        </w:rPr>
        <w:t xml:space="preserve"> </w:t>
      </w:r>
      <w:r w:rsidRPr="00CC7A1F">
        <w:rPr>
          <w:rFonts w:cstheme="minorHAnsi"/>
          <w:lang w:val="en-GB"/>
        </w:rPr>
        <w:t>reduction target for human exposure to PM</w:t>
      </w:r>
      <w:r w:rsidRPr="00CC7A1F">
        <w:rPr>
          <w:rFonts w:cstheme="minorHAnsi"/>
          <w:sz w:val="12"/>
          <w:szCs w:val="12"/>
          <w:lang w:val="en-GB"/>
        </w:rPr>
        <w:t xml:space="preserve">2.5 </w:t>
      </w:r>
      <w:r w:rsidRPr="00CC7A1F">
        <w:rPr>
          <w:rFonts w:cstheme="minorHAnsi"/>
          <w:lang w:val="en-GB"/>
        </w:rPr>
        <w:t>based</w:t>
      </w:r>
      <w:r w:rsidR="00C10A9B" w:rsidRPr="00CC7A1F">
        <w:rPr>
          <w:rFonts w:cstheme="minorHAnsi"/>
          <w:lang w:val="en-GB"/>
        </w:rPr>
        <w:t xml:space="preserve"> </w:t>
      </w:r>
      <w:r w:rsidRPr="00CC7A1F">
        <w:rPr>
          <w:rFonts w:cstheme="minorHAnsi"/>
          <w:lang w:val="en-GB"/>
        </w:rPr>
        <w:t>on the average exposure indicator (AEI) set at the</w:t>
      </w:r>
      <w:r w:rsidR="00C10A9B" w:rsidRPr="00CC7A1F">
        <w:rPr>
          <w:rFonts w:cstheme="minorHAnsi"/>
          <w:lang w:val="en-GB"/>
        </w:rPr>
        <w:t xml:space="preserve"> national level</w:t>
      </w:r>
      <w:r w:rsidR="00D20C77">
        <w:rPr>
          <w:rFonts w:cstheme="minorHAnsi"/>
          <w:lang w:val="en-GB"/>
        </w:rPr>
        <w:t>.</w:t>
      </w:r>
      <w:r w:rsidR="00D20C77" w:rsidRPr="00D20C77">
        <w:rPr>
          <w:lang w:val="en-GB"/>
        </w:rPr>
        <w:t xml:space="preserve"> </w:t>
      </w:r>
      <w:r w:rsidR="00D20C77" w:rsidRPr="009E03F3">
        <w:rPr>
          <w:lang w:val="en-GB"/>
        </w:rPr>
        <w:t>The AEI is an averaged level of concentrations (in space — per country and time</w:t>
      </w:r>
      <w:r w:rsidR="00D20C77">
        <w:rPr>
          <w:lang w:val="en-GB"/>
        </w:rPr>
        <w:t xml:space="preserve"> – over a three-year period</w:t>
      </w:r>
      <w:r w:rsidR="00D20C77" w:rsidRPr="009E03F3">
        <w:rPr>
          <w:lang w:val="en-GB"/>
        </w:rPr>
        <w:t xml:space="preserve">), measured at urban background monitoring stations (representative of general population exposure). Figure </w:t>
      </w:r>
      <w:r w:rsidR="00D20C77">
        <w:rPr>
          <w:lang w:val="en-GB"/>
        </w:rPr>
        <w:t>4.5</w:t>
      </w:r>
      <w:r w:rsidR="00D20C77" w:rsidRPr="009E03F3">
        <w:rPr>
          <w:lang w:val="en-GB"/>
        </w:rPr>
        <w:t xml:space="preserve"> indicates that in at least eight </w:t>
      </w:r>
      <w:r w:rsidR="00D20C77">
        <w:rPr>
          <w:lang w:val="en-GB"/>
        </w:rPr>
        <w:t xml:space="preserve">EU </w:t>
      </w:r>
      <w:r w:rsidR="00D20C77" w:rsidRPr="009E03F3">
        <w:rPr>
          <w:lang w:val="en-GB"/>
        </w:rPr>
        <w:t>Member States the average urban concentrations in the period 20</w:t>
      </w:r>
      <w:r w:rsidR="00D20C77">
        <w:rPr>
          <w:lang w:val="en-GB"/>
        </w:rPr>
        <w:t>10</w:t>
      </w:r>
      <w:r w:rsidR="00D20C77" w:rsidRPr="009E03F3">
        <w:rPr>
          <w:lang w:val="en-GB"/>
        </w:rPr>
        <w:t>–201</w:t>
      </w:r>
      <w:r w:rsidR="00D20C77">
        <w:rPr>
          <w:lang w:val="en-GB"/>
        </w:rPr>
        <w:t>2</w:t>
      </w:r>
      <w:r w:rsidR="00D20C77" w:rsidRPr="009E03F3">
        <w:rPr>
          <w:lang w:val="en-GB"/>
        </w:rPr>
        <w:t xml:space="preserve"> were above 20 </w:t>
      </w:r>
      <w:r w:rsidR="00D20C77" w:rsidRPr="009E03F3">
        <w:rPr>
          <w:color w:val="000000"/>
          <w:lang w:val="en-GB"/>
        </w:rPr>
        <w:t>μ</w:t>
      </w:r>
      <w:r w:rsidR="00D20C77" w:rsidRPr="009E03F3">
        <w:rPr>
          <w:lang w:val="en-GB"/>
        </w:rPr>
        <w:t>g/m</w:t>
      </w:r>
      <w:r w:rsidR="00D20C77" w:rsidRPr="00915F6F">
        <w:rPr>
          <w:vertAlign w:val="superscript"/>
          <w:lang w:val="en-GB"/>
        </w:rPr>
        <w:t>3</w:t>
      </w:r>
      <w:r w:rsidR="00D20C77" w:rsidRPr="009E03F3">
        <w:rPr>
          <w:lang w:val="en-GB"/>
        </w:rPr>
        <w:t>.</w:t>
      </w:r>
      <w:r w:rsidR="00C10A9B" w:rsidRPr="00CC7A1F">
        <w:rPr>
          <w:rFonts w:cstheme="minorHAnsi"/>
          <w:lang w:val="en-GB"/>
        </w:rPr>
        <w:t xml:space="preserve"> This is the legally binding level for this exposure concentration obligation to be met in the EU by 2015. The presented levels are not based on</w:t>
      </w:r>
      <w:r w:rsidR="005139D5" w:rsidRPr="00CC7A1F">
        <w:rPr>
          <w:rFonts w:cstheme="minorHAnsi"/>
          <w:lang w:val="en-GB"/>
        </w:rPr>
        <w:t xml:space="preserve"> </w:t>
      </w:r>
      <w:r w:rsidR="00C10A9B" w:rsidRPr="00CC7A1F">
        <w:rPr>
          <w:rFonts w:cstheme="minorHAnsi"/>
          <w:lang w:val="en-GB"/>
        </w:rPr>
        <w:t>a stable set of stations. For a number of countries results are based on data for less than three years.</w:t>
      </w:r>
      <w:r w:rsidR="005139D5" w:rsidRPr="00CC7A1F">
        <w:rPr>
          <w:rFonts w:cstheme="minorHAnsi"/>
          <w:lang w:val="en-GB"/>
        </w:rPr>
        <w:t xml:space="preserve"> </w:t>
      </w:r>
    </w:p>
    <w:p w14:paraId="5A560000" w14:textId="53E710C2" w:rsidR="00D20C77" w:rsidRDefault="00C10A9B" w:rsidP="00711605">
      <w:pPr>
        <w:spacing w:after="120"/>
        <w:rPr>
          <w:rFonts w:cstheme="minorHAnsi"/>
          <w:lang w:val="en-GB"/>
        </w:rPr>
      </w:pPr>
      <w:r w:rsidRPr="00CC7A1F">
        <w:rPr>
          <w:rFonts w:cstheme="minorHAnsi"/>
          <w:lang w:val="en-GB"/>
        </w:rPr>
        <w:t>Table ES.1 shows the percentage of the EU urban population exposed to concentrations above the EU</w:t>
      </w:r>
      <w:r w:rsidR="00C1462E" w:rsidRPr="00CC7A1F">
        <w:rPr>
          <w:rFonts w:cstheme="minorHAnsi"/>
          <w:lang w:val="en-GB"/>
        </w:rPr>
        <w:t>28</w:t>
      </w:r>
      <w:r w:rsidRPr="00CC7A1F">
        <w:rPr>
          <w:rFonts w:cstheme="minorHAnsi"/>
          <w:lang w:val="en-GB"/>
        </w:rPr>
        <w:t xml:space="preserve"> limit</w:t>
      </w:r>
      <w:r w:rsidR="007536EA" w:rsidRPr="00CC7A1F">
        <w:rPr>
          <w:rFonts w:cstheme="minorHAnsi"/>
          <w:lang w:val="en-GB"/>
        </w:rPr>
        <w:t xml:space="preserve"> or target</w:t>
      </w:r>
      <w:r w:rsidRPr="00CC7A1F">
        <w:rPr>
          <w:rFonts w:cstheme="minorHAnsi"/>
          <w:lang w:val="en-GB"/>
        </w:rPr>
        <w:t xml:space="preserve"> values and the WHO AQG levels between 20</w:t>
      </w:r>
      <w:r w:rsidR="00C1462E" w:rsidRPr="00CC7A1F">
        <w:rPr>
          <w:rFonts w:cstheme="minorHAnsi"/>
          <w:lang w:val="en-GB"/>
        </w:rPr>
        <w:t>10</w:t>
      </w:r>
      <w:r w:rsidRPr="00CC7A1F">
        <w:rPr>
          <w:rFonts w:cstheme="minorHAnsi"/>
          <w:lang w:val="en-GB"/>
        </w:rPr>
        <w:t xml:space="preserve"> and 201</w:t>
      </w:r>
      <w:r w:rsidR="00C1462E" w:rsidRPr="00CC7A1F">
        <w:rPr>
          <w:rFonts w:cstheme="minorHAnsi"/>
          <w:lang w:val="en-GB"/>
        </w:rPr>
        <w:t>2</w:t>
      </w:r>
      <w:r w:rsidRPr="00CC7A1F">
        <w:rPr>
          <w:rFonts w:cstheme="minorHAnsi"/>
          <w:lang w:val="en-GB"/>
        </w:rPr>
        <w:t>. Between 2</w:t>
      </w:r>
      <w:r w:rsidR="007536EA" w:rsidRPr="00CC7A1F">
        <w:rPr>
          <w:rFonts w:cstheme="minorHAnsi"/>
          <w:lang w:val="en-GB"/>
        </w:rPr>
        <w:t>1</w:t>
      </w:r>
      <w:r w:rsidRPr="00CC7A1F">
        <w:rPr>
          <w:rFonts w:cstheme="minorHAnsi"/>
          <w:lang w:val="en-GB"/>
        </w:rPr>
        <w:t xml:space="preserve"> % and </w:t>
      </w:r>
      <w:r w:rsidR="00C1462E" w:rsidRPr="00CC7A1F">
        <w:rPr>
          <w:rFonts w:cstheme="minorHAnsi"/>
          <w:lang w:val="en-GB"/>
        </w:rPr>
        <w:t xml:space="preserve">30 </w:t>
      </w:r>
      <w:r w:rsidRPr="00CC7A1F">
        <w:rPr>
          <w:rFonts w:cstheme="minorHAnsi"/>
          <w:lang w:val="en-GB"/>
        </w:rPr>
        <w:t xml:space="preserve">% of the urban population were exposed to </w:t>
      </w:r>
      <w:r w:rsidRPr="00CC7A1F">
        <w:rPr>
          <w:rFonts w:cstheme="minorHAnsi"/>
          <w:color w:val="000000"/>
          <w:lang w:val="en-GB"/>
        </w:rPr>
        <w:t>PM</w:t>
      </w:r>
      <w:r w:rsidRPr="00CC7A1F">
        <w:rPr>
          <w:rFonts w:cstheme="minorHAnsi"/>
          <w:color w:val="000000"/>
          <w:sz w:val="12"/>
          <w:szCs w:val="12"/>
          <w:lang w:val="en-GB"/>
        </w:rPr>
        <w:t xml:space="preserve">10 </w:t>
      </w:r>
      <w:r w:rsidRPr="00CC7A1F">
        <w:rPr>
          <w:rFonts w:cstheme="minorHAnsi"/>
          <w:lang w:val="en-GB"/>
        </w:rPr>
        <w:t>concentrations exceeding the EU daily limit value in this time, while up to 8</w:t>
      </w:r>
      <w:r w:rsidR="00C1462E" w:rsidRPr="00CC7A1F">
        <w:rPr>
          <w:rFonts w:cstheme="minorHAnsi"/>
          <w:lang w:val="en-GB"/>
        </w:rPr>
        <w:t>9</w:t>
      </w:r>
      <w:r w:rsidRPr="00CC7A1F">
        <w:rPr>
          <w:rFonts w:cstheme="minorHAnsi"/>
          <w:lang w:val="en-GB"/>
        </w:rPr>
        <w:t xml:space="preserve"> % (in 2011) of the same urban population was exposed to concentrations exceeding the stricter WHO AQG value for </w:t>
      </w:r>
      <w:r w:rsidRPr="00CC7A1F">
        <w:rPr>
          <w:rFonts w:cstheme="minorHAnsi"/>
          <w:color w:val="000000"/>
          <w:lang w:val="en-GB"/>
        </w:rPr>
        <w:t>PM</w:t>
      </w:r>
      <w:r w:rsidRPr="00CC7A1F">
        <w:rPr>
          <w:rFonts w:cstheme="minorHAnsi"/>
          <w:color w:val="000000"/>
          <w:sz w:val="12"/>
          <w:szCs w:val="12"/>
          <w:lang w:val="en-GB"/>
        </w:rPr>
        <w:t>10</w:t>
      </w:r>
      <w:r w:rsidRPr="00CC7A1F">
        <w:rPr>
          <w:rFonts w:cstheme="minorHAnsi"/>
          <w:lang w:val="en-GB"/>
        </w:rPr>
        <w:t xml:space="preserve">. </w:t>
      </w:r>
      <w:r w:rsidR="00C1462E" w:rsidRPr="00CC7A1F">
        <w:rPr>
          <w:rFonts w:cstheme="minorHAnsi"/>
          <w:lang w:val="en-GB"/>
        </w:rPr>
        <w:t xml:space="preserve">The percentage of the </w:t>
      </w:r>
      <w:r w:rsidR="00FC0EAC" w:rsidRPr="00CC7A1F">
        <w:rPr>
          <w:rFonts w:cstheme="minorHAnsi"/>
          <w:lang w:val="en-GB"/>
        </w:rPr>
        <w:t xml:space="preserve">EU28 urban </w:t>
      </w:r>
      <w:r w:rsidR="00C1462E" w:rsidRPr="00CC7A1F">
        <w:rPr>
          <w:rFonts w:cstheme="minorHAnsi"/>
          <w:lang w:val="en-GB"/>
        </w:rPr>
        <w:t xml:space="preserve">population exposed to levels above the </w:t>
      </w:r>
      <w:r w:rsidR="00FC0EAC" w:rsidRPr="00CC7A1F">
        <w:rPr>
          <w:rFonts w:cstheme="minorHAnsi"/>
          <w:lang w:val="en-GB"/>
        </w:rPr>
        <w:t xml:space="preserve">PM2.5 </w:t>
      </w:r>
      <w:r w:rsidR="007536EA" w:rsidRPr="00CC7A1F">
        <w:rPr>
          <w:rFonts w:cstheme="minorHAnsi"/>
          <w:lang w:val="en-GB"/>
        </w:rPr>
        <w:t xml:space="preserve">target value (25 </w:t>
      </w:r>
      <w:r w:rsidR="007536EA" w:rsidRPr="00CC7A1F">
        <w:rPr>
          <w:rFonts w:cstheme="minorHAnsi"/>
          <w:color w:val="000000"/>
          <w:lang w:val="en-GB"/>
        </w:rPr>
        <w:t>μ</w:t>
      </w:r>
      <w:r w:rsidR="007536EA" w:rsidRPr="00CC7A1F">
        <w:rPr>
          <w:rFonts w:cstheme="minorHAnsi"/>
          <w:lang w:val="en-GB"/>
        </w:rPr>
        <w:t>g/m</w:t>
      </w:r>
      <w:r w:rsidR="007536EA" w:rsidRPr="00CC7A1F">
        <w:rPr>
          <w:rFonts w:cstheme="minorHAnsi"/>
          <w:vertAlign w:val="superscript"/>
          <w:lang w:val="en-GB"/>
        </w:rPr>
        <w:t>3</w:t>
      </w:r>
      <w:r w:rsidR="007536EA" w:rsidRPr="00CC7A1F">
        <w:rPr>
          <w:rFonts w:cstheme="minorHAnsi"/>
          <w:lang w:val="en-GB"/>
        </w:rPr>
        <w:t>) and above the</w:t>
      </w:r>
      <w:r w:rsidR="006F234A" w:rsidRPr="00CC7A1F">
        <w:rPr>
          <w:rFonts w:cstheme="minorHAnsi"/>
          <w:lang w:val="en-GB"/>
        </w:rPr>
        <w:t xml:space="preserve"> PM2.5</w:t>
      </w:r>
      <w:r w:rsidR="007536EA" w:rsidRPr="00CC7A1F">
        <w:rPr>
          <w:rFonts w:cstheme="minorHAnsi"/>
          <w:lang w:val="en-GB"/>
        </w:rPr>
        <w:t xml:space="preserve"> </w:t>
      </w:r>
      <w:r w:rsidR="00FC0EAC" w:rsidRPr="00CC7A1F">
        <w:rPr>
          <w:rFonts w:cstheme="minorHAnsi"/>
          <w:lang w:val="en-GB"/>
        </w:rPr>
        <w:t xml:space="preserve">exposure concentration obligation </w:t>
      </w:r>
      <w:r w:rsidR="007536EA" w:rsidRPr="00CC7A1F">
        <w:rPr>
          <w:rFonts w:cstheme="minorHAnsi"/>
          <w:lang w:val="en-GB"/>
        </w:rPr>
        <w:t xml:space="preserve">of 20 </w:t>
      </w:r>
      <w:r w:rsidR="007536EA" w:rsidRPr="00CC7A1F">
        <w:rPr>
          <w:rFonts w:cstheme="minorHAnsi"/>
          <w:color w:val="000000"/>
          <w:lang w:val="en-GB"/>
        </w:rPr>
        <w:t>μ</w:t>
      </w:r>
      <w:r w:rsidR="007536EA" w:rsidRPr="00CC7A1F">
        <w:rPr>
          <w:rFonts w:cstheme="minorHAnsi"/>
          <w:lang w:val="en-GB"/>
        </w:rPr>
        <w:t>g/m</w:t>
      </w:r>
      <w:r w:rsidR="007536EA" w:rsidRPr="00CC7A1F">
        <w:rPr>
          <w:rFonts w:cstheme="minorHAnsi"/>
          <w:vertAlign w:val="superscript"/>
          <w:lang w:val="en-GB"/>
        </w:rPr>
        <w:t xml:space="preserve">3 </w:t>
      </w:r>
      <w:r w:rsidR="00D20C77">
        <w:rPr>
          <w:rFonts w:cstheme="minorHAnsi"/>
          <w:lang w:val="en-GB"/>
        </w:rPr>
        <w:t>w</w:t>
      </w:r>
      <w:r w:rsidR="00C1462E" w:rsidRPr="00CC7A1F">
        <w:rPr>
          <w:rFonts w:cstheme="minorHAnsi"/>
          <w:lang w:val="en-GB"/>
        </w:rPr>
        <w:t xml:space="preserve">as </w:t>
      </w:r>
      <w:r w:rsidR="006F234A" w:rsidRPr="00CC7A1F">
        <w:rPr>
          <w:rFonts w:cstheme="minorHAnsi"/>
          <w:lang w:val="en-GB"/>
        </w:rPr>
        <w:t>in the range of</w:t>
      </w:r>
      <w:r w:rsidR="00C1462E" w:rsidRPr="00CC7A1F">
        <w:rPr>
          <w:rFonts w:cstheme="minorHAnsi"/>
          <w:lang w:val="en-GB"/>
        </w:rPr>
        <w:t xml:space="preserve"> </w:t>
      </w:r>
      <w:r w:rsidR="007536EA" w:rsidRPr="00CC7A1F">
        <w:rPr>
          <w:rFonts w:cstheme="minorHAnsi"/>
          <w:lang w:val="en-GB"/>
        </w:rPr>
        <w:t xml:space="preserve">10 % </w:t>
      </w:r>
      <w:r w:rsidR="006F234A" w:rsidRPr="00CC7A1F">
        <w:rPr>
          <w:rFonts w:cstheme="minorHAnsi"/>
          <w:lang w:val="en-GB"/>
        </w:rPr>
        <w:t>- 14 %</w:t>
      </w:r>
      <w:r w:rsidR="007536EA" w:rsidRPr="00CC7A1F">
        <w:rPr>
          <w:rFonts w:cstheme="minorHAnsi"/>
          <w:lang w:val="en-GB"/>
        </w:rPr>
        <w:t xml:space="preserve"> and </w:t>
      </w:r>
      <w:r w:rsidR="00FC0EAC" w:rsidRPr="00CC7A1F">
        <w:rPr>
          <w:rFonts w:cstheme="minorHAnsi"/>
          <w:lang w:val="en-GB"/>
        </w:rPr>
        <w:t>19</w:t>
      </w:r>
      <w:r w:rsidR="00C1462E" w:rsidRPr="00CC7A1F">
        <w:rPr>
          <w:rFonts w:cstheme="minorHAnsi"/>
          <w:lang w:val="en-GB"/>
        </w:rPr>
        <w:t xml:space="preserve"> % </w:t>
      </w:r>
      <w:r w:rsidR="006F234A" w:rsidRPr="00CC7A1F">
        <w:rPr>
          <w:rFonts w:cstheme="minorHAnsi"/>
          <w:lang w:val="en-GB"/>
        </w:rPr>
        <w:t>-</w:t>
      </w:r>
      <w:r w:rsidR="00C1462E" w:rsidRPr="00CC7A1F">
        <w:rPr>
          <w:rFonts w:cstheme="minorHAnsi"/>
          <w:lang w:val="en-GB"/>
        </w:rPr>
        <w:t xml:space="preserve"> </w:t>
      </w:r>
      <w:r w:rsidR="00FC0EAC" w:rsidRPr="00CC7A1F">
        <w:rPr>
          <w:rFonts w:cstheme="minorHAnsi"/>
          <w:lang w:val="en-GB"/>
        </w:rPr>
        <w:t>31</w:t>
      </w:r>
      <w:r w:rsidR="00C1462E" w:rsidRPr="00CC7A1F">
        <w:rPr>
          <w:rFonts w:cstheme="minorHAnsi"/>
          <w:lang w:val="en-GB"/>
        </w:rPr>
        <w:t xml:space="preserve"> % in the period 2010–2012</w:t>
      </w:r>
      <w:r w:rsidR="007536EA" w:rsidRPr="00CC7A1F">
        <w:rPr>
          <w:rFonts w:cstheme="minorHAnsi"/>
          <w:lang w:val="en-GB"/>
        </w:rPr>
        <w:t xml:space="preserve">, </w:t>
      </w:r>
      <w:r w:rsidR="006F234A" w:rsidRPr="00CC7A1F">
        <w:rPr>
          <w:rFonts w:cstheme="minorHAnsi"/>
          <w:lang w:val="en-GB"/>
        </w:rPr>
        <w:t>respectively</w:t>
      </w:r>
      <w:r w:rsidR="00C1462E" w:rsidRPr="00CC7A1F">
        <w:rPr>
          <w:rFonts w:cstheme="minorHAnsi"/>
          <w:lang w:val="en-GB"/>
        </w:rPr>
        <w:t xml:space="preserve">. In terms of urban population exposure to levels above the </w:t>
      </w:r>
      <w:r w:rsidR="00FC0EAC" w:rsidRPr="00CC7A1F">
        <w:rPr>
          <w:rFonts w:cstheme="minorHAnsi"/>
          <w:lang w:val="en-GB"/>
        </w:rPr>
        <w:t>more</w:t>
      </w:r>
      <w:r w:rsidR="00C1462E" w:rsidRPr="00CC7A1F">
        <w:rPr>
          <w:rFonts w:cstheme="minorHAnsi"/>
          <w:lang w:val="en-GB"/>
        </w:rPr>
        <w:t xml:space="preserve"> stringent </w:t>
      </w:r>
      <w:r w:rsidR="00FC0EAC" w:rsidRPr="00CC7A1F">
        <w:rPr>
          <w:rFonts w:cstheme="minorHAnsi"/>
          <w:lang w:val="en-GB"/>
        </w:rPr>
        <w:t xml:space="preserve">WHO AQG </w:t>
      </w:r>
      <w:r w:rsidR="006F234A" w:rsidRPr="00CC7A1F">
        <w:rPr>
          <w:rFonts w:cstheme="minorHAnsi"/>
          <w:lang w:val="en-GB"/>
        </w:rPr>
        <w:t xml:space="preserve">(10 </w:t>
      </w:r>
      <w:r w:rsidR="006F234A" w:rsidRPr="00CC7A1F">
        <w:rPr>
          <w:rFonts w:cstheme="minorHAnsi"/>
          <w:color w:val="000000"/>
          <w:lang w:val="en-GB"/>
        </w:rPr>
        <w:t>μ</w:t>
      </w:r>
      <w:r w:rsidR="006F234A" w:rsidRPr="00CC7A1F">
        <w:rPr>
          <w:rFonts w:cstheme="minorHAnsi"/>
          <w:lang w:val="en-GB"/>
        </w:rPr>
        <w:t>g/m</w:t>
      </w:r>
      <w:r w:rsidR="006F234A" w:rsidRPr="00CC7A1F">
        <w:rPr>
          <w:rFonts w:cstheme="minorHAnsi"/>
          <w:vertAlign w:val="superscript"/>
          <w:lang w:val="en-GB"/>
        </w:rPr>
        <w:t>3</w:t>
      </w:r>
      <w:r w:rsidR="006F234A" w:rsidRPr="00CC7A1F">
        <w:rPr>
          <w:rFonts w:cstheme="minorHAnsi"/>
          <w:lang w:val="en-GB"/>
        </w:rPr>
        <w:t xml:space="preserve">) </w:t>
      </w:r>
      <w:r w:rsidR="00FC0EAC" w:rsidRPr="00CC7A1F">
        <w:rPr>
          <w:rFonts w:cstheme="minorHAnsi"/>
          <w:lang w:val="en-GB"/>
        </w:rPr>
        <w:t>for PM2.5</w:t>
      </w:r>
      <w:r w:rsidR="00C1462E" w:rsidRPr="00CC7A1F">
        <w:rPr>
          <w:rFonts w:cstheme="minorHAnsi"/>
          <w:lang w:val="en-GB"/>
        </w:rPr>
        <w:t>, it has varied</w:t>
      </w:r>
      <w:r w:rsidR="00FC0EAC" w:rsidRPr="00CC7A1F">
        <w:rPr>
          <w:rFonts w:cstheme="minorHAnsi"/>
          <w:lang w:val="en-GB"/>
        </w:rPr>
        <w:t xml:space="preserve"> between 94</w:t>
      </w:r>
      <w:r w:rsidR="00C1462E" w:rsidRPr="00CC7A1F">
        <w:rPr>
          <w:rFonts w:cstheme="minorHAnsi"/>
          <w:lang w:val="en-GB"/>
        </w:rPr>
        <w:t xml:space="preserve"> % and 9</w:t>
      </w:r>
      <w:r w:rsidR="00FC0EAC" w:rsidRPr="00CC7A1F">
        <w:rPr>
          <w:rFonts w:cstheme="minorHAnsi"/>
          <w:lang w:val="en-GB"/>
        </w:rPr>
        <w:t>6</w:t>
      </w:r>
      <w:r w:rsidR="00C1462E" w:rsidRPr="00CC7A1F">
        <w:rPr>
          <w:rFonts w:cstheme="minorHAnsi"/>
          <w:lang w:val="en-GB"/>
        </w:rPr>
        <w:t xml:space="preserve"> % in 2010-2012 </w:t>
      </w:r>
      <w:r w:rsidRPr="00CC7A1F">
        <w:rPr>
          <w:rFonts w:cstheme="minorHAnsi"/>
          <w:lang w:val="en-GB"/>
        </w:rPr>
        <w:t>Here too the range in the percentage of the population affected partly reflects variations caused by meteorology.</w:t>
      </w:r>
      <w:r w:rsidR="005139D5" w:rsidRPr="00CC7A1F">
        <w:rPr>
          <w:rFonts w:cstheme="minorHAnsi"/>
          <w:lang w:val="en-GB"/>
        </w:rPr>
        <w:t xml:space="preserve"> </w:t>
      </w:r>
    </w:p>
    <w:p w14:paraId="340D2CA3" w14:textId="77777777" w:rsidR="00EE6B02" w:rsidRDefault="00EE6B02" w:rsidP="00711605">
      <w:pPr>
        <w:spacing w:after="120"/>
        <w:rPr>
          <w:rFonts w:eastAsiaTheme="minorEastAsia" w:cstheme="minorHAnsi"/>
          <w:b/>
          <w:i/>
          <w:color w:val="211D1E"/>
          <w:lang w:val="en-GB" w:eastAsia="en-GB"/>
        </w:rPr>
      </w:pPr>
    </w:p>
    <w:p w14:paraId="4FA41668" w14:textId="120FA8E2" w:rsidR="00C10A9B" w:rsidRPr="00CC7A1F" w:rsidRDefault="00C10A9B" w:rsidP="00711605">
      <w:pPr>
        <w:spacing w:after="120"/>
        <w:rPr>
          <w:rFonts w:eastAsiaTheme="minorEastAsia" w:cstheme="minorHAnsi"/>
          <w:b/>
          <w:i/>
          <w:color w:val="211D1E"/>
          <w:lang w:val="en-GB" w:eastAsia="en-GB"/>
        </w:rPr>
      </w:pPr>
      <w:r w:rsidRPr="00CC7A1F">
        <w:rPr>
          <w:rFonts w:eastAsiaTheme="minorEastAsia" w:cstheme="minorHAnsi"/>
          <w:b/>
          <w:i/>
          <w:color w:val="211D1E"/>
          <w:lang w:val="en-GB" w:eastAsia="en-GB"/>
        </w:rPr>
        <w:t>Impacts on health</w:t>
      </w:r>
    </w:p>
    <w:p w14:paraId="64FC7244" w14:textId="1A0A3BED" w:rsidR="00C10A9B" w:rsidRPr="00CC7A1F" w:rsidRDefault="00C10A9B" w:rsidP="00711605">
      <w:pPr>
        <w:spacing w:after="120"/>
        <w:rPr>
          <w:rFonts w:cstheme="minorHAnsi"/>
          <w:lang w:val="en-GB"/>
        </w:rPr>
      </w:pPr>
      <w:r w:rsidRPr="00CC7A1F">
        <w:rPr>
          <w:rFonts w:cstheme="minorHAnsi"/>
          <w:lang w:val="en-GB"/>
        </w:rPr>
        <w:t>The recent Global Burden of Disease study indicates that worldwide, 3.1 million deaths and almost 3 % of all DALYs (Disability Adjusted Life Years) could be attributed to exposure to ambient PM</w:t>
      </w:r>
      <w:r w:rsidRPr="00CC7A1F">
        <w:rPr>
          <w:rFonts w:cstheme="minorHAnsi"/>
          <w:sz w:val="12"/>
          <w:szCs w:val="12"/>
          <w:lang w:val="en-GB"/>
        </w:rPr>
        <w:t>2.5</w:t>
      </w:r>
      <w:r w:rsidRPr="00CC7A1F">
        <w:rPr>
          <w:rFonts w:cstheme="minorHAnsi"/>
          <w:lang w:val="en-GB"/>
        </w:rPr>
        <w:t xml:space="preserve">. In western, central and eastern Europe </w:t>
      </w:r>
      <w:r w:rsidR="005671D5">
        <w:rPr>
          <w:lang w:val="en-GB"/>
        </w:rPr>
        <w:t>the study estimated</w:t>
      </w:r>
      <w:r w:rsidR="005671D5" w:rsidRPr="00915F6F">
        <w:rPr>
          <w:lang w:val="en-GB"/>
        </w:rPr>
        <w:t xml:space="preserve"> </w:t>
      </w:r>
      <w:r w:rsidRPr="00CC7A1F">
        <w:rPr>
          <w:rFonts w:cstheme="minorHAnsi"/>
          <w:lang w:val="en-GB"/>
        </w:rPr>
        <w:t>430 000 premature deaths, and over 7 million DALYs (Lim et al., 2012).</w:t>
      </w:r>
      <w:r w:rsidR="00EE5981" w:rsidRPr="00CC7A1F">
        <w:rPr>
          <w:rFonts w:cstheme="minorHAnsi"/>
          <w:lang w:val="en-GB"/>
        </w:rPr>
        <w:t xml:space="preserve"> </w:t>
      </w:r>
      <w:r w:rsidR="00EE5981" w:rsidRPr="00CC7A1F">
        <w:rPr>
          <w:rStyle w:val="at3"/>
          <w:rFonts w:cstheme="minorHAnsi"/>
          <w:lang w:val="en-GB"/>
        </w:rPr>
        <w:t>The</w:t>
      </w:r>
      <w:r w:rsidR="00EE5981" w:rsidRPr="00CC7A1F">
        <w:rPr>
          <w:rFonts w:cstheme="minorHAnsi"/>
          <w:lang w:val="en-GB"/>
        </w:rPr>
        <w:t xml:space="preserve"> latest WHO and EC estimates indicate that more than 400 000 </w:t>
      </w:r>
      <w:r w:rsidR="00EE5981" w:rsidRPr="00CC7A1F">
        <w:rPr>
          <w:rFonts w:cstheme="minorHAnsi"/>
          <w:lang w:val="en-GB"/>
        </w:rPr>
        <w:lastRenderedPageBreak/>
        <w:t xml:space="preserve">premature deaths were attributable to ambient air pollution in Europe (WHO, 2014a; EC, 2013). Heart disease and stroke are the most common reasons of premature </w:t>
      </w:r>
      <w:r w:rsidR="00EE5981" w:rsidRPr="00CC7A1F">
        <w:rPr>
          <w:rStyle w:val="at3"/>
          <w:rFonts w:cstheme="minorHAnsi"/>
          <w:lang w:val="en-GB"/>
        </w:rPr>
        <w:t>death due to air pollution, responsible for 80% of the cases, followed by lung diseases and lung cancer (WHO, 2014a). In addition to causing premature death, air pollution increases the incidence of a wide range of diseases, such as respiratory, cardiovascular and cancer, with both long- and short-term health effects.</w:t>
      </w:r>
    </w:p>
    <w:p w14:paraId="79278802" w14:textId="3C0E4A96" w:rsidR="00A90495" w:rsidRPr="00CC7A1F" w:rsidRDefault="00A90495" w:rsidP="00711605">
      <w:pPr>
        <w:spacing w:after="120"/>
        <w:rPr>
          <w:rFonts w:cstheme="minorHAnsi"/>
          <w:color w:val="211D1E"/>
          <w:lang w:val="en-US"/>
        </w:rPr>
      </w:pPr>
      <w:r w:rsidRPr="00CC7A1F">
        <w:rPr>
          <w:rFonts w:cstheme="minorHAnsi"/>
          <w:color w:val="211D1E"/>
          <w:lang w:val="en-US"/>
        </w:rPr>
        <w:t>An ETC/ACM systematic estimate of the health impacts attributable to the exposure to PM shows that the effect of PM</w:t>
      </w:r>
      <w:r w:rsidRPr="00CC7A1F">
        <w:rPr>
          <w:rFonts w:cstheme="minorHAnsi"/>
          <w:color w:val="211D1E"/>
          <w:vertAlign w:val="subscript"/>
          <w:lang w:val="en-US"/>
        </w:rPr>
        <w:t xml:space="preserve">2.5 </w:t>
      </w:r>
      <w:r w:rsidRPr="00CC7A1F">
        <w:rPr>
          <w:rFonts w:cstheme="minorHAnsi"/>
          <w:color w:val="211D1E"/>
          <w:lang w:val="en-US"/>
        </w:rPr>
        <w:t xml:space="preserve">concentrations on total mortality leads to </w:t>
      </w:r>
      <w:r w:rsidR="00552557">
        <w:rPr>
          <w:rFonts w:cstheme="minorHAnsi"/>
          <w:color w:val="211D1E"/>
          <w:lang w:val="en-US"/>
        </w:rPr>
        <w:t>about</w:t>
      </w:r>
      <w:r w:rsidRPr="00CC7A1F">
        <w:rPr>
          <w:rFonts w:cstheme="minorHAnsi"/>
          <w:color w:val="211D1E"/>
          <w:lang w:val="en-US"/>
        </w:rPr>
        <w:t xml:space="preserve"> </w:t>
      </w:r>
      <w:r w:rsidR="00A816B4" w:rsidRPr="00CC7A1F">
        <w:rPr>
          <w:rFonts w:cstheme="minorHAnsi"/>
          <w:color w:val="211D1E"/>
          <w:lang w:val="en-US"/>
        </w:rPr>
        <w:t>45</w:t>
      </w:r>
      <w:r w:rsidR="00552557">
        <w:rPr>
          <w:rFonts w:cstheme="minorHAnsi"/>
          <w:color w:val="211D1E"/>
          <w:lang w:val="en-US"/>
        </w:rPr>
        <w:t>8</w:t>
      </w:r>
      <w:r w:rsidRPr="00CC7A1F">
        <w:rPr>
          <w:rFonts w:cstheme="minorHAnsi"/>
          <w:color w:val="211D1E"/>
          <w:lang w:val="en-US"/>
        </w:rPr>
        <w:t xml:space="preserve"> 000 premature deaths per year in Europe</w:t>
      </w:r>
      <w:r w:rsidR="00552557">
        <w:rPr>
          <w:rFonts w:cstheme="minorHAnsi"/>
          <w:color w:val="211D1E"/>
          <w:lang w:val="en-US"/>
        </w:rPr>
        <w:t xml:space="preserve"> </w:t>
      </w:r>
      <w:r w:rsidR="00552557" w:rsidRPr="00CC7A1F">
        <w:rPr>
          <w:rFonts w:cstheme="minorHAnsi"/>
          <w:color w:val="211D1E"/>
          <w:lang w:val="en-GB"/>
        </w:rPr>
        <w:t>(over 40 countries (</w:t>
      </w:r>
      <w:r w:rsidR="00552557" w:rsidRPr="00CC7A1F">
        <w:rPr>
          <w:rStyle w:val="Sprotnaopomba-sklic"/>
          <w:rFonts w:cstheme="minorHAnsi"/>
          <w:color w:val="211D1E"/>
          <w:lang w:val="en-GB"/>
        </w:rPr>
        <w:footnoteReference w:id="14"/>
      </w:r>
      <w:r w:rsidR="00552557" w:rsidRPr="00CC7A1F">
        <w:rPr>
          <w:rFonts w:cstheme="minorHAnsi"/>
          <w:color w:val="211D1E"/>
          <w:lang w:val="en-GB"/>
        </w:rPr>
        <w:t>)) and around 430 000 in the EU28</w:t>
      </w:r>
      <w:r w:rsidRPr="00CC7A1F">
        <w:rPr>
          <w:rFonts w:cstheme="minorHAnsi"/>
          <w:color w:val="211D1E"/>
          <w:lang w:val="en-US"/>
        </w:rPr>
        <w:t xml:space="preserve">. </w:t>
      </w:r>
      <w:r w:rsidR="00A816B4" w:rsidRPr="00CC7A1F">
        <w:rPr>
          <w:rFonts w:cstheme="minorHAnsi"/>
          <w:color w:val="211D1E"/>
          <w:lang w:val="en-US"/>
        </w:rPr>
        <w:t>The estimate is based on 2011</w:t>
      </w:r>
      <w:r w:rsidRPr="00CC7A1F">
        <w:rPr>
          <w:rFonts w:cstheme="minorHAnsi"/>
          <w:color w:val="211D1E"/>
          <w:lang w:val="en-US"/>
        </w:rPr>
        <w:t xml:space="preserve"> concentrations (</w:t>
      </w:r>
      <w:r w:rsidRPr="00CC7A1F">
        <w:rPr>
          <w:rFonts w:cstheme="minorHAnsi"/>
          <w:vertAlign w:val="superscript"/>
        </w:rPr>
        <w:footnoteReference w:id="15"/>
      </w:r>
      <w:r w:rsidRPr="00CC7A1F">
        <w:rPr>
          <w:rFonts w:cstheme="minorHAnsi"/>
          <w:color w:val="211D1E"/>
          <w:lang w:val="en-US"/>
        </w:rPr>
        <w:t xml:space="preserve">) and population data from the UN Population Prospects (UN, 2012). The relative risk from Krewski et al (2009) was used. i.e. a 10 </w:t>
      </w:r>
      <w:r w:rsidRPr="00CC7A1F">
        <w:rPr>
          <w:rFonts w:cstheme="minorHAnsi"/>
          <w:color w:val="211D1E"/>
        </w:rPr>
        <w:t>μ</w:t>
      </w:r>
      <w:r w:rsidRPr="00CC7A1F">
        <w:rPr>
          <w:rFonts w:cstheme="minorHAnsi"/>
          <w:color w:val="211D1E"/>
          <w:lang w:val="en-US"/>
        </w:rPr>
        <w:t>g/m</w:t>
      </w:r>
      <w:r w:rsidRPr="00CC7A1F">
        <w:rPr>
          <w:rFonts w:cstheme="minorHAnsi"/>
          <w:color w:val="211D1E"/>
          <w:vertAlign w:val="superscript"/>
          <w:lang w:val="en-US"/>
        </w:rPr>
        <w:t>3</w:t>
      </w:r>
      <w:r w:rsidRPr="00CC7A1F">
        <w:rPr>
          <w:rFonts w:cstheme="minorHAnsi"/>
          <w:color w:val="211D1E"/>
          <w:lang w:val="en-US"/>
        </w:rPr>
        <w:t xml:space="preserve"> increase in PM</w:t>
      </w:r>
      <w:r w:rsidRPr="00CC7A1F">
        <w:rPr>
          <w:rFonts w:cstheme="minorHAnsi"/>
          <w:color w:val="211D1E"/>
          <w:vertAlign w:val="subscript"/>
          <w:lang w:val="en-US"/>
        </w:rPr>
        <w:t xml:space="preserve">2.5 </w:t>
      </w:r>
      <w:r w:rsidRPr="00CC7A1F">
        <w:rPr>
          <w:rFonts w:cstheme="minorHAnsi"/>
          <w:color w:val="211D1E"/>
          <w:lang w:val="en-US"/>
        </w:rPr>
        <w:t>annual mean</w:t>
      </w:r>
      <w:r w:rsidRPr="00CC7A1F">
        <w:rPr>
          <w:rFonts w:cstheme="minorHAnsi"/>
          <w:color w:val="211D1E"/>
          <w:vertAlign w:val="subscript"/>
          <w:lang w:val="en-US"/>
        </w:rPr>
        <w:t xml:space="preserve"> </w:t>
      </w:r>
      <w:r w:rsidRPr="00CC7A1F">
        <w:rPr>
          <w:rFonts w:cstheme="minorHAnsi"/>
          <w:color w:val="211D1E"/>
          <w:lang w:val="en-US"/>
        </w:rPr>
        <w:t>concentration is associated with 6</w:t>
      </w:r>
      <w:r w:rsidR="005671D5">
        <w:rPr>
          <w:rFonts w:cstheme="minorHAnsi"/>
          <w:color w:val="211D1E"/>
          <w:lang w:val="en-US"/>
        </w:rPr>
        <w:t xml:space="preserve"> </w:t>
      </w:r>
      <w:r w:rsidRPr="00CC7A1F">
        <w:rPr>
          <w:rFonts w:cstheme="minorHAnsi"/>
          <w:color w:val="211D1E"/>
          <w:lang w:val="en-US"/>
        </w:rPr>
        <w:t>% increase</w:t>
      </w:r>
      <w:r w:rsidRPr="00CC7A1F">
        <w:rPr>
          <w:rStyle w:val="Sprotnaopomba-sklic"/>
          <w:rFonts w:cstheme="minorHAnsi"/>
          <w:color w:val="211D1E"/>
        </w:rPr>
        <w:footnoteReference w:id="16"/>
      </w:r>
      <w:r w:rsidRPr="00CC7A1F">
        <w:rPr>
          <w:rFonts w:cstheme="minorHAnsi"/>
          <w:color w:val="211D1E"/>
          <w:lang w:val="en-US"/>
        </w:rPr>
        <w:t xml:space="preserve"> in total (non-violent) mortality. </w:t>
      </w:r>
    </w:p>
    <w:p w14:paraId="7C99A531" w14:textId="08540A53" w:rsidR="00A90495" w:rsidRPr="00CC7A1F" w:rsidRDefault="00A316F1" w:rsidP="00711605">
      <w:pPr>
        <w:spacing w:after="120"/>
        <w:rPr>
          <w:rFonts w:cstheme="minorHAnsi"/>
          <w:color w:val="211D1E"/>
          <w:lang w:val="en-US"/>
        </w:rPr>
      </w:pPr>
      <w:r w:rsidRPr="00CC7A1F">
        <w:rPr>
          <w:rFonts w:cstheme="minorHAnsi"/>
          <w:color w:val="211D1E"/>
          <w:lang w:val="en-US"/>
        </w:rPr>
        <w:t>Table 4</w:t>
      </w:r>
      <w:r w:rsidR="00A90495" w:rsidRPr="00CC7A1F">
        <w:rPr>
          <w:rFonts w:cstheme="minorHAnsi"/>
          <w:color w:val="211D1E"/>
          <w:lang w:val="en-US"/>
        </w:rPr>
        <w:t>.</w:t>
      </w:r>
      <w:r w:rsidRPr="00CC7A1F">
        <w:rPr>
          <w:rFonts w:cstheme="minorHAnsi"/>
          <w:color w:val="211D1E"/>
          <w:lang w:val="en-US"/>
        </w:rPr>
        <w:t>4</w:t>
      </w:r>
      <w:r w:rsidR="00A90495" w:rsidRPr="00CC7A1F">
        <w:rPr>
          <w:rFonts w:cstheme="minorHAnsi"/>
          <w:color w:val="211D1E"/>
          <w:lang w:val="en-US"/>
        </w:rPr>
        <w:t xml:space="preserve"> shows the estimated total mortality due to exposure to PM</w:t>
      </w:r>
      <w:r w:rsidR="00A90495" w:rsidRPr="00CC7A1F">
        <w:rPr>
          <w:rFonts w:cstheme="minorHAnsi"/>
          <w:color w:val="211D1E"/>
          <w:vertAlign w:val="subscript"/>
          <w:lang w:val="en-US"/>
        </w:rPr>
        <w:t xml:space="preserve">2.5 </w:t>
      </w:r>
      <w:r w:rsidR="00A90495" w:rsidRPr="00CC7A1F">
        <w:rPr>
          <w:rFonts w:cstheme="minorHAnsi"/>
          <w:color w:val="211D1E"/>
          <w:lang w:val="en-US"/>
        </w:rPr>
        <w:t>per country, for all the European countries included in the analysis. Germany, with the largest population in Europe, is the country with the highest estimate of premature deaths due to PM</w:t>
      </w:r>
      <w:r w:rsidR="00A90495" w:rsidRPr="00CC7A1F">
        <w:rPr>
          <w:rFonts w:cstheme="minorHAnsi"/>
          <w:color w:val="211D1E"/>
          <w:vertAlign w:val="subscript"/>
          <w:lang w:val="en-US"/>
        </w:rPr>
        <w:t xml:space="preserve">2.5 </w:t>
      </w:r>
      <w:r w:rsidR="00A90495" w:rsidRPr="00CC7A1F">
        <w:rPr>
          <w:rFonts w:cstheme="minorHAnsi"/>
          <w:color w:val="211D1E"/>
          <w:lang w:val="en-US"/>
        </w:rPr>
        <w:t>pollution, in total over 79 000 per year. It is followed by Italy and Poland, with almost 57 000 and 46 700 premature deaths per year, respectively. These three countries, with 34 % of the European population, account for 39 % of the total mortality in Europe, due to PM2.5 exposure.</w:t>
      </w:r>
    </w:p>
    <w:p w14:paraId="16A3A6F0" w14:textId="6FCD73C7" w:rsidR="006625D9" w:rsidRPr="00CC7A1F" w:rsidRDefault="00A90495" w:rsidP="005671D5">
      <w:pPr>
        <w:rPr>
          <w:rFonts w:cstheme="minorHAnsi"/>
          <w:color w:val="211D1E"/>
          <w:lang w:val="en-US"/>
        </w:rPr>
      </w:pPr>
      <w:r w:rsidRPr="00CC7A1F">
        <w:rPr>
          <w:rFonts w:cstheme="minorHAnsi"/>
          <w:color w:val="211D1E"/>
          <w:lang w:val="en-US"/>
        </w:rPr>
        <w:t>The twelve countries</w:t>
      </w:r>
      <w:r w:rsidR="00915F6F" w:rsidRPr="00CC7A1F">
        <w:rPr>
          <w:rFonts w:cstheme="minorHAnsi"/>
          <w:color w:val="211D1E"/>
          <w:lang w:val="en-US"/>
        </w:rPr>
        <w:t xml:space="preserve"> (</w:t>
      </w:r>
      <w:r w:rsidRPr="00CC7A1F">
        <w:rPr>
          <w:rStyle w:val="Sprotnaopomba-sklic"/>
          <w:rFonts w:cstheme="minorHAnsi"/>
          <w:color w:val="211D1E"/>
        </w:rPr>
        <w:footnoteReference w:id="17"/>
      </w:r>
      <w:r w:rsidR="00915F6F" w:rsidRPr="006E16FA">
        <w:rPr>
          <w:rFonts w:cstheme="minorHAnsi"/>
          <w:color w:val="211D1E"/>
          <w:lang w:val="en-US"/>
        </w:rPr>
        <w:t>)</w:t>
      </w:r>
      <w:r w:rsidRPr="00CC7A1F">
        <w:rPr>
          <w:rFonts w:cstheme="minorHAnsi"/>
          <w:color w:val="211D1E"/>
          <w:lang w:val="en-US"/>
        </w:rPr>
        <w:t xml:space="preserve"> with average PM</w:t>
      </w:r>
      <w:r w:rsidRPr="00CC7A1F">
        <w:rPr>
          <w:rFonts w:cstheme="minorHAnsi"/>
          <w:color w:val="211D1E"/>
          <w:vertAlign w:val="subscript"/>
          <w:lang w:val="en-US"/>
        </w:rPr>
        <w:t xml:space="preserve">2.5 </w:t>
      </w:r>
      <w:r w:rsidRPr="00CC7A1F">
        <w:rPr>
          <w:rFonts w:cstheme="minorHAnsi"/>
          <w:color w:val="211D1E"/>
          <w:lang w:val="en-US"/>
        </w:rPr>
        <w:t>annual concentrations above 20 µg/m</w:t>
      </w:r>
      <w:r w:rsidRPr="00CC7A1F">
        <w:rPr>
          <w:rFonts w:cstheme="minorHAnsi"/>
          <w:color w:val="211D1E"/>
          <w:vertAlign w:val="superscript"/>
          <w:lang w:val="en-US"/>
        </w:rPr>
        <w:t>3</w:t>
      </w:r>
      <w:r w:rsidRPr="00CC7A1F">
        <w:rPr>
          <w:rFonts w:cstheme="minorHAnsi"/>
          <w:color w:val="211D1E"/>
          <w:lang w:val="en-US"/>
        </w:rPr>
        <w:t xml:space="preserve">, mostly in Eastern Europe, account for 28% of the total mortality in Europe due to exposure to PM2.5, </w:t>
      </w:r>
      <w:r w:rsidR="005671D5" w:rsidRPr="00915F6F">
        <w:rPr>
          <w:rFonts w:cs="Times New Roman"/>
          <w:color w:val="211D1E"/>
          <w:lang w:val="en-US"/>
        </w:rPr>
        <w:t xml:space="preserve">even if </w:t>
      </w:r>
      <w:r w:rsidR="005671D5">
        <w:rPr>
          <w:rFonts w:cs="Times New Roman"/>
          <w:color w:val="211D1E"/>
          <w:lang w:val="en-US"/>
        </w:rPr>
        <w:t>their population amount to</w:t>
      </w:r>
      <w:r w:rsidR="005671D5" w:rsidRPr="00915F6F">
        <w:rPr>
          <w:rFonts w:cs="Times New Roman"/>
          <w:color w:val="211D1E"/>
          <w:lang w:val="en-US"/>
        </w:rPr>
        <w:t xml:space="preserve"> 20% of the European population.</w:t>
      </w:r>
    </w:p>
    <w:p w14:paraId="79CF9578" w14:textId="77777777" w:rsidR="00711605" w:rsidRPr="005671D5" w:rsidRDefault="00711605" w:rsidP="00711605">
      <w:pPr>
        <w:spacing w:after="120"/>
        <w:rPr>
          <w:rFonts w:cstheme="minorHAnsi"/>
          <w:color w:val="211D1E"/>
          <w:lang w:val="en-US"/>
        </w:rPr>
      </w:pPr>
    </w:p>
    <w:p w14:paraId="1F480448" w14:textId="77777777" w:rsidR="00B8621A" w:rsidRPr="00CC7A1F" w:rsidRDefault="00BF5B17" w:rsidP="00711605">
      <w:pPr>
        <w:pStyle w:val="Naslov3"/>
        <w:spacing w:after="120"/>
        <w:rPr>
          <w:rFonts w:asciiTheme="minorHAnsi" w:hAnsiTheme="minorHAnsi" w:cstheme="minorHAnsi"/>
          <w:lang w:val="en-GB"/>
        </w:rPr>
      </w:pPr>
      <w:bookmarkStart w:id="26" w:name="_Toc393283302"/>
      <w:r w:rsidRPr="00CC7A1F">
        <w:rPr>
          <w:rFonts w:asciiTheme="minorHAnsi" w:hAnsiTheme="minorHAnsi" w:cstheme="minorHAnsi"/>
          <w:lang w:val="en-GB"/>
        </w:rPr>
        <w:t>4.4.2</w:t>
      </w:r>
      <w:r w:rsidR="00B8621A" w:rsidRPr="00CC7A1F">
        <w:rPr>
          <w:rFonts w:asciiTheme="minorHAnsi" w:hAnsiTheme="minorHAnsi" w:cstheme="minorHAnsi"/>
          <w:lang w:val="en-GB"/>
        </w:rPr>
        <w:t xml:space="preserve"> Human exposure to O</w:t>
      </w:r>
      <w:r w:rsidR="00B8621A" w:rsidRPr="00CC7A1F">
        <w:rPr>
          <w:rFonts w:asciiTheme="minorHAnsi" w:hAnsiTheme="minorHAnsi" w:cstheme="minorHAnsi"/>
          <w:vertAlign w:val="subscript"/>
          <w:lang w:val="en-GB"/>
        </w:rPr>
        <w:t>3</w:t>
      </w:r>
      <w:r w:rsidR="00B8621A" w:rsidRPr="00CC7A1F">
        <w:rPr>
          <w:rFonts w:asciiTheme="minorHAnsi" w:hAnsiTheme="minorHAnsi" w:cstheme="minorHAnsi"/>
          <w:lang w:val="en-GB"/>
        </w:rPr>
        <w:t xml:space="preserve"> pollution in Europe</w:t>
      </w:r>
      <w:bookmarkEnd w:id="26"/>
    </w:p>
    <w:p w14:paraId="28D8EF63" w14:textId="20244256" w:rsidR="00C10A9B" w:rsidRPr="00CC7A1F" w:rsidRDefault="007F5F07" w:rsidP="00711605">
      <w:pPr>
        <w:spacing w:after="120"/>
        <w:rPr>
          <w:rFonts w:cstheme="minorHAnsi"/>
          <w:lang w:val="en-GB"/>
        </w:rPr>
      </w:pPr>
      <w:r>
        <w:rPr>
          <w:rFonts w:cstheme="minorHAnsi"/>
          <w:lang w:val="en-GB"/>
        </w:rPr>
        <w:t>O</w:t>
      </w:r>
      <w:r w:rsidR="00B76895" w:rsidRPr="00CC7A1F">
        <w:rPr>
          <w:rFonts w:cstheme="minorHAnsi"/>
          <w:lang w:val="en-GB"/>
        </w:rPr>
        <w:t>zone concentrations measured at all urban monitoring stations</w:t>
      </w:r>
      <w:r w:rsidR="00B76895" w:rsidRPr="00CC7A1F" w:rsidDel="00B76895">
        <w:rPr>
          <w:rFonts w:cstheme="minorHAnsi"/>
          <w:lang w:val="en-GB"/>
        </w:rPr>
        <w:t xml:space="preserve"> </w:t>
      </w:r>
      <w:r w:rsidR="00B8621A" w:rsidRPr="00CC7A1F">
        <w:rPr>
          <w:rFonts w:cstheme="minorHAnsi"/>
          <w:lang w:val="en-GB"/>
        </w:rPr>
        <w:t>provide the basis</w:t>
      </w:r>
      <w:r w:rsidR="00E74067" w:rsidRPr="00CC7A1F">
        <w:rPr>
          <w:rFonts w:cstheme="minorHAnsi"/>
          <w:lang w:val="en-GB"/>
        </w:rPr>
        <w:t xml:space="preserve"> </w:t>
      </w:r>
      <w:r w:rsidR="00B8621A" w:rsidRPr="00CC7A1F">
        <w:rPr>
          <w:rFonts w:cstheme="minorHAnsi"/>
          <w:lang w:val="en-GB"/>
        </w:rPr>
        <w:t>for estimating the urban exposure of the European</w:t>
      </w:r>
      <w:r w:rsidR="00E74067" w:rsidRPr="00CC7A1F">
        <w:rPr>
          <w:rFonts w:cstheme="minorHAnsi"/>
          <w:lang w:val="en-GB"/>
        </w:rPr>
        <w:t xml:space="preserve"> </w:t>
      </w:r>
      <w:r w:rsidR="00B8621A" w:rsidRPr="00CC7A1F">
        <w:rPr>
          <w:rFonts w:cstheme="minorHAnsi"/>
          <w:lang w:val="en-GB"/>
        </w:rPr>
        <w:t>population to exceedances of the EU's O</w:t>
      </w:r>
      <w:r w:rsidR="00B8621A" w:rsidRPr="00CC7A1F">
        <w:rPr>
          <w:rFonts w:cstheme="minorHAnsi"/>
          <w:sz w:val="12"/>
          <w:szCs w:val="12"/>
          <w:lang w:val="en-GB"/>
        </w:rPr>
        <w:t xml:space="preserve">3 </w:t>
      </w:r>
      <w:r w:rsidR="00B8621A" w:rsidRPr="00CC7A1F">
        <w:rPr>
          <w:rFonts w:cstheme="minorHAnsi"/>
          <w:lang w:val="en-GB"/>
        </w:rPr>
        <w:t>target</w:t>
      </w:r>
      <w:r w:rsidR="00E74067" w:rsidRPr="00CC7A1F">
        <w:rPr>
          <w:rFonts w:cstheme="minorHAnsi"/>
          <w:lang w:val="en-GB"/>
        </w:rPr>
        <w:t xml:space="preserve"> </w:t>
      </w:r>
      <w:r w:rsidR="00B8621A" w:rsidRPr="00CC7A1F">
        <w:rPr>
          <w:rFonts w:cstheme="minorHAnsi"/>
          <w:lang w:val="en-GB"/>
        </w:rPr>
        <w:t>value (applicable from 2010) for the protection of</w:t>
      </w:r>
      <w:r w:rsidR="00E74067" w:rsidRPr="00CC7A1F">
        <w:rPr>
          <w:rFonts w:cstheme="minorHAnsi"/>
          <w:lang w:val="en-GB"/>
        </w:rPr>
        <w:t xml:space="preserve"> </w:t>
      </w:r>
      <w:r w:rsidR="00B8621A" w:rsidRPr="00CC7A1F">
        <w:rPr>
          <w:rFonts w:cstheme="minorHAnsi"/>
          <w:lang w:val="en-GB"/>
        </w:rPr>
        <w:t>human health</w:t>
      </w:r>
      <w:r w:rsidR="004F4C66" w:rsidRPr="00CC7A1F">
        <w:rPr>
          <w:rFonts w:cstheme="minorHAnsi"/>
          <w:lang w:val="en-GB"/>
        </w:rPr>
        <w:t>, following the EEA methodology (</w:t>
      </w:r>
      <w:r>
        <w:rPr>
          <w:rFonts w:cstheme="minorHAnsi"/>
          <w:lang w:val="en-GB"/>
        </w:rPr>
        <w:t xml:space="preserve">described in </w:t>
      </w:r>
      <w:r w:rsidR="00891633" w:rsidRPr="00CC7A1F">
        <w:rPr>
          <w:rFonts w:cstheme="minorHAnsi"/>
          <w:lang w:val="en-GB"/>
        </w:rPr>
        <w:t>EEA, 2014a</w:t>
      </w:r>
      <w:r w:rsidR="004F4C66" w:rsidRPr="00CC7A1F">
        <w:rPr>
          <w:rFonts w:cstheme="minorHAnsi"/>
          <w:lang w:val="en-GB"/>
        </w:rPr>
        <w:t>)</w:t>
      </w:r>
      <w:r w:rsidR="00B8621A" w:rsidRPr="00CC7A1F">
        <w:rPr>
          <w:rFonts w:cstheme="minorHAnsi"/>
          <w:lang w:val="en-GB"/>
        </w:rPr>
        <w:t xml:space="preserve">. </w:t>
      </w:r>
    </w:p>
    <w:p w14:paraId="25646968" w14:textId="2A11A3FA" w:rsidR="00E74067" w:rsidRPr="00CC7A1F" w:rsidRDefault="00E74067" w:rsidP="00711605">
      <w:pPr>
        <w:spacing w:after="120"/>
        <w:rPr>
          <w:rFonts w:cstheme="minorHAnsi"/>
          <w:lang w:val="en-GB"/>
        </w:rPr>
      </w:pPr>
      <w:r w:rsidRPr="00CC7A1F">
        <w:rPr>
          <w:rFonts w:cstheme="minorHAnsi"/>
          <w:lang w:val="en-GB"/>
        </w:rPr>
        <w:t>It is noteworthy that people in rural areas are exposed to higher O</w:t>
      </w:r>
      <w:r w:rsidRPr="00CC7A1F">
        <w:rPr>
          <w:rFonts w:cstheme="minorHAnsi"/>
          <w:sz w:val="12"/>
          <w:szCs w:val="12"/>
          <w:lang w:val="en-GB"/>
        </w:rPr>
        <w:t xml:space="preserve">3 </w:t>
      </w:r>
      <w:r w:rsidRPr="00CC7A1F">
        <w:rPr>
          <w:rFonts w:cstheme="minorHAnsi"/>
          <w:lang w:val="en-GB"/>
        </w:rPr>
        <w:t>levels than people in cities. In urban areas with fresh inputs of NO from traffic emissions, some of the O</w:t>
      </w:r>
      <w:r w:rsidRPr="00CC7A1F">
        <w:rPr>
          <w:rFonts w:cstheme="minorHAnsi"/>
          <w:sz w:val="12"/>
          <w:szCs w:val="12"/>
          <w:lang w:val="en-GB"/>
        </w:rPr>
        <w:t xml:space="preserve">3 </w:t>
      </w:r>
      <w:r w:rsidRPr="00CC7A1F">
        <w:rPr>
          <w:rFonts w:cstheme="minorHAnsi"/>
          <w:lang w:val="en-GB"/>
        </w:rPr>
        <w:t>is depleted while oxidising NO to NO</w:t>
      </w:r>
      <w:r w:rsidRPr="00CC7A1F">
        <w:rPr>
          <w:rFonts w:cstheme="minorHAnsi"/>
          <w:sz w:val="12"/>
          <w:szCs w:val="12"/>
          <w:lang w:val="en-GB"/>
        </w:rPr>
        <w:t>2</w:t>
      </w:r>
      <w:r w:rsidRPr="00CC7A1F">
        <w:rPr>
          <w:rFonts w:cstheme="minorHAnsi"/>
          <w:lang w:val="en-GB"/>
        </w:rPr>
        <w:t>. In 201</w:t>
      </w:r>
      <w:r w:rsidR="004F4C66" w:rsidRPr="00CC7A1F">
        <w:rPr>
          <w:rFonts w:cstheme="minorHAnsi"/>
          <w:lang w:val="en-GB"/>
        </w:rPr>
        <w:t>2</w:t>
      </w:r>
      <w:r w:rsidRPr="00CC7A1F">
        <w:rPr>
          <w:rFonts w:cstheme="minorHAnsi"/>
          <w:lang w:val="en-GB"/>
        </w:rPr>
        <w:t xml:space="preserve"> about 14 % of the EU</w:t>
      </w:r>
      <w:r w:rsidR="004F4C66" w:rsidRPr="00CC7A1F">
        <w:rPr>
          <w:rFonts w:cstheme="minorHAnsi"/>
          <w:lang w:val="en-GB"/>
        </w:rPr>
        <w:t>28 and EEA33</w:t>
      </w:r>
      <w:r w:rsidRPr="00CC7A1F">
        <w:rPr>
          <w:rFonts w:cstheme="minorHAnsi"/>
          <w:lang w:val="en-GB"/>
        </w:rPr>
        <w:t xml:space="preserve"> population in urban areas was exposed to O</w:t>
      </w:r>
      <w:r w:rsidRPr="00CC7A1F">
        <w:rPr>
          <w:rFonts w:cstheme="minorHAnsi"/>
          <w:sz w:val="12"/>
          <w:szCs w:val="12"/>
          <w:lang w:val="en-GB"/>
        </w:rPr>
        <w:t xml:space="preserve">3 </w:t>
      </w:r>
      <w:r w:rsidRPr="00CC7A1F">
        <w:rPr>
          <w:rFonts w:cstheme="minorHAnsi"/>
          <w:lang w:val="en-GB"/>
        </w:rPr>
        <w:t>concentrations above the EU target value</w:t>
      </w:r>
      <w:r w:rsidR="007F5F07" w:rsidRPr="007F5F07">
        <w:rPr>
          <w:lang w:val="en-GB"/>
        </w:rPr>
        <w:t xml:space="preserve"> </w:t>
      </w:r>
      <w:r w:rsidR="007F5F07">
        <w:rPr>
          <w:lang w:val="en-GB"/>
        </w:rPr>
        <w:t>threshold</w:t>
      </w:r>
      <w:r w:rsidRPr="00CC7A1F">
        <w:rPr>
          <w:rFonts w:cstheme="minorHAnsi"/>
          <w:lang w:val="en-GB"/>
        </w:rPr>
        <w:t>. The percentage of the urban population exposed to</w:t>
      </w:r>
      <w:r w:rsidR="00774FBE" w:rsidRPr="00CC7A1F">
        <w:rPr>
          <w:rFonts w:cstheme="minorHAnsi"/>
          <w:lang w:val="en-GB"/>
        </w:rPr>
        <w:t xml:space="preserve"> </w:t>
      </w:r>
      <w:r w:rsidRPr="00CC7A1F">
        <w:rPr>
          <w:rFonts w:cstheme="minorHAnsi"/>
          <w:lang w:val="en-GB"/>
        </w:rPr>
        <w:t xml:space="preserve">ozone levels above the target value </w:t>
      </w:r>
      <w:r w:rsidR="007F5F07">
        <w:rPr>
          <w:lang w:val="en-GB"/>
        </w:rPr>
        <w:t>threshold</w:t>
      </w:r>
      <w:r w:rsidR="007F5F07" w:rsidRPr="00CC7A1F">
        <w:rPr>
          <w:rFonts w:cstheme="minorHAnsi"/>
          <w:lang w:val="en-GB"/>
        </w:rPr>
        <w:t xml:space="preserve"> </w:t>
      </w:r>
      <w:r w:rsidRPr="00CC7A1F">
        <w:rPr>
          <w:rFonts w:cstheme="minorHAnsi"/>
          <w:lang w:val="en-GB"/>
        </w:rPr>
        <w:t xml:space="preserve">has varied between 14 % and </w:t>
      </w:r>
      <w:r w:rsidR="004F4C66" w:rsidRPr="00CC7A1F">
        <w:rPr>
          <w:rFonts w:cstheme="minorHAnsi"/>
          <w:lang w:val="en-GB"/>
        </w:rPr>
        <w:t xml:space="preserve">58 </w:t>
      </w:r>
      <w:r w:rsidRPr="00CC7A1F">
        <w:rPr>
          <w:rFonts w:cstheme="minorHAnsi"/>
          <w:lang w:val="en-GB"/>
        </w:rPr>
        <w:t>% since 200</w:t>
      </w:r>
      <w:r w:rsidR="004F4C66" w:rsidRPr="00CC7A1F">
        <w:rPr>
          <w:rFonts w:cstheme="minorHAnsi"/>
          <w:lang w:val="en-GB"/>
        </w:rPr>
        <w:t>3</w:t>
      </w:r>
      <w:r w:rsidRPr="00CC7A1F">
        <w:rPr>
          <w:rFonts w:cstheme="minorHAnsi"/>
          <w:lang w:val="en-GB"/>
        </w:rPr>
        <w:t>. The same exposure levels were estimated for the urban population of the EEA-3</w:t>
      </w:r>
      <w:r w:rsidR="004F4C66" w:rsidRPr="00CC7A1F">
        <w:rPr>
          <w:rFonts w:cstheme="minorHAnsi"/>
          <w:lang w:val="en-GB"/>
        </w:rPr>
        <w:t>3</w:t>
      </w:r>
      <w:r w:rsidRPr="00CC7A1F">
        <w:rPr>
          <w:rFonts w:cstheme="minorHAnsi"/>
          <w:lang w:val="en-GB"/>
        </w:rPr>
        <w:t xml:space="preserve">.There is no apparent trend </w:t>
      </w:r>
      <w:r w:rsidR="007F5F07">
        <w:rPr>
          <w:lang w:val="en-GB"/>
        </w:rPr>
        <w:t xml:space="preserve">in this indicator </w:t>
      </w:r>
      <w:r w:rsidR="007F5F07" w:rsidRPr="009E03F3">
        <w:rPr>
          <w:lang w:val="en-GB"/>
        </w:rPr>
        <w:t xml:space="preserve">over </w:t>
      </w:r>
      <w:r w:rsidR="007F5F07">
        <w:rPr>
          <w:lang w:val="en-GB"/>
        </w:rPr>
        <w:t xml:space="preserve">the </w:t>
      </w:r>
      <w:r w:rsidR="007F5F07" w:rsidRPr="009E03F3">
        <w:rPr>
          <w:lang w:val="en-GB"/>
        </w:rPr>
        <w:t>period</w:t>
      </w:r>
      <w:r w:rsidRPr="00CC7A1F">
        <w:rPr>
          <w:rFonts w:cstheme="minorHAnsi"/>
          <w:lang w:val="en-GB"/>
        </w:rPr>
        <w:t>. The range partly reflects variations</w:t>
      </w:r>
      <w:r w:rsidR="00774FBE" w:rsidRPr="00CC7A1F">
        <w:rPr>
          <w:rFonts w:cstheme="minorHAnsi"/>
          <w:lang w:val="en-GB"/>
        </w:rPr>
        <w:t xml:space="preserve"> </w:t>
      </w:r>
      <w:r w:rsidRPr="00CC7A1F">
        <w:rPr>
          <w:rFonts w:cstheme="minorHAnsi"/>
          <w:lang w:val="en-GB"/>
        </w:rPr>
        <w:t>caused by meteorology.</w:t>
      </w:r>
    </w:p>
    <w:p w14:paraId="182C765A" w14:textId="255595C4" w:rsidR="00E74067" w:rsidRPr="00CC7A1F" w:rsidRDefault="00E74067" w:rsidP="00711605">
      <w:pPr>
        <w:spacing w:after="120"/>
        <w:rPr>
          <w:rFonts w:cstheme="minorHAnsi"/>
          <w:lang w:val="en-GB"/>
        </w:rPr>
      </w:pPr>
      <w:r w:rsidRPr="00CC7A1F">
        <w:rPr>
          <w:rFonts w:cstheme="minorHAnsi"/>
          <w:lang w:val="en-GB"/>
        </w:rPr>
        <w:t>The EU urban population exposed to O</w:t>
      </w:r>
      <w:r w:rsidRPr="00CC7A1F">
        <w:rPr>
          <w:rFonts w:cstheme="minorHAnsi"/>
          <w:sz w:val="12"/>
          <w:szCs w:val="12"/>
          <w:lang w:val="en-GB"/>
        </w:rPr>
        <w:t xml:space="preserve">3 </w:t>
      </w:r>
      <w:r w:rsidRPr="00CC7A1F">
        <w:rPr>
          <w:rFonts w:cstheme="minorHAnsi"/>
          <w:lang w:val="en-GB"/>
        </w:rPr>
        <w:t>levels exceeding the WHO AQG value (which is stricter than the EU's target value) is significantly higher, representing about 9</w:t>
      </w:r>
      <w:r w:rsidR="004F4C66" w:rsidRPr="00CC7A1F">
        <w:rPr>
          <w:rFonts w:cstheme="minorHAnsi"/>
          <w:lang w:val="en-GB"/>
        </w:rPr>
        <w:t>9</w:t>
      </w:r>
      <w:r w:rsidRPr="00CC7A1F">
        <w:rPr>
          <w:rFonts w:cstheme="minorHAnsi"/>
          <w:lang w:val="en-GB"/>
        </w:rPr>
        <w:t xml:space="preserve"> % of the total urban population in 201</w:t>
      </w:r>
      <w:r w:rsidR="004F4C66" w:rsidRPr="00CC7A1F">
        <w:rPr>
          <w:rFonts w:cstheme="minorHAnsi"/>
          <w:lang w:val="en-GB"/>
        </w:rPr>
        <w:t>2</w:t>
      </w:r>
      <w:r w:rsidRPr="00CC7A1F">
        <w:rPr>
          <w:rFonts w:cstheme="minorHAnsi"/>
          <w:lang w:val="en-GB"/>
        </w:rPr>
        <w:t xml:space="preserve"> </w:t>
      </w:r>
      <w:r w:rsidR="00FD0EFC" w:rsidRPr="00CC7A1F">
        <w:rPr>
          <w:rFonts w:cstheme="minorHAnsi"/>
          <w:lang w:val="en-GB"/>
        </w:rPr>
        <w:t xml:space="preserve">and varying between 97 % and 99 % in 2010-2012 </w:t>
      </w:r>
      <w:r w:rsidRPr="00CC7A1F">
        <w:rPr>
          <w:rFonts w:cstheme="minorHAnsi"/>
          <w:lang w:val="en-GB"/>
        </w:rPr>
        <w:t>(Table ES.1).</w:t>
      </w:r>
    </w:p>
    <w:p w14:paraId="787644B3" w14:textId="77777777" w:rsidR="00EE6B02" w:rsidRDefault="00EE6B02" w:rsidP="00711605">
      <w:pPr>
        <w:spacing w:after="120"/>
        <w:rPr>
          <w:rFonts w:eastAsiaTheme="minorEastAsia" w:cstheme="minorHAnsi"/>
          <w:b/>
          <w:i/>
          <w:color w:val="211D1E"/>
          <w:lang w:val="en-GB" w:eastAsia="en-GB"/>
        </w:rPr>
      </w:pPr>
    </w:p>
    <w:p w14:paraId="1C1558AA" w14:textId="77777777" w:rsidR="00A90495" w:rsidRPr="00CC7A1F" w:rsidRDefault="00A90495" w:rsidP="00711605">
      <w:pPr>
        <w:spacing w:after="120"/>
        <w:rPr>
          <w:rFonts w:eastAsiaTheme="minorEastAsia" w:cstheme="minorHAnsi"/>
          <w:b/>
          <w:i/>
          <w:color w:val="211D1E"/>
          <w:lang w:val="en-GB" w:eastAsia="en-GB"/>
        </w:rPr>
      </w:pPr>
      <w:r w:rsidRPr="00CC7A1F">
        <w:rPr>
          <w:rFonts w:eastAsiaTheme="minorEastAsia" w:cstheme="minorHAnsi"/>
          <w:b/>
          <w:i/>
          <w:color w:val="211D1E"/>
          <w:lang w:val="en-GB" w:eastAsia="en-GB"/>
        </w:rPr>
        <w:t>Impacts on health</w:t>
      </w:r>
    </w:p>
    <w:p w14:paraId="77E4608E" w14:textId="2586DA52" w:rsidR="00A90495" w:rsidRPr="00CC7A1F" w:rsidRDefault="00A90495" w:rsidP="00711605">
      <w:pPr>
        <w:spacing w:after="120"/>
        <w:rPr>
          <w:rFonts w:cstheme="minorHAnsi"/>
          <w:color w:val="211D1E"/>
          <w:lang w:val="en-US"/>
        </w:rPr>
      </w:pPr>
      <w:r w:rsidRPr="00CC7A1F">
        <w:rPr>
          <w:rFonts w:cstheme="minorHAnsi"/>
          <w:color w:val="211D1E"/>
          <w:lang w:val="en-US"/>
        </w:rPr>
        <w:t xml:space="preserve">An ETC/ACM systematic estimate of the health impacts attributable to exposure to </w:t>
      </w:r>
      <w:r w:rsidR="00546D7E" w:rsidRPr="00CC7A1F">
        <w:rPr>
          <w:rFonts w:cstheme="minorHAnsi"/>
          <w:color w:val="211D1E"/>
          <w:lang w:val="en-GB"/>
        </w:rPr>
        <w:t>O</w:t>
      </w:r>
      <w:r w:rsidR="00546D7E" w:rsidRPr="00144A67">
        <w:rPr>
          <w:rFonts w:cstheme="minorHAnsi"/>
          <w:color w:val="211D1E"/>
          <w:vertAlign w:val="subscript"/>
          <w:lang w:val="en-GB"/>
        </w:rPr>
        <w:t>3</w:t>
      </w:r>
      <w:r w:rsidR="00546D7E" w:rsidRPr="00CC7A1F">
        <w:rPr>
          <w:rFonts w:cstheme="minorHAnsi"/>
          <w:color w:val="211D1E"/>
          <w:lang w:val="en-GB"/>
        </w:rPr>
        <w:t xml:space="preserve"> concentrations (</w:t>
      </w:r>
      <w:r w:rsidR="00546D7E" w:rsidRPr="00CC7A1F">
        <w:rPr>
          <w:rStyle w:val="Sprotnaopomba-sklic"/>
          <w:rFonts w:cstheme="minorHAnsi"/>
          <w:color w:val="211D1E"/>
          <w:lang w:val="en-GB"/>
        </w:rPr>
        <w:footnoteReference w:id="18"/>
      </w:r>
      <w:r w:rsidR="00AF0626">
        <w:rPr>
          <w:rFonts w:cstheme="minorHAnsi"/>
          <w:color w:val="211D1E"/>
          <w:lang w:val="en-GB"/>
        </w:rPr>
        <w:t>)</w:t>
      </w:r>
      <w:r w:rsidRPr="00CC7A1F">
        <w:rPr>
          <w:rFonts w:cstheme="minorHAnsi"/>
          <w:color w:val="211D1E"/>
          <w:lang w:val="en-US"/>
        </w:rPr>
        <w:t xml:space="preserve"> shows that the effect of O</w:t>
      </w:r>
      <w:r w:rsidRPr="00CC7A1F">
        <w:rPr>
          <w:rFonts w:cstheme="minorHAnsi"/>
          <w:color w:val="211D1E"/>
          <w:vertAlign w:val="subscript"/>
          <w:lang w:val="en-US"/>
        </w:rPr>
        <w:t>3</w:t>
      </w:r>
      <w:r w:rsidRPr="00CC7A1F">
        <w:rPr>
          <w:rFonts w:cstheme="minorHAnsi"/>
          <w:color w:val="211D1E"/>
          <w:lang w:val="en-US"/>
        </w:rPr>
        <w:t xml:space="preserve"> concentrations on total mortality leads to </w:t>
      </w:r>
      <w:r w:rsidR="00546D7E" w:rsidRPr="00CC7A1F">
        <w:rPr>
          <w:rFonts w:cstheme="minorHAnsi"/>
          <w:color w:val="211D1E"/>
          <w:lang w:val="en-GB"/>
        </w:rPr>
        <w:t>17 4</w:t>
      </w:r>
      <w:r w:rsidR="00546D7E" w:rsidRPr="00144A67">
        <w:rPr>
          <w:rFonts w:cstheme="minorHAnsi"/>
          <w:color w:val="211D1E"/>
          <w:lang w:val="en-GB"/>
        </w:rPr>
        <w:t>00</w:t>
      </w:r>
      <w:r w:rsidR="00546D7E" w:rsidRPr="00CC7A1F">
        <w:rPr>
          <w:rFonts w:cstheme="minorHAnsi"/>
          <w:color w:val="211D1E"/>
          <w:lang w:val="en-GB"/>
        </w:rPr>
        <w:t xml:space="preserve"> premature deaths per year as a total for 40 countries</w:t>
      </w:r>
      <w:r w:rsidR="00546D7E">
        <w:rPr>
          <w:rFonts w:cstheme="minorHAnsi"/>
          <w:color w:val="211D1E"/>
          <w:lang w:val="en-GB"/>
        </w:rPr>
        <w:t xml:space="preserve"> (Table 4.4)</w:t>
      </w:r>
      <w:r w:rsidR="00546D7E" w:rsidRPr="00CC7A1F">
        <w:rPr>
          <w:rFonts w:cstheme="minorHAnsi"/>
          <w:color w:val="211D1E"/>
          <w:lang w:val="en-GB"/>
        </w:rPr>
        <w:t>, and about 16 160 in the EU28</w:t>
      </w:r>
      <w:r w:rsidR="004F4C66" w:rsidRPr="00CC7A1F">
        <w:rPr>
          <w:rFonts w:cstheme="minorHAnsi"/>
          <w:color w:val="211D1E"/>
          <w:lang w:val="en-US"/>
        </w:rPr>
        <w:t>. The estimate is based on 2011</w:t>
      </w:r>
      <w:r w:rsidRPr="00CC7A1F">
        <w:rPr>
          <w:rFonts w:cstheme="minorHAnsi"/>
          <w:color w:val="211D1E"/>
          <w:lang w:val="en-US"/>
        </w:rPr>
        <w:t xml:space="preserve"> concentrations</w:t>
      </w:r>
      <w:r w:rsidR="00AF0626">
        <w:rPr>
          <w:rFonts w:cstheme="minorHAnsi"/>
          <w:color w:val="211D1E"/>
          <w:lang w:val="en-US"/>
        </w:rPr>
        <w:t xml:space="preserve"> </w:t>
      </w:r>
      <w:r w:rsidRPr="00CC7A1F">
        <w:rPr>
          <w:rFonts w:cstheme="minorHAnsi"/>
          <w:color w:val="211D1E"/>
          <w:lang w:val="en-US"/>
        </w:rPr>
        <w:t>(</w:t>
      </w:r>
      <w:r w:rsidRPr="00CC7A1F">
        <w:rPr>
          <w:rFonts w:cstheme="minorHAnsi"/>
          <w:vertAlign w:val="superscript"/>
        </w:rPr>
        <w:footnoteReference w:id="19"/>
      </w:r>
      <w:r w:rsidRPr="00CC7A1F">
        <w:rPr>
          <w:rFonts w:cstheme="minorHAnsi"/>
          <w:color w:val="211D1E"/>
          <w:lang w:val="en-US"/>
        </w:rPr>
        <w:t xml:space="preserve">) and population data from the UN Population Prospects (UN, 2012). </w:t>
      </w:r>
    </w:p>
    <w:p w14:paraId="0F5912E3" w14:textId="596B4785" w:rsidR="00A90495" w:rsidRPr="00CC7A1F" w:rsidRDefault="004F4C66" w:rsidP="00711605">
      <w:pPr>
        <w:spacing w:after="120"/>
        <w:rPr>
          <w:rFonts w:cstheme="minorHAnsi"/>
          <w:color w:val="211D1E"/>
          <w:lang w:val="en-US"/>
        </w:rPr>
      </w:pPr>
      <w:r w:rsidRPr="00CC7A1F">
        <w:rPr>
          <w:rFonts w:cstheme="minorHAnsi"/>
          <w:color w:val="211D1E"/>
          <w:lang w:val="en-US"/>
        </w:rPr>
        <w:t>Table 4</w:t>
      </w:r>
      <w:r w:rsidR="00A90495" w:rsidRPr="00CC7A1F">
        <w:rPr>
          <w:rFonts w:cstheme="minorHAnsi"/>
          <w:color w:val="211D1E"/>
          <w:lang w:val="en-US"/>
        </w:rPr>
        <w:t>.</w:t>
      </w:r>
      <w:r w:rsidRPr="00CC7A1F">
        <w:rPr>
          <w:rFonts w:cstheme="minorHAnsi"/>
          <w:color w:val="211D1E"/>
          <w:lang w:val="en-US"/>
        </w:rPr>
        <w:t>4</w:t>
      </w:r>
      <w:r w:rsidR="00A90495" w:rsidRPr="00CC7A1F">
        <w:rPr>
          <w:rFonts w:cstheme="minorHAnsi"/>
          <w:color w:val="211D1E"/>
          <w:lang w:val="en-US"/>
        </w:rPr>
        <w:t xml:space="preserve"> shows the estimated total mortality due to exposure to ozone per country, for all the European countries included in the analysis. Italy, with the fourth largest population in Europe, is the country with the highest estimate of premature deaths due to ozone pollution, in total almost 3</w:t>
      </w:r>
      <w:r w:rsidR="00AF0626">
        <w:rPr>
          <w:rFonts w:cstheme="minorHAnsi"/>
          <w:color w:val="211D1E"/>
          <w:lang w:val="en-US"/>
        </w:rPr>
        <w:t>4</w:t>
      </w:r>
      <w:r w:rsidR="00A90495" w:rsidRPr="00CC7A1F">
        <w:rPr>
          <w:rFonts w:cstheme="minorHAnsi"/>
          <w:color w:val="211D1E"/>
          <w:lang w:val="en-US"/>
        </w:rPr>
        <w:t xml:space="preserve">00 per year. It is followed by Germany, </w:t>
      </w:r>
      <w:r w:rsidR="00AF0626">
        <w:rPr>
          <w:rFonts w:cstheme="minorHAnsi"/>
          <w:color w:val="211D1E"/>
          <w:lang w:val="en-US"/>
        </w:rPr>
        <w:t xml:space="preserve">France and </w:t>
      </w:r>
      <w:r w:rsidR="00A90495" w:rsidRPr="00CC7A1F">
        <w:rPr>
          <w:rFonts w:cstheme="minorHAnsi"/>
          <w:color w:val="211D1E"/>
          <w:lang w:val="en-US"/>
        </w:rPr>
        <w:t>Spain</w:t>
      </w:r>
      <w:r w:rsidR="008B7327">
        <w:rPr>
          <w:rFonts w:cstheme="minorHAnsi"/>
          <w:color w:val="211D1E"/>
          <w:lang w:val="en-US"/>
        </w:rPr>
        <w:t xml:space="preserve"> </w:t>
      </w:r>
      <w:r w:rsidR="00A90495" w:rsidRPr="00CC7A1F">
        <w:rPr>
          <w:rFonts w:cstheme="minorHAnsi"/>
          <w:color w:val="211D1E"/>
          <w:lang w:val="en-US"/>
        </w:rPr>
        <w:t xml:space="preserve">with over </w:t>
      </w:r>
      <w:r w:rsidR="00AF0626">
        <w:rPr>
          <w:rFonts w:cstheme="minorHAnsi"/>
          <w:color w:val="211D1E"/>
          <w:lang w:val="en-US"/>
        </w:rPr>
        <w:t>23</w:t>
      </w:r>
      <w:r w:rsidR="00A90495" w:rsidRPr="00CC7A1F">
        <w:rPr>
          <w:rFonts w:cstheme="minorHAnsi"/>
          <w:color w:val="211D1E"/>
          <w:lang w:val="en-US"/>
        </w:rPr>
        <w:t>00, 1</w:t>
      </w:r>
      <w:r w:rsidR="00AF0626">
        <w:rPr>
          <w:rFonts w:cstheme="minorHAnsi"/>
          <w:color w:val="211D1E"/>
          <w:lang w:val="en-US"/>
        </w:rPr>
        <w:t>8</w:t>
      </w:r>
      <w:r w:rsidR="00A90495" w:rsidRPr="00CC7A1F">
        <w:rPr>
          <w:rFonts w:cstheme="minorHAnsi"/>
          <w:color w:val="211D1E"/>
          <w:lang w:val="en-US"/>
        </w:rPr>
        <w:t>00 and 1</w:t>
      </w:r>
      <w:r w:rsidR="00AF0626">
        <w:rPr>
          <w:rFonts w:cstheme="minorHAnsi"/>
          <w:color w:val="211D1E"/>
          <w:lang w:val="en-US"/>
        </w:rPr>
        <w:t>7</w:t>
      </w:r>
      <w:r w:rsidR="00A90495" w:rsidRPr="00CC7A1F">
        <w:rPr>
          <w:rFonts w:cstheme="minorHAnsi"/>
          <w:color w:val="211D1E"/>
          <w:lang w:val="en-US"/>
        </w:rPr>
        <w:t>00 premature deaths per year, respectively. These four countries, with 46 % of the European population, account for 5</w:t>
      </w:r>
      <w:r w:rsidR="00AF0626">
        <w:rPr>
          <w:rFonts w:cstheme="minorHAnsi"/>
          <w:color w:val="211D1E"/>
          <w:lang w:val="en-US"/>
        </w:rPr>
        <w:t>4</w:t>
      </w:r>
      <w:r w:rsidR="00A90495" w:rsidRPr="00CC7A1F">
        <w:rPr>
          <w:rFonts w:cstheme="minorHAnsi"/>
          <w:color w:val="211D1E"/>
          <w:lang w:val="en-US"/>
        </w:rPr>
        <w:t xml:space="preserve"> % of the total mortality in Europe, due to exposure to ozone. Poland, Greece, </w:t>
      </w:r>
      <w:r w:rsidR="00AF0626" w:rsidRPr="00CC7A1F">
        <w:rPr>
          <w:rFonts w:cstheme="minorHAnsi"/>
          <w:color w:val="211D1E"/>
          <w:lang w:val="en-US"/>
        </w:rPr>
        <w:t>United Kingdom</w:t>
      </w:r>
      <w:r w:rsidR="00AF0626">
        <w:rPr>
          <w:rFonts w:cstheme="minorHAnsi"/>
          <w:color w:val="211D1E"/>
          <w:lang w:val="en-US"/>
        </w:rPr>
        <w:t>,</w:t>
      </w:r>
      <w:r w:rsidR="00AF0626" w:rsidRPr="00CC7A1F">
        <w:rPr>
          <w:rFonts w:cstheme="minorHAnsi"/>
          <w:color w:val="211D1E"/>
          <w:lang w:val="en-US"/>
        </w:rPr>
        <w:t xml:space="preserve"> </w:t>
      </w:r>
      <w:r w:rsidR="00A90495" w:rsidRPr="00CC7A1F">
        <w:rPr>
          <w:rFonts w:cstheme="minorHAnsi"/>
          <w:color w:val="211D1E"/>
          <w:lang w:val="en-US"/>
        </w:rPr>
        <w:t xml:space="preserve">Romania and </w:t>
      </w:r>
      <w:r w:rsidR="00AF0626">
        <w:rPr>
          <w:rFonts w:cstheme="minorHAnsi"/>
          <w:color w:val="211D1E"/>
          <w:lang w:val="en-US"/>
        </w:rPr>
        <w:t xml:space="preserve">Hungary </w:t>
      </w:r>
      <w:r w:rsidR="00A90495" w:rsidRPr="00CC7A1F">
        <w:rPr>
          <w:rFonts w:cstheme="minorHAnsi"/>
          <w:color w:val="211D1E"/>
          <w:lang w:val="en-US"/>
        </w:rPr>
        <w:t>also have more than 500 premature deaths a year due to ozone exposure.</w:t>
      </w:r>
    </w:p>
    <w:p w14:paraId="1F6EC766" w14:textId="77777777" w:rsidR="00A90495" w:rsidRPr="00CC7A1F" w:rsidRDefault="00A90495" w:rsidP="00711605">
      <w:pPr>
        <w:spacing w:after="120"/>
        <w:rPr>
          <w:rFonts w:cstheme="minorHAnsi"/>
          <w:lang w:val="en-GB"/>
        </w:rPr>
      </w:pPr>
    </w:p>
    <w:p w14:paraId="7CC51DAE" w14:textId="77777777" w:rsidR="00C10A9B" w:rsidRPr="00CC7A1F" w:rsidRDefault="00BF5B17" w:rsidP="00711605">
      <w:pPr>
        <w:pStyle w:val="Naslov3"/>
        <w:spacing w:after="120"/>
        <w:rPr>
          <w:rFonts w:asciiTheme="minorHAnsi" w:hAnsiTheme="minorHAnsi" w:cstheme="minorHAnsi"/>
          <w:lang w:val="en-GB"/>
        </w:rPr>
      </w:pPr>
      <w:bookmarkStart w:id="27" w:name="_Toc393283303"/>
      <w:r w:rsidRPr="00CC7A1F">
        <w:rPr>
          <w:rFonts w:asciiTheme="minorHAnsi" w:hAnsiTheme="minorHAnsi" w:cstheme="minorHAnsi"/>
          <w:lang w:val="en-GB"/>
        </w:rPr>
        <w:t>4.4.3 Human exposure to NO</w:t>
      </w:r>
      <w:r w:rsidRPr="00CC7A1F">
        <w:rPr>
          <w:rFonts w:asciiTheme="minorHAnsi" w:hAnsiTheme="minorHAnsi" w:cstheme="minorHAnsi"/>
          <w:vertAlign w:val="subscript"/>
          <w:lang w:val="en-GB"/>
        </w:rPr>
        <w:t>2</w:t>
      </w:r>
      <w:r w:rsidRPr="00CC7A1F">
        <w:rPr>
          <w:rFonts w:asciiTheme="minorHAnsi" w:hAnsiTheme="minorHAnsi" w:cstheme="minorHAnsi"/>
          <w:lang w:val="en-GB"/>
        </w:rPr>
        <w:t xml:space="preserve"> pollution in Europe</w:t>
      </w:r>
      <w:bookmarkEnd w:id="27"/>
    </w:p>
    <w:p w14:paraId="311084E3" w14:textId="5F1039C0" w:rsidR="00BF5B17" w:rsidRPr="00CC7A1F" w:rsidRDefault="00FD0EFC" w:rsidP="00711605">
      <w:pPr>
        <w:spacing w:after="120"/>
        <w:rPr>
          <w:rFonts w:cstheme="minorHAnsi"/>
          <w:lang w:val="en-GB"/>
        </w:rPr>
      </w:pPr>
      <w:r w:rsidRPr="00CC7A1F">
        <w:rPr>
          <w:rFonts w:cstheme="minorHAnsi"/>
          <w:lang w:val="en-GB"/>
        </w:rPr>
        <w:t>The NO</w:t>
      </w:r>
      <w:r w:rsidRPr="00CC7A1F">
        <w:rPr>
          <w:rFonts w:cstheme="minorHAnsi"/>
          <w:sz w:val="12"/>
          <w:szCs w:val="12"/>
          <w:lang w:val="en-GB"/>
        </w:rPr>
        <w:t xml:space="preserve">2 </w:t>
      </w:r>
      <w:r w:rsidRPr="00CC7A1F">
        <w:rPr>
          <w:rFonts w:cstheme="minorHAnsi"/>
          <w:lang w:val="en-GB"/>
        </w:rPr>
        <w:t>monitoring data in AirBase provide the basis for estimating the exposure of the urban European population to exceedances of the NO</w:t>
      </w:r>
      <w:r w:rsidRPr="00CC7A1F">
        <w:rPr>
          <w:rFonts w:cstheme="minorHAnsi"/>
          <w:color w:val="000000"/>
          <w:sz w:val="12"/>
          <w:szCs w:val="12"/>
          <w:lang w:val="en-GB"/>
        </w:rPr>
        <w:t>2</w:t>
      </w:r>
      <w:r w:rsidRPr="00CC7A1F">
        <w:rPr>
          <w:rFonts w:cstheme="minorHAnsi"/>
          <w:lang w:val="en-GB"/>
        </w:rPr>
        <w:t xml:space="preserve"> annual limit value (40 µg/m</w:t>
      </w:r>
      <w:r w:rsidRPr="00CC7A1F">
        <w:rPr>
          <w:rFonts w:cstheme="minorHAnsi"/>
          <w:vertAlign w:val="superscript"/>
          <w:lang w:val="en-GB"/>
        </w:rPr>
        <w:t>3</w:t>
      </w:r>
      <w:r w:rsidRPr="00CC7A1F">
        <w:rPr>
          <w:rFonts w:cstheme="minorHAnsi"/>
          <w:lang w:val="en-GB"/>
        </w:rPr>
        <w:t>).The exposure is estimated based upon NO</w:t>
      </w:r>
      <w:r w:rsidRPr="00CC7A1F">
        <w:rPr>
          <w:rFonts w:cstheme="minorHAnsi"/>
          <w:sz w:val="12"/>
          <w:szCs w:val="12"/>
          <w:lang w:val="en-GB"/>
        </w:rPr>
        <w:t xml:space="preserve">2 </w:t>
      </w:r>
      <w:r w:rsidRPr="00CC7A1F">
        <w:rPr>
          <w:rFonts w:cstheme="minorHAnsi"/>
          <w:lang w:val="en-GB"/>
        </w:rPr>
        <w:t>measured at all urban and suburban background monitoring stations for most of the urban population and at traffic stations for the part of the population living within 100 m from major roads. The methodology is described in EEA (</w:t>
      </w:r>
      <w:r w:rsidR="00891633" w:rsidRPr="00CC7A1F">
        <w:rPr>
          <w:rFonts w:cstheme="minorHAnsi"/>
          <w:lang w:val="en-GB"/>
        </w:rPr>
        <w:t>2014a</w:t>
      </w:r>
      <w:r w:rsidRPr="00CC7A1F">
        <w:rPr>
          <w:rFonts w:cstheme="minorHAnsi"/>
          <w:lang w:val="en-GB"/>
        </w:rPr>
        <w:t xml:space="preserve">). </w:t>
      </w:r>
      <w:r w:rsidR="00BF5B17" w:rsidRPr="00CC7A1F">
        <w:rPr>
          <w:rFonts w:cstheme="minorHAnsi"/>
          <w:lang w:val="en-GB"/>
        </w:rPr>
        <w:t xml:space="preserve">According to this method, about </w:t>
      </w:r>
      <w:r w:rsidRPr="00CC7A1F">
        <w:rPr>
          <w:rFonts w:cstheme="minorHAnsi"/>
          <w:lang w:val="en-GB"/>
        </w:rPr>
        <w:t>8</w:t>
      </w:r>
      <w:r w:rsidR="00BF5B17" w:rsidRPr="00CC7A1F">
        <w:rPr>
          <w:rFonts w:cstheme="minorHAnsi"/>
          <w:lang w:val="en-GB"/>
        </w:rPr>
        <w:t xml:space="preserve"> % of the EU</w:t>
      </w:r>
      <w:r w:rsidRPr="00CC7A1F">
        <w:rPr>
          <w:rFonts w:cstheme="minorHAnsi"/>
          <w:lang w:val="en-GB"/>
        </w:rPr>
        <w:t>28</w:t>
      </w:r>
      <w:r w:rsidR="00BF5B17" w:rsidRPr="00CC7A1F">
        <w:rPr>
          <w:rFonts w:cstheme="minorHAnsi"/>
          <w:lang w:val="en-GB"/>
        </w:rPr>
        <w:t xml:space="preserve"> and EEA-3</w:t>
      </w:r>
      <w:r w:rsidRPr="00CC7A1F">
        <w:rPr>
          <w:rFonts w:cstheme="minorHAnsi"/>
          <w:lang w:val="en-GB"/>
        </w:rPr>
        <w:t>3</w:t>
      </w:r>
      <w:r w:rsidR="00BF5B17" w:rsidRPr="00CC7A1F">
        <w:rPr>
          <w:rFonts w:cstheme="minorHAnsi"/>
          <w:lang w:val="en-GB"/>
        </w:rPr>
        <w:t xml:space="preserve"> urban population was exposed to NO</w:t>
      </w:r>
      <w:r w:rsidR="00BF5B17" w:rsidRPr="00CC7A1F">
        <w:rPr>
          <w:rFonts w:cstheme="minorHAnsi"/>
          <w:sz w:val="12"/>
          <w:szCs w:val="12"/>
          <w:lang w:val="en-GB"/>
        </w:rPr>
        <w:t xml:space="preserve">2 </w:t>
      </w:r>
      <w:r w:rsidR="00BF5B17" w:rsidRPr="00CC7A1F">
        <w:rPr>
          <w:rFonts w:cstheme="minorHAnsi"/>
          <w:lang w:val="en-GB"/>
        </w:rPr>
        <w:t>above the EU annual limit value and the WHO AQG for NO</w:t>
      </w:r>
      <w:r w:rsidR="00BF5B17" w:rsidRPr="00CC7A1F">
        <w:rPr>
          <w:rFonts w:cstheme="minorHAnsi"/>
          <w:sz w:val="12"/>
          <w:szCs w:val="12"/>
          <w:lang w:val="en-GB"/>
        </w:rPr>
        <w:t xml:space="preserve">2 </w:t>
      </w:r>
      <w:r w:rsidR="00BF5B17" w:rsidRPr="00CC7A1F">
        <w:rPr>
          <w:rFonts w:cstheme="minorHAnsi"/>
          <w:lang w:val="en-GB"/>
        </w:rPr>
        <w:t>in 201</w:t>
      </w:r>
      <w:r w:rsidRPr="00CC7A1F">
        <w:rPr>
          <w:rFonts w:cstheme="minorHAnsi"/>
          <w:lang w:val="en-GB"/>
        </w:rPr>
        <w:t>2</w:t>
      </w:r>
      <w:r w:rsidR="00BF5B17" w:rsidRPr="00CC7A1F">
        <w:rPr>
          <w:rFonts w:cstheme="minorHAnsi"/>
          <w:lang w:val="en-GB"/>
        </w:rPr>
        <w:t xml:space="preserve">. The fraction of urban population exposed to concentration above the annual limit value varied between </w:t>
      </w:r>
      <w:r w:rsidRPr="00CC7A1F">
        <w:rPr>
          <w:rFonts w:cstheme="minorHAnsi"/>
          <w:lang w:val="en-GB"/>
        </w:rPr>
        <w:t xml:space="preserve">8 </w:t>
      </w:r>
      <w:r w:rsidR="00BF5B17" w:rsidRPr="00CC7A1F">
        <w:rPr>
          <w:rFonts w:cstheme="minorHAnsi"/>
          <w:lang w:val="en-GB"/>
        </w:rPr>
        <w:t xml:space="preserve">% and </w:t>
      </w:r>
      <w:r w:rsidRPr="00CC7A1F">
        <w:rPr>
          <w:rFonts w:cstheme="minorHAnsi"/>
          <w:lang w:val="en-GB"/>
        </w:rPr>
        <w:t>27</w:t>
      </w:r>
      <w:r w:rsidRPr="00CC7A1F">
        <w:rPr>
          <w:rFonts w:cstheme="minorHAnsi"/>
          <w:color w:val="000000"/>
          <w:lang w:val="en-GB"/>
        </w:rPr>
        <w:t xml:space="preserve"> </w:t>
      </w:r>
      <w:r w:rsidR="00BF5B17" w:rsidRPr="00CC7A1F">
        <w:rPr>
          <w:rFonts w:cstheme="minorHAnsi"/>
          <w:lang w:val="en-GB"/>
        </w:rPr>
        <w:t>% between 200</w:t>
      </w:r>
      <w:r w:rsidRPr="00CC7A1F">
        <w:rPr>
          <w:rFonts w:cstheme="minorHAnsi"/>
          <w:lang w:val="en-GB"/>
        </w:rPr>
        <w:t>3</w:t>
      </w:r>
      <w:r w:rsidR="00BF5B17" w:rsidRPr="00CC7A1F">
        <w:rPr>
          <w:rFonts w:cstheme="minorHAnsi"/>
          <w:lang w:val="en-GB"/>
        </w:rPr>
        <w:t xml:space="preserve"> and 201</w:t>
      </w:r>
      <w:r w:rsidRPr="00CC7A1F">
        <w:rPr>
          <w:rFonts w:cstheme="minorHAnsi"/>
          <w:lang w:val="en-GB"/>
        </w:rPr>
        <w:t>2</w:t>
      </w:r>
      <w:r w:rsidR="00BF5B17" w:rsidRPr="00CC7A1F">
        <w:rPr>
          <w:rFonts w:cstheme="minorHAnsi"/>
          <w:lang w:val="en-GB"/>
        </w:rPr>
        <w:t>, with the same percentages estimated for the EEA-3</w:t>
      </w:r>
      <w:r w:rsidRPr="00CC7A1F">
        <w:rPr>
          <w:rFonts w:cstheme="minorHAnsi"/>
          <w:lang w:val="en-GB"/>
        </w:rPr>
        <w:t>3</w:t>
      </w:r>
      <w:r w:rsidR="00BF5B17" w:rsidRPr="00CC7A1F">
        <w:rPr>
          <w:rFonts w:cstheme="minorHAnsi"/>
          <w:lang w:val="en-GB"/>
        </w:rPr>
        <w:t>. There is a trend of decreasing NO</w:t>
      </w:r>
      <w:r w:rsidR="00BF5B17" w:rsidRPr="00CC7A1F">
        <w:rPr>
          <w:rFonts w:cstheme="minorHAnsi"/>
          <w:sz w:val="12"/>
          <w:szCs w:val="12"/>
          <w:lang w:val="en-GB"/>
        </w:rPr>
        <w:t xml:space="preserve">2 </w:t>
      </w:r>
      <w:r w:rsidR="00BF5B17" w:rsidRPr="00CC7A1F">
        <w:rPr>
          <w:rFonts w:cstheme="minorHAnsi"/>
          <w:lang w:val="en-GB"/>
        </w:rPr>
        <w:t xml:space="preserve">exposure </w:t>
      </w:r>
      <w:r w:rsidR="007F5F07">
        <w:rPr>
          <w:lang w:val="en-GB"/>
        </w:rPr>
        <w:t xml:space="preserve">to exceedances </w:t>
      </w:r>
      <w:r w:rsidR="00BF5B17" w:rsidRPr="00CC7A1F">
        <w:rPr>
          <w:rFonts w:cstheme="minorHAnsi"/>
          <w:lang w:val="en-GB"/>
        </w:rPr>
        <w:t xml:space="preserve">over this period with a </w:t>
      </w:r>
      <w:r w:rsidRPr="00CC7A1F">
        <w:rPr>
          <w:rFonts w:cstheme="minorHAnsi"/>
          <w:lang w:val="en-GB"/>
        </w:rPr>
        <w:t xml:space="preserve">continuous </w:t>
      </w:r>
      <w:r w:rsidR="00BF5B17" w:rsidRPr="00CC7A1F">
        <w:rPr>
          <w:rFonts w:cstheme="minorHAnsi"/>
          <w:lang w:val="en-GB"/>
        </w:rPr>
        <w:t>decrease between 20</w:t>
      </w:r>
      <w:r w:rsidRPr="00CC7A1F">
        <w:rPr>
          <w:rFonts w:cstheme="minorHAnsi"/>
          <w:lang w:val="en-GB"/>
        </w:rPr>
        <w:t>09</w:t>
      </w:r>
      <w:r w:rsidR="00BF5B17" w:rsidRPr="00CC7A1F">
        <w:rPr>
          <w:rFonts w:cstheme="minorHAnsi"/>
          <w:lang w:val="en-GB"/>
        </w:rPr>
        <w:t xml:space="preserve"> and 201</w:t>
      </w:r>
      <w:r w:rsidRPr="00CC7A1F">
        <w:rPr>
          <w:rFonts w:cstheme="minorHAnsi"/>
          <w:lang w:val="en-GB"/>
        </w:rPr>
        <w:t>2</w:t>
      </w:r>
      <w:r w:rsidR="00BF5B17" w:rsidRPr="00CC7A1F">
        <w:rPr>
          <w:rFonts w:cstheme="minorHAnsi"/>
          <w:lang w:val="en-GB"/>
        </w:rPr>
        <w:t>. The range partly reflects variations caused by meteorology.</w:t>
      </w:r>
    </w:p>
    <w:p w14:paraId="6C367EE9" w14:textId="77777777" w:rsidR="00EE6B02" w:rsidRDefault="00EE6B02" w:rsidP="00711605">
      <w:pPr>
        <w:pStyle w:val="Naslov3"/>
        <w:spacing w:after="120"/>
        <w:rPr>
          <w:rFonts w:asciiTheme="minorHAnsi" w:hAnsiTheme="minorHAnsi" w:cstheme="minorHAnsi"/>
          <w:lang w:val="en-GB"/>
        </w:rPr>
      </w:pPr>
    </w:p>
    <w:p w14:paraId="61C6C8DC" w14:textId="77777777" w:rsidR="004A1016" w:rsidRPr="00CC7A1F" w:rsidRDefault="004A1016" w:rsidP="00711605">
      <w:pPr>
        <w:pStyle w:val="Naslov3"/>
        <w:spacing w:after="120"/>
        <w:rPr>
          <w:rFonts w:asciiTheme="minorHAnsi" w:hAnsiTheme="minorHAnsi" w:cstheme="minorHAnsi"/>
          <w:lang w:val="en-GB"/>
        </w:rPr>
      </w:pPr>
      <w:bookmarkStart w:id="28" w:name="_Toc393283304"/>
      <w:r w:rsidRPr="00CC7A1F">
        <w:rPr>
          <w:rFonts w:asciiTheme="minorHAnsi" w:hAnsiTheme="minorHAnsi" w:cstheme="minorHAnsi"/>
          <w:lang w:val="en-GB"/>
        </w:rPr>
        <w:t>4.4.3 Human exposure to BaP pollution in Europe</w:t>
      </w:r>
      <w:bookmarkEnd w:id="28"/>
    </w:p>
    <w:p w14:paraId="22149C4E" w14:textId="5003849B" w:rsidR="001312A5" w:rsidRPr="00CC7A1F" w:rsidRDefault="004A1016" w:rsidP="00711605">
      <w:pPr>
        <w:spacing w:after="120"/>
        <w:rPr>
          <w:rFonts w:cstheme="minorHAnsi"/>
          <w:lang w:val="en-GB"/>
        </w:rPr>
      </w:pPr>
      <w:r w:rsidRPr="00CC7A1F">
        <w:rPr>
          <w:rFonts w:cstheme="minorHAnsi"/>
          <w:lang w:val="en-GB"/>
        </w:rPr>
        <w:t xml:space="preserve">Exposure to BaP pollution is quite significant and widespread. As Map </w:t>
      </w:r>
      <w:r w:rsidR="001312A5" w:rsidRPr="00CC7A1F">
        <w:rPr>
          <w:rFonts w:cstheme="minorHAnsi"/>
          <w:lang w:val="en-GB"/>
        </w:rPr>
        <w:t>4</w:t>
      </w:r>
      <w:r w:rsidRPr="00CC7A1F">
        <w:rPr>
          <w:rFonts w:cstheme="minorHAnsi"/>
          <w:lang w:val="en-GB"/>
        </w:rPr>
        <w:t>.</w:t>
      </w:r>
      <w:r w:rsidR="001312A5" w:rsidRPr="00CC7A1F">
        <w:rPr>
          <w:rFonts w:cstheme="minorHAnsi"/>
          <w:lang w:val="en-GB"/>
        </w:rPr>
        <w:t>5</w:t>
      </w:r>
      <w:r w:rsidRPr="00CC7A1F">
        <w:rPr>
          <w:rFonts w:cstheme="minorHAnsi"/>
          <w:lang w:val="en-GB"/>
        </w:rPr>
        <w:t xml:space="preserve"> shows, people across Europe, and especially in central</w:t>
      </w:r>
      <w:r w:rsidR="002B4237" w:rsidRPr="00CC7A1F">
        <w:rPr>
          <w:rFonts w:cstheme="minorHAnsi"/>
          <w:lang w:val="en-GB"/>
        </w:rPr>
        <w:t xml:space="preserve"> </w:t>
      </w:r>
      <w:r w:rsidRPr="00CC7A1F">
        <w:rPr>
          <w:rFonts w:cstheme="minorHAnsi"/>
          <w:lang w:val="en-GB"/>
        </w:rPr>
        <w:t>and eastern Europe, are exposed to ambient BaP concentrations above the target value of 1 ng/m</w:t>
      </w:r>
      <w:r w:rsidR="001670EB" w:rsidRPr="00CC7A1F">
        <w:rPr>
          <w:rFonts w:cstheme="minorHAnsi"/>
          <w:vertAlign w:val="superscript"/>
          <w:lang w:val="en-GB"/>
        </w:rPr>
        <w:t>3</w:t>
      </w:r>
      <w:r w:rsidRPr="00CC7A1F">
        <w:rPr>
          <w:rFonts w:cstheme="minorHAnsi"/>
          <w:sz w:val="12"/>
          <w:szCs w:val="12"/>
          <w:lang w:val="en-GB"/>
        </w:rPr>
        <w:t xml:space="preserve"> </w:t>
      </w:r>
      <w:r w:rsidRPr="00CC7A1F">
        <w:rPr>
          <w:rFonts w:cstheme="minorHAnsi"/>
          <w:lang w:val="en-GB"/>
        </w:rPr>
        <w:t xml:space="preserve">(to be met by 2013). Between </w:t>
      </w:r>
      <w:r w:rsidR="0025359D" w:rsidRPr="00CC7A1F">
        <w:rPr>
          <w:rFonts w:cstheme="minorHAnsi"/>
          <w:lang w:val="en-GB"/>
        </w:rPr>
        <w:t xml:space="preserve">24 </w:t>
      </w:r>
      <w:r w:rsidRPr="00CC7A1F">
        <w:rPr>
          <w:rFonts w:cstheme="minorHAnsi"/>
          <w:lang w:val="en-GB"/>
        </w:rPr>
        <w:t xml:space="preserve">% and </w:t>
      </w:r>
      <w:r w:rsidR="0025359D" w:rsidRPr="00CC7A1F">
        <w:rPr>
          <w:rFonts w:cstheme="minorHAnsi"/>
          <w:lang w:val="en-GB"/>
        </w:rPr>
        <w:t xml:space="preserve">28 </w:t>
      </w:r>
      <w:r w:rsidRPr="00CC7A1F">
        <w:rPr>
          <w:rFonts w:cstheme="minorHAnsi"/>
          <w:lang w:val="en-GB"/>
        </w:rPr>
        <w:t>% of the urban population in the EU</w:t>
      </w:r>
      <w:r w:rsidR="0025359D" w:rsidRPr="00CC7A1F">
        <w:rPr>
          <w:rFonts w:cstheme="minorHAnsi"/>
          <w:lang w:val="en-GB"/>
        </w:rPr>
        <w:t>28</w:t>
      </w:r>
      <w:r w:rsidRPr="00CC7A1F">
        <w:rPr>
          <w:rFonts w:cstheme="minorHAnsi"/>
          <w:lang w:val="en-GB"/>
        </w:rPr>
        <w:t xml:space="preserve"> was exposed to BaP concentrations above the target value in the period 20</w:t>
      </w:r>
      <w:r w:rsidR="0025359D" w:rsidRPr="00CC7A1F">
        <w:rPr>
          <w:rFonts w:cstheme="minorHAnsi"/>
          <w:lang w:val="en-GB"/>
        </w:rPr>
        <w:t>10</w:t>
      </w:r>
      <w:r w:rsidRPr="00CC7A1F">
        <w:rPr>
          <w:rFonts w:cstheme="minorHAnsi"/>
          <w:lang w:val="en-GB"/>
        </w:rPr>
        <w:t xml:space="preserve"> to 201</w:t>
      </w:r>
      <w:r w:rsidR="0025359D" w:rsidRPr="00CC7A1F">
        <w:rPr>
          <w:rFonts w:cstheme="minorHAnsi"/>
          <w:lang w:val="en-GB"/>
        </w:rPr>
        <w:t xml:space="preserve">2, while 77 % to 88 </w:t>
      </w:r>
      <w:r w:rsidRPr="00CC7A1F">
        <w:rPr>
          <w:rFonts w:cstheme="minorHAnsi"/>
          <w:lang w:val="en-GB"/>
        </w:rPr>
        <w:t>% of the EU</w:t>
      </w:r>
      <w:r w:rsidR="0025359D" w:rsidRPr="00CC7A1F">
        <w:rPr>
          <w:rFonts w:cstheme="minorHAnsi"/>
          <w:lang w:val="en-GB"/>
        </w:rPr>
        <w:t>28</w:t>
      </w:r>
      <w:r w:rsidRPr="00CC7A1F">
        <w:rPr>
          <w:rFonts w:cstheme="minorHAnsi"/>
          <w:lang w:val="en-GB"/>
        </w:rPr>
        <w:t xml:space="preserve"> urban population was exposed to BaP concentrations above the WHO reference level over the same period. </w:t>
      </w:r>
      <w:r w:rsidR="001312A5" w:rsidRPr="00CC7A1F">
        <w:rPr>
          <w:rFonts w:cstheme="minorHAnsi"/>
          <w:color w:val="211D1E"/>
          <w:lang w:val="en-GB"/>
        </w:rPr>
        <w:t xml:space="preserve">Of the countries that reported BaP measurement data in 2012, only Sweden did not </w:t>
      </w:r>
      <w:r w:rsidR="007F5F07">
        <w:rPr>
          <w:rFonts w:cstheme="minorHAnsi"/>
          <w:color w:val="211D1E"/>
          <w:lang w:val="en-GB"/>
        </w:rPr>
        <w:t>report</w:t>
      </w:r>
      <w:r w:rsidR="007F5F07" w:rsidRPr="00CC7A1F">
        <w:rPr>
          <w:rFonts w:cstheme="minorHAnsi"/>
          <w:color w:val="211D1E"/>
          <w:lang w:val="en-GB"/>
        </w:rPr>
        <w:t xml:space="preserve"> </w:t>
      </w:r>
      <w:r w:rsidR="001312A5" w:rsidRPr="00CC7A1F">
        <w:rPr>
          <w:rFonts w:cstheme="minorHAnsi"/>
          <w:color w:val="211D1E"/>
          <w:lang w:val="en-GB"/>
        </w:rPr>
        <w:t>levels above the WHO reference level (2 stations).</w:t>
      </w:r>
    </w:p>
    <w:p w14:paraId="0BBD23E5" w14:textId="5017F208" w:rsidR="004A1016" w:rsidRPr="00CC7A1F" w:rsidRDefault="004A1016" w:rsidP="00711605">
      <w:pPr>
        <w:spacing w:after="120"/>
        <w:rPr>
          <w:rFonts w:cstheme="minorHAnsi"/>
          <w:lang w:val="en-GB"/>
        </w:rPr>
      </w:pPr>
      <w:r w:rsidRPr="00CC7A1F">
        <w:rPr>
          <w:rFonts w:cstheme="minorHAnsi"/>
          <w:lang w:val="en-GB"/>
        </w:rPr>
        <w:t xml:space="preserve">The increase in BaP emissions and concentrations in Europe over the last </w:t>
      </w:r>
      <w:r w:rsidR="001312A5" w:rsidRPr="00CC7A1F">
        <w:rPr>
          <w:rFonts w:cstheme="minorHAnsi"/>
          <w:lang w:val="en-GB"/>
        </w:rPr>
        <w:t xml:space="preserve">six </w:t>
      </w:r>
      <w:r w:rsidRPr="00CC7A1F">
        <w:rPr>
          <w:rFonts w:cstheme="minorHAnsi"/>
          <w:lang w:val="en-GB"/>
        </w:rPr>
        <w:t>years is therefore a matter of concern, as it is aggravating the exposure of the European population to BaP concentrations, especially in urban areas.</w:t>
      </w:r>
    </w:p>
    <w:p w14:paraId="7216CD93" w14:textId="77777777" w:rsidR="001312A5" w:rsidRPr="00CC7A1F" w:rsidRDefault="001312A5" w:rsidP="00711605">
      <w:pPr>
        <w:spacing w:after="120"/>
        <w:rPr>
          <w:rFonts w:cstheme="minorHAnsi"/>
          <w:lang w:val="en-GB"/>
        </w:rPr>
      </w:pPr>
    </w:p>
    <w:p w14:paraId="6FD961E2" w14:textId="77777777" w:rsidR="008F5231" w:rsidRPr="00CC7A1F" w:rsidRDefault="008F5231" w:rsidP="00711605">
      <w:pPr>
        <w:pStyle w:val="Naslov3"/>
        <w:spacing w:after="120"/>
        <w:rPr>
          <w:rFonts w:asciiTheme="minorHAnsi" w:hAnsiTheme="minorHAnsi" w:cstheme="minorHAnsi"/>
          <w:lang w:val="en-GB"/>
        </w:rPr>
      </w:pPr>
      <w:bookmarkStart w:id="29" w:name="_Toc393283305"/>
      <w:r w:rsidRPr="00CC7A1F">
        <w:rPr>
          <w:rFonts w:asciiTheme="minorHAnsi" w:hAnsiTheme="minorHAnsi" w:cstheme="minorHAnsi"/>
          <w:lang w:val="en-GB"/>
        </w:rPr>
        <w:lastRenderedPageBreak/>
        <w:t>4.4.4 Human exposure to other pollutants in Europe</w:t>
      </w:r>
      <w:bookmarkEnd w:id="29"/>
    </w:p>
    <w:p w14:paraId="018D0115" w14:textId="77777777" w:rsidR="008F5231" w:rsidRPr="00CC7A1F" w:rsidRDefault="008F5231" w:rsidP="00711605">
      <w:pPr>
        <w:spacing w:after="120"/>
        <w:rPr>
          <w:rFonts w:eastAsiaTheme="minorEastAsia" w:cstheme="minorHAnsi"/>
          <w:b/>
          <w:i/>
          <w:color w:val="211D1E"/>
          <w:lang w:val="en-GB" w:eastAsia="en-GB"/>
        </w:rPr>
      </w:pPr>
      <w:r w:rsidRPr="00CC7A1F">
        <w:rPr>
          <w:rFonts w:eastAsiaTheme="minorEastAsia" w:cstheme="minorHAnsi"/>
          <w:b/>
          <w:i/>
          <w:color w:val="211D1E"/>
          <w:lang w:val="en-GB" w:eastAsia="en-GB"/>
        </w:rPr>
        <w:t>SO</w:t>
      </w:r>
      <w:r w:rsidRPr="00CC7A1F">
        <w:rPr>
          <w:rFonts w:eastAsiaTheme="minorEastAsia" w:cstheme="minorHAnsi"/>
          <w:b/>
          <w:i/>
          <w:color w:val="211D1E"/>
          <w:vertAlign w:val="subscript"/>
          <w:lang w:val="en-GB" w:eastAsia="en-GB"/>
        </w:rPr>
        <w:t>2</w:t>
      </w:r>
    </w:p>
    <w:p w14:paraId="5BB7AD41" w14:textId="32031C3B" w:rsidR="008F5231" w:rsidRPr="00CC7A1F" w:rsidRDefault="008F5231" w:rsidP="00711605">
      <w:pPr>
        <w:spacing w:after="120"/>
        <w:rPr>
          <w:rFonts w:cstheme="minorHAnsi"/>
          <w:lang w:val="en-GB"/>
        </w:rPr>
      </w:pPr>
      <w:r w:rsidRPr="00CC7A1F">
        <w:rPr>
          <w:rFonts w:cstheme="minorHAnsi"/>
          <w:lang w:val="en-GB"/>
        </w:rPr>
        <w:t>In 201</w:t>
      </w:r>
      <w:r w:rsidR="0098767C" w:rsidRPr="00CC7A1F">
        <w:rPr>
          <w:rFonts w:cstheme="minorHAnsi"/>
          <w:lang w:val="en-GB"/>
        </w:rPr>
        <w:t>2</w:t>
      </w:r>
      <w:r w:rsidRPr="00CC7A1F">
        <w:rPr>
          <w:rFonts w:cstheme="minorHAnsi"/>
          <w:lang w:val="en-GB"/>
        </w:rPr>
        <w:t xml:space="preserve"> </w:t>
      </w:r>
      <w:r w:rsidR="0098767C" w:rsidRPr="00CC7A1F">
        <w:rPr>
          <w:rFonts w:cstheme="minorHAnsi"/>
          <w:lang w:val="en-GB"/>
        </w:rPr>
        <w:t xml:space="preserve">a very </w:t>
      </w:r>
      <w:r w:rsidR="007F5F07">
        <w:rPr>
          <w:lang w:val="en-GB"/>
        </w:rPr>
        <w:t xml:space="preserve">small </w:t>
      </w:r>
      <w:r w:rsidR="0098767C" w:rsidRPr="00CC7A1F">
        <w:rPr>
          <w:rFonts w:cstheme="minorHAnsi"/>
          <w:lang w:val="en-GB"/>
        </w:rPr>
        <w:t xml:space="preserve">fraction </w:t>
      </w:r>
      <w:r w:rsidRPr="00CC7A1F">
        <w:rPr>
          <w:rFonts w:cstheme="minorHAnsi"/>
          <w:lang w:val="en-GB"/>
        </w:rPr>
        <w:t>of the EU</w:t>
      </w:r>
      <w:r w:rsidR="0098767C" w:rsidRPr="00CC7A1F">
        <w:rPr>
          <w:rFonts w:cstheme="minorHAnsi"/>
          <w:lang w:val="en-GB"/>
        </w:rPr>
        <w:t>28</w:t>
      </w:r>
      <w:r w:rsidRPr="00CC7A1F">
        <w:rPr>
          <w:rFonts w:cstheme="minorHAnsi"/>
          <w:lang w:val="en-GB"/>
        </w:rPr>
        <w:t xml:space="preserve"> urban population was exposed to </w:t>
      </w:r>
      <w:r w:rsidRPr="00CC7A1F">
        <w:rPr>
          <w:rFonts w:cstheme="minorHAnsi"/>
          <w:color w:val="000000"/>
          <w:lang w:val="en-GB"/>
        </w:rPr>
        <w:t>SO</w:t>
      </w:r>
      <w:r w:rsidRPr="00CC7A1F">
        <w:rPr>
          <w:rFonts w:cstheme="minorHAnsi"/>
          <w:color w:val="000000"/>
          <w:sz w:val="12"/>
          <w:szCs w:val="12"/>
          <w:lang w:val="en-GB"/>
        </w:rPr>
        <w:t xml:space="preserve">2 </w:t>
      </w:r>
      <w:r w:rsidRPr="00CC7A1F">
        <w:rPr>
          <w:rFonts w:cstheme="minorHAnsi"/>
          <w:lang w:val="en-GB"/>
        </w:rPr>
        <w:t>above the 24-hour average limit value</w:t>
      </w:r>
      <w:r w:rsidR="0098767C" w:rsidRPr="00CC7A1F">
        <w:rPr>
          <w:rFonts w:cstheme="minorHAnsi"/>
          <w:lang w:val="en-GB"/>
        </w:rPr>
        <w:t xml:space="preserve">, as exceedance was only measured in one urban station </w:t>
      </w:r>
      <w:r w:rsidR="00BB6796" w:rsidRPr="00CC7A1F">
        <w:rPr>
          <w:rFonts w:cstheme="minorHAnsi"/>
          <w:lang w:val="en-GB"/>
        </w:rPr>
        <w:t>in</w:t>
      </w:r>
      <w:r w:rsidR="0098767C" w:rsidRPr="00CC7A1F">
        <w:rPr>
          <w:rFonts w:cstheme="minorHAnsi"/>
          <w:lang w:val="en-GB"/>
        </w:rPr>
        <w:t xml:space="preserve"> Bulgaria</w:t>
      </w:r>
      <w:r w:rsidRPr="00CC7A1F">
        <w:rPr>
          <w:rFonts w:cstheme="minorHAnsi"/>
          <w:lang w:val="en-GB"/>
        </w:rPr>
        <w:t xml:space="preserve">. There </w:t>
      </w:r>
      <w:r w:rsidR="00BB6796" w:rsidRPr="00CC7A1F">
        <w:rPr>
          <w:rFonts w:cstheme="minorHAnsi"/>
          <w:lang w:val="en-GB"/>
        </w:rPr>
        <w:t>ha</w:t>
      </w:r>
      <w:r w:rsidRPr="00CC7A1F">
        <w:rPr>
          <w:rFonts w:cstheme="minorHAnsi"/>
          <w:lang w:val="en-GB"/>
        </w:rPr>
        <w:t xml:space="preserve">s </w:t>
      </w:r>
      <w:r w:rsidR="00BB6796" w:rsidRPr="00CC7A1F">
        <w:rPr>
          <w:rFonts w:cstheme="minorHAnsi"/>
          <w:lang w:val="en-GB"/>
        </w:rPr>
        <w:t xml:space="preserve">been </w:t>
      </w:r>
      <w:r w:rsidRPr="00CC7A1F">
        <w:rPr>
          <w:rFonts w:cstheme="minorHAnsi"/>
          <w:lang w:val="en-GB"/>
        </w:rPr>
        <w:t>a trend of decreasing exposure to SO</w:t>
      </w:r>
      <w:r w:rsidRPr="00CC7A1F">
        <w:rPr>
          <w:rFonts w:cstheme="minorHAnsi"/>
          <w:sz w:val="12"/>
          <w:szCs w:val="12"/>
          <w:lang w:val="en-GB"/>
        </w:rPr>
        <w:t xml:space="preserve">2 </w:t>
      </w:r>
      <w:r w:rsidRPr="00CC7A1F">
        <w:rPr>
          <w:rFonts w:cstheme="minorHAnsi"/>
          <w:lang w:val="en-GB"/>
        </w:rPr>
        <w:t xml:space="preserve">over </w:t>
      </w:r>
      <w:r w:rsidR="0098767C" w:rsidRPr="00CC7A1F">
        <w:rPr>
          <w:rFonts w:cstheme="minorHAnsi"/>
          <w:lang w:val="en-GB"/>
        </w:rPr>
        <w:t>the last decade</w:t>
      </w:r>
      <w:r w:rsidR="00BB6796" w:rsidRPr="00CC7A1F">
        <w:rPr>
          <w:rFonts w:cstheme="minorHAnsi"/>
          <w:lang w:val="en-GB"/>
        </w:rPr>
        <w:t xml:space="preserve"> and since 2007 the exposure of urban population to concentrations above the limit value has been under 0.5 %</w:t>
      </w:r>
      <w:r w:rsidRPr="00CC7A1F">
        <w:rPr>
          <w:rFonts w:cstheme="minorHAnsi"/>
          <w:lang w:val="en-GB"/>
        </w:rPr>
        <w:t xml:space="preserve">. </w:t>
      </w:r>
    </w:p>
    <w:p w14:paraId="307E828C" w14:textId="6234DD59" w:rsidR="008F5231" w:rsidRPr="00CC7A1F" w:rsidRDefault="008F5231" w:rsidP="00711605">
      <w:pPr>
        <w:spacing w:after="120"/>
        <w:rPr>
          <w:rFonts w:cstheme="minorHAnsi"/>
          <w:lang w:val="en-GB"/>
        </w:rPr>
      </w:pPr>
      <w:r w:rsidRPr="00CC7A1F">
        <w:rPr>
          <w:rFonts w:cstheme="minorHAnsi"/>
          <w:lang w:val="en-GB"/>
        </w:rPr>
        <w:t>The EU</w:t>
      </w:r>
      <w:r w:rsidR="00BB6796" w:rsidRPr="00CC7A1F">
        <w:rPr>
          <w:rFonts w:cstheme="minorHAnsi"/>
          <w:lang w:val="en-GB"/>
        </w:rPr>
        <w:t>28</w:t>
      </w:r>
      <w:r w:rsidRPr="00CC7A1F">
        <w:rPr>
          <w:rFonts w:cstheme="minorHAnsi"/>
          <w:lang w:val="en-GB"/>
        </w:rPr>
        <w:t xml:space="preserve"> urban population exposed to SO</w:t>
      </w:r>
      <w:r w:rsidRPr="00CC7A1F">
        <w:rPr>
          <w:rFonts w:cstheme="minorHAnsi"/>
          <w:sz w:val="12"/>
          <w:szCs w:val="12"/>
          <w:lang w:val="en-GB"/>
        </w:rPr>
        <w:t xml:space="preserve">2 </w:t>
      </w:r>
      <w:r w:rsidRPr="00CC7A1F">
        <w:rPr>
          <w:rFonts w:cstheme="minorHAnsi"/>
          <w:lang w:val="en-GB"/>
        </w:rPr>
        <w:t>levels exceeding the WHO AQG in 201</w:t>
      </w:r>
      <w:r w:rsidR="00BB6796" w:rsidRPr="00CC7A1F">
        <w:rPr>
          <w:rFonts w:cstheme="minorHAnsi"/>
          <w:lang w:val="en-GB"/>
        </w:rPr>
        <w:t>2</w:t>
      </w:r>
      <w:r w:rsidRPr="00CC7A1F">
        <w:rPr>
          <w:rFonts w:cstheme="minorHAnsi"/>
          <w:lang w:val="en-GB"/>
        </w:rPr>
        <w:t xml:space="preserve"> was significantly higher, amounting to </w:t>
      </w:r>
      <w:r w:rsidR="00BB6796" w:rsidRPr="00CC7A1F">
        <w:rPr>
          <w:rFonts w:cstheme="minorHAnsi"/>
          <w:lang w:val="en-GB"/>
        </w:rPr>
        <w:t xml:space="preserve">37 </w:t>
      </w:r>
      <w:r w:rsidRPr="00CC7A1F">
        <w:rPr>
          <w:rFonts w:cstheme="minorHAnsi"/>
          <w:lang w:val="en-GB"/>
        </w:rPr>
        <w:t>% of the total urban population</w:t>
      </w:r>
      <w:r w:rsidR="00BB6796" w:rsidRPr="00CC7A1F">
        <w:rPr>
          <w:rFonts w:cstheme="minorHAnsi"/>
          <w:lang w:val="en-GB"/>
        </w:rPr>
        <w:t>, and varying between 37 % and 42 % in 2010-2012 (Table ES.1)</w:t>
      </w:r>
      <w:r w:rsidRPr="00CC7A1F">
        <w:rPr>
          <w:rFonts w:cstheme="minorHAnsi"/>
          <w:lang w:val="en-GB"/>
        </w:rPr>
        <w:t xml:space="preserve">. However, here too a declining trend can be observed: this percentage has declined from </w:t>
      </w:r>
      <w:r w:rsidR="00BB6796" w:rsidRPr="00CC7A1F">
        <w:rPr>
          <w:rFonts w:cstheme="minorHAnsi"/>
          <w:lang w:val="en-GB"/>
        </w:rPr>
        <w:t xml:space="preserve">77 </w:t>
      </w:r>
      <w:r w:rsidRPr="00CC7A1F">
        <w:rPr>
          <w:rFonts w:cstheme="minorHAnsi"/>
          <w:lang w:val="en-GB"/>
        </w:rPr>
        <w:t xml:space="preserve">% to </w:t>
      </w:r>
      <w:r w:rsidR="00BB6796" w:rsidRPr="00CC7A1F">
        <w:rPr>
          <w:rFonts w:cstheme="minorHAnsi"/>
          <w:lang w:val="en-GB"/>
        </w:rPr>
        <w:t>37</w:t>
      </w:r>
      <w:r w:rsidRPr="00CC7A1F">
        <w:rPr>
          <w:rFonts w:cstheme="minorHAnsi"/>
          <w:lang w:val="en-GB"/>
        </w:rPr>
        <w:t xml:space="preserve"> % between 200</w:t>
      </w:r>
      <w:r w:rsidR="00BB6796" w:rsidRPr="00CC7A1F">
        <w:rPr>
          <w:rFonts w:cstheme="minorHAnsi"/>
          <w:lang w:val="en-GB"/>
        </w:rPr>
        <w:t>3</w:t>
      </w:r>
      <w:r w:rsidRPr="00CC7A1F">
        <w:rPr>
          <w:rFonts w:cstheme="minorHAnsi"/>
          <w:lang w:val="en-GB"/>
        </w:rPr>
        <w:t xml:space="preserve"> and 201</w:t>
      </w:r>
      <w:r w:rsidR="00BB6796" w:rsidRPr="00CC7A1F">
        <w:rPr>
          <w:rFonts w:cstheme="minorHAnsi"/>
          <w:lang w:val="en-GB"/>
        </w:rPr>
        <w:t>2</w:t>
      </w:r>
      <w:r w:rsidRPr="00CC7A1F">
        <w:rPr>
          <w:rFonts w:cstheme="minorHAnsi"/>
          <w:lang w:val="en-GB"/>
        </w:rPr>
        <w:t>.</w:t>
      </w:r>
    </w:p>
    <w:p w14:paraId="01AFA277" w14:textId="77777777" w:rsidR="00EE6B02" w:rsidRDefault="00EE6B02" w:rsidP="00711605">
      <w:pPr>
        <w:spacing w:after="120"/>
        <w:rPr>
          <w:rFonts w:eastAsiaTheme="minorEastAsia" w:cstheme="minorHAnsi"/>
          <w:b/>
          <w:i/>
          <w:color w:val="211D1E"/>
          <w:lang w:val="en-GB" w:eastAsia="en-GB"/>
        </w:rPr>
      </w:pPr>
    </w:p>
    <w:p w14:paraId="0063149F" w14:textId="77777777" w:rsidR="003C67EE" w:rsidRPr="00CC7A1F" w:rsidRDefault="003C67EE" w:rsidP="00711605">
      <w:pPr>
        <w:spacing w:after="120"/>
        <w:rPr>
          <w:rFonts w:eastAsiaTheme="minorEastAsia" w:cstheme="minorHAnsi"/>
          <w:b/>
          <w:i/>
          <w:color w:val="211D1E"/>
          <w:lang w:val="en-GB" w:eastAsia="en-GB"/>
        </w:rPr>
      </w:pPr>
      <w:r w:rsidRPr="00CC7A1F">
        <w:rPr>
          <w:rFonts w:eastAsiaTheme="minorEastAsia" w:cstheme="minorHAnsi"/>
          <w:b/>
          <w:i/>
          <w:color w:val="211D1E"/>
          <w:lang w:val="en-GB" w:eastAsia="en-GB"/>
        </w:rPr>
        <w:t>CO</w:t>
      </w:r>
    </w:p>
    <w:p w14:paraId="741AD07B" w14:textId="0624CF85" w:rsidR="003C67EE" w:rsidRPr="00CC7A1F" w:rsidRDefault="003C67EE" w:rsidP="00711605">
      <w:pPr>
        <w:spacing w:after="120"/>
        <w:rPr>
          <w:rFonts w:cstheme="minorHAnsi"/>
          <w:lang w:val="en-GB"/>
        </w:rPr>
      </w:pPr>
      <w:r w:rsidRPr="00CC7A1F">
        <w:rPr>
          <w:rFonts w:cstheme="minorHAnsi"/>
          <w:lang w:val="en-GB"/>
        </w:rPr>
        <w:t>Based on the available measurements, it can be concluded that the European population's exposure to CO ambient concentrations above the limit value (8-hour maximum) is very localised and infrequent, and is limited to very few areas near traffic and industry.</w:t>
      </w:r>
    </w:p>
    <w:p w14:paraId="49F85F69" w14:textId="77777777" w:rsidR="00EE6B02" w:rsidRDefault="00EE6B02" w:rsidP="00711605">
      <w:pPr>
        <w:spacing w:after="120"/>
        <w:rPr>
          <w:rFonts w:eastAsiaTheme="minorEastAsia" w:cstheme="minorHAnsi"/>
          <w:b/>
          <w:i/>
          <w:color w:val="211D1E"/>
          <w:lang w:val="en-GB" w:eastAsia="en-GB"/>
        </w:rPr>
      </w:pPr>
    </w:p>
    <w:p w14:paraId="43BCEBC8" w14:textId="77777777" w:rsidR="007C3EB0" w:rsidRPr="00CC7A1F" w:rsidRDefault="007C3EB0" w:rsidP="00711605">
      <w:pPr>
        <w:spacing w:after="120"/>
        <w:rPr>
          <w:rFonts w:eastAsiaTheme="minorEastAsia" w:cstheme="minorHAnsi"/>
          <w:b/>
          <w:i/>
          <w:color w:val="211D1E"/>
          <w:lang w:val="en-GB" w:eastAsia="en-GB"/>
        </w:rPr>
      </w:pPr>
      <w:r w:rsidRPr="00CC7A1F">
        <w:rPr>
          <w:rFonts w:eastAsiaTheme="minorEastAsia" w:cstheme="minorHAnsi"/>
          <w:b/>
          <w:i/>
          <w:color w:val="211D1E"/>
          <w:lang w:val="en-GB" w:eastAsia="en-GB"/>
        </w:rPr>
        <w:t>Toxic metals</w:t>
      </w:r>
    </w:p>
    <w:p w14:paraId="4ADF3933" w14:textId="5CABEEA4" w:rsidR="00945491" w:rsidRPr="00CC7A1F" w:rsidRDefault="00945491" w:rsidP="00711605">
      <w:pPr>
        <w:spacing w:after="120"/>
        <w:rPr>
          <w:rFonts w:cstheme="minorHAnsi"/>
          <w:lang w:val="en-GB"/>
        </w:rPr>
      </w:pPr>
      <w:r w:rsidRPr="00CC7A1F">
        <w:rPr>
          <w:rFonts w:cstheme="minorHAnsi"/>
          <w:lang w:val="en-GB"/>
        </w:rPr>
        <w:t xml:space="preserve">Human exposure to Pb, As, Cd, and Ni ambient air concentrations above the limit or target values is a local problem, restricted to a few areas in Europe, and is typically caused by specific industrial plants. On the other hand, atmospheric deposition of </w:t>
      </w:r>
      <w:r w:rsidR="001B07AC">
        <w:rPr>
          <w:rFonts w:cstheme="minorHAnsi"/>
          <w:lang w:val="en-GB"/>
        </w:rPr>
        <w:t>toxic metal</w:t>
      </w:r>
      <w:r w:rsidRPr="00CC7A1F">
        <w:rPr>
          <w:rFonts w:cstheme="minorHAnsi"/>
          <w:lang w:val="en-GB"/>
        </w:rPr>
        <w:t xml:space="preserve">s contributes to the exposure of ecosystems and organisms to </w:t>
      </w:r>
      <w:r w:rsidR="001B07AC">
        <w:rPr>
          <w:rFonts w:cstheme="minorHAnsi"/>
          <w:lang w:val="en-GB"/>
        </w:rPr>
        <w:t>toxic metal</w:t>
      </w:r>
      <w:r w:rsidRPr="00CC7A1F">
        <w:rPr>
          <w:rFonts w:cstheme="minorHAnsi"/>
          <w:lang w:val="en-GB"/>
        </w:rPr>
        <w:t>s and bioaccumulation in the food chain, thus affecting human health.</w:t>
      </w:r>
    </w:p>
    <w:p w14:paraId="5871111E" w14:textId="77777777" w:rsidR="00EE6B02" w:rsidRDefault="00EE6B02" w:rsidP="00711605">
      <w:pPr>
        <w:spacing w:after="120"/>
        <w:rPr>
          <w:rFonts w:eastAsiaTheme="minorEastAsia" w:cstheme="minorHAnsi"/>
          <w:b/>
          <w:i/>
          <w:color w:val="211D1E"/>
          <w:lang w:val="en-GB" w:eastAsia="en-GB"/>
        </w:rPr>
      </w:pPr>
    </w:p>
    <w:p w14:paraId="76AAF101" w14:textId="5CF7E350" w:rsidR="001B7FB4" w:rsidRPr="00CC7A1F" w:rsidRDefault="001B7FB4" w:rsidP="00711605">
      <w:pPr>
        <w:spacing w:after="120"/>
        <w:rPr>
          <w:rFonts w:eastAsiaTheme="minorEastAsia" w:cstheme="minorHAnsi"/>
          <w:b/>
          <w:i/>
          <w:color w:val="211D1E"/>
          <w:lang w:val="en-GB" w:eastAsia="en-GB"/>
        </w:rPr>
      </w:pPr>
      <w:r w:rsidRPr="00CC7A1F">
        <w:rPr>
          <w:rFonts w:eastAsiaTheme="minorEastAsia" w:cstheme="minorHAnsi"/>
          <w:b/>
          <w:i/>
          <w:color w:val="211D1E"/>
          <w:lang w:val="en-GB" w:eastAsia="en-GB"/>
        </w:rPr>
        <w:t>Benzene</w:t>
      </w:r>
    </w:p>
    <w:p w14:paraId="74E41555" w14:textId="4AEEE211" w:rsidR="007C3EB0" w:rsidRPr="00CC7A1F" w:rsidRDefault="00E17D4E" w:rsidP="00711605">
      <w:pPr>
        <w:spacing w:after="120"/>
        <w:rPr>
          <w:rFonts w:cstheme="minorHAnsi"/>
          <w:lang w:val="en-GB"/>
        </w:rPr>
      </w:pPr>
      <w:r w:rsidRPr="00CC7A1F">
        <w:rPr>
          <w:rFonts w:cstheme="minorHAnsi"/>
          <w:lang w:val="en-GB"/>
        </w:rPr>
        <w:t>As measurement data shows</w:t>
      </w:r>
      <w:r w:rsidR="0003382F" w:rsidRPr="00CC7A1F">
        <w:rPr>
          <w:rFonts w:cstheme="minorHAnsi"/>
          <w:lang w:val="en-GB"/>
        </w:rPr>
        <w:t xml:space="preserve">, </w:t>
      </w:r>
      <w:r w:rsidRPr="00CC7A1F">
        <w:rPr>
          <w:rFonts w:cstheme="minorHAnsi"/>
          <w:lang w:val="en-GB"/>
        </w:rPr>
        <w:t>exposure to benzene in</w:t>
      </w:r>
      <w:r w:rsidR="00945491" w:rsidRPr="00CC7A1F">
        <w:rPr>
          <w:rFonts w:cstheme="minorHAnsi"/>
          <w:lang w:val="en-GB"/>
        </w:rPr>
        <w:t xml:space="preserve"> Europe is limited to a </w:t>
      </w:r>
      <w:r w:rsidRPr="00CC7A1F">
        <w:rPr>
          <w:rFonts w:cstheme="minorHAnsi"/>
          <w:lang w:val="en-GB"/>
        </w:rPr>
        <w:t>few local areas,</w:t>
      </w:r>
      <w:r w:rsidR="00945491" w:rsidRPr="00CC7A1F">
        <w:rPr>
          <w:rFonts w:cstheme="minorHAnsi"/>
          <w:lang w:val="en-GB"/>
        </w:rPr>
        <w:t xml:space="preserve"> often close to traffic or industrial sources</w:t>
      </w:r>
      <w:r w:rsidRPr="00CC7A1F">
        <w:rPr>
          <w:rFonts w:cstheme="minorHAnsi"/>
          <w:lang w:val="en-GB"/>
        </w:rPr>
        <w:t>.</w:t>
      </w:r>
    </w:p>
    <w:p w14:paraId="6D135ADB" w14:textId="77777777" w:rsidR="00BF5B17" w:rsidRPr="00CC7A1F" w:rsidRDefault="00BF5B17" w:rsidP="00711605">
      <w:pPr>
        <w:autoSpaceDE w:val="0"/>
        <w:autoSpaceDN w:val="0"/>
        <w:adjustRightInd w:val="0"/>
        <w:spacing w:after="120" w:line="240" w:lineRule="auto"/>
        <w:rPr>
          <w:rFonts w:cstheme="minorHAnsi"/>
          <w:b/>
          <w:lang w:val="en-GB"/>
        </w:rPr>
      </w:pPr>
    </w:p>
    <w:p w14:paraId="0913B16E" w14:textId="77777777" w:rsidR="00711605" w:rsidRPr="00CC7A1F" w:rsidRDefault="00711605">
      <w:pPr>
        <w:rPr>
          <w:rFonts w:eastAsiaTheme="majorEastAsia" w:cstheme="minorHAnsi"/>
          <w:color w:val="2E74B5" w:themeColor="accent1" w:themeShade="BF"/>
          <w:sz w:val="32"/>
          <w:szCs w:val="32"/>
          <w:lang w:val="en-GB"/>
        </w:rPr>
      </w:pPr>
      <w:r w:rsidRPr="00CC7A1F">
        <w:rPr>
          <w:rFonts w:cstheme="minorHAnsi"/>
          <w:lang w:val="en-GB"/>
        </w:rPr>
        <w:br w:type="page"/>
      </w:r>
    </w:p>
    <w:p w14:paraId="019760AB" w14:textId="02C2DFE3" w:rsidR="00D96132" w:rsidRPr="00CC7A1F" w:rsidRDefault="00140C5B" w:rsidP="00711605">
      <w:pPr>
        <w:pStyle w:val="Naslov1"/>
        <w:spacing w:after="120"/>
        <w:rPr>
          <w:rFonts w:asciiTheme="minorHAnsi" w:hAnsiTheme="minorHAnsi" w:cstheme="minorHAnsi"/>
          <w:lang w:val="en-GB"/>
        </w:rPr>
      </w:pPr>
      <w:bookmarkStart w:id="30" w:name="_Toc393283306"/>
      <w:r w:rsidRPr="00CC7A1F">
        <w:rPr>
          <w:rFonts w:asciiTheme="minorHAnsi" w:hAnsiTheme="minorHAnsi" w:cstheme="minorHAnsi"/>
          <w:lang w:val="en-GB"/>
        </w:rPr>
        <w:lastRenderedPageBreak/>
        <w:t>5</w:t>
      </w:r>
      <w:r w:rsidR="007002E8" w:rsidRPr="00CC7A1F">
        <w:rPr>
          <w:rFonts w:asciiTheme="minorHAnsi" w:hAnsiTheme="minorHAnsi" w:cstheme="minorHAnsi"/>
          <w:lang w:val="en-GB"/>
        </w:rPr>
        <w:t xml:space="preserve">. </w:t>
      </w:r>
      <w:r w:rsidR="00967247" w:rsidRPr="00CC7A1F">
        <w:rPr>
          <w:rFonts w:asciiTheme="minorHAnsi" w:hAnsiTheme="minorHAnsi" w:cstheme="minorHAnsi"/>
          <w:lang w:val="en-GB"/>
        </w:rPr>
        <w:t>Vulnerability of ecosystems</w:t>
      </w:r>
      <w:r w:rsidR="00D96132" w:rsidRPr="00CC7A1F">
        <w:rPr>
          <w:rFonts w:asciiTheme="minorHAnsi" w:hAnsiTheme="minorHAnsi" w:cstheme="minorHAnsi"/>
          <w:lang w:val="en-GB"/>
        </w:rPr>
        <w:t xml:space="preserve"> to</w:t>
      </w:r>
      <w:r w:rsidR="00A33442" w:rsidRPr="00CC7A1F">
        <w:rPr>
          <w:rFonts w:asciiTheme="minorHAnsi" w:hAnsiTheme="minorHAnsi" w:cstheme="minorHAnsi"/>
          <w:lang w:val="en-GB"/>
        </w:rPr>
        <w:t xml:space="preserve"> air pollution</w:t>
      </w:r>
      <w:bookmarkEnd w:id="30"/>
    </w:p>
    <w:p w14:paraId="04AA91CE" w14:textId="77777777" w:rsidR="00EE6B02" w:rsidRDefault="00EE6B02" w:rsidP="00711605">
      <w:pPr>
        <w:spacing w:after="120"/>
        <w:rPr>
          <w:rStyle w:val="Naslov2Znak"/>
          <w:rFonts w:asciiTheme="minorHAnsi" w:hAnsiTheme="minorHAnsi" w:cstheme="minorHAnsi"/>
          <w:lang w:val="en-GB"/>
        </w:rPr>
      </w:pPr>
    </w:p>
    <w:p w14:paraId="5B562323" w14:textId="5D8C385D" w:rsidR="00C9570D" w:rsidRPr="00CC7A1F" w:rsidRDefault="001670EB" w:rsidP="00711605">
      <w:pPr>
        <w:spacing w:after="120"/>
        <w:rPr>
          <w:rFonts w:cstheme="minorHAnsi"/>
          <w:lang w:val="en-GB"/>
        </w:rPr>
      </w:pPr>
      <w:bookmarkStart w:id="31" w:name="_Toc393283307"/>
      <w:r w:rsidRPr="00CC7A1F">
        <w:rPr>
          <w:rStyle w:val="Naslov2Znak"/>
          <w:rFonts w:asciiTheme="minorHAnsi" w:hAnsiTheme="minorHAnsi" w:cstheme="minorHAnsi"/>
          <w:lang w:val="en-GB"/>
        </w:rPr>
        <w:t xml:space="preserve">5.1 </w:t>
      </w:r>
      <w:r w:rsidR="005B659B" w:rsidRPr="00CC7A1F">
        <w:rPr>
          <w:rStyle w:val="Naslov2Znak"/>
          <w:rFonts w:asciiTheme="minorHAnsi" w:hAnsiTheme="minorHAnsi" w:cstheme="minorHAnsi"/>
          <w:lang w:val="en-GB"/>
        </w:rPr>
        <w:t>D</w:t>
      </w:r>
      <w:r w:rsidRPr="00CC7A1F">
        <w:rPr>
          <w:rStyle w:val="Naslov2Znak"/>
          <w:rFonts w:asciiTheme="minorHAnsi" w:hAnsiTheme="minorHAnsi" w:cstheme="minorHAnsi"/>
          <w:lang w:val="en-GB"/>
        </w:rPr>
        <w:t>escription of the adverse effects of air pollution on ecosystems</w:t>
      </w:r>
      <w:bookmarkEnd w:id="31"/>
      <w:r w:rsidR="00C9570D" w:rsidRPr="00CC7A1F">
        <w:rPr>
          <w:rFonts w:cstheme="minorHAnsi"/>
          <w:b/>
          <w:lang w:val="en-GB"/>
        </w:rPr>
        <w:t xml:space="preserve"> </w:t>
      </w:r>
    </w:p>
    <w:p w14:paraId="128EE12A" w14:textId="25A713FF" w:rsidR="004F04C4" w:rsidRPr="00CC7A1F" w:rsidRDefault="004F04C4" w:rsidP="00711605">
      <w:pPr>
        <w:spacing w:after="120"/>
        <w:rPr>
          <w:rFonts w:cstheme="minorHAnsi"/>
          <w:lang w:val="en-GB"/>
        </w:rPr>
      </w:pPr>
      <w:r w:rsidRPr="00CC7A1F">
        <w:rPr>
          <w:rFonts w:cstheme="minorHAnsi"/>
          <w:lang w:val="en-GB"/>
        </w:rPr>
        <w:t>Air</w:t>
      </w:r>
      <w:r w:rsidRPr="00CC7A1F">
        <w:rPr>
          <w:rFonts w:cstheme="minorHAnsi"/>
          <w:spacing w:val="1"/>
          <w:lang w:val="en-GB"/>
        </w:rPr>
        <w:t xml:space="preserve"> </w:t>
      </w:r>
      <w:r w:rsidRPr="00CC7A1F">
        <w:rPr>
          <w:rFonts w:cstheme="minorHAnsi"/>
          <w:lang w:val="en-GB"/>
        </w:rPr>
        <w:t>pollution</w:t>
      </w:r>
      <w:r w:rsidRPr="00CC7A1F">
        <w:rPr>
          <w:rFonts w:cstheme="minorHAnsi"/>
          <w:spacing w:val="4"/>
          <w:lang w:val="en-GB"/>
        </w:rPr>
        <w:t xml:space="preserve"> </w:t>
      </w:r>
      <w:r w:rsidRPr="00CC7A1F">
        <w:rPr>
          <w:rFonts w:cstheme="minorHAnsi"/>
          <w:lang w:val="en-GB"/>
        </w:rPr>
        <w:t>also damages</w:t>
      </w:r>
      <w:r w:rsidRPr="00CC7A1F">
        <w:rPr>
          <w:rFonts w:cstheme="minorHAnsi"/>
          <w:spacing w:val="-4"/>
          <w:lang w:val="en-GB"/>
        </w:rPr>
        <w:t xml:space="preserve"> </w:t>
      </w:r>
      <w:r w:rsidRPr="00CC7A1F">
        <w:rPr>
          <w:rFonts w:cstheme="minorHAnsi"/>
          <w:lang w:val="en-GB"/>
        </w:rPr>
        <w:t>the</w:t>
      </w:r>
      <w:r w:rsidRPr="00CC7A1F">
        <w:rPr>
          <w:rFonts w:cstheme="minorHAnsi"/>
          <w:spacing w:val="4"/>
          <w:lang w:val="en-GB"/>
        </w:rPr>
        <w:t xml:space="preserve"> </w:t>
      </w:r>
      <w:r w:rsidRPr="00CC7A1F">
        <w:rPr>
          <w:rFonts w:cstheme="minorHAnsi"/>
          <w:lang w:val="en-GB"/>
        </w:rPr>
        <w:t>environment</w:t>
      </w:r>
      <w:r w:rsidRPr="00CC7A1F">
        <w:rPr>
          <w:rFonts w:cstheme="minorHAnsi"/>
          <w:spacing w:val="-7"/>
          <w:lang w:val="en-GB"/>
        </w:rPr>
        <w:t xml:space="preserve"> </w:t>
      </w:r>
      <w:r w:rsidRPr="00CC7A1F">
        <w:rPr>
          <w:rFonts w:cstheme="minorHAnsi"/>
          <w:w w:val="99"/>
          <w:lang w:val="en-GB"/>
        </w:rPr>
        <w:t xml:space="preserve">and </w:t>
      </w:r>
      <w:r w:rsidRPr="00CC7A1F">
        <w:rPr>
          <w:rFonts w:cstheme="minorHAnsi"/>
          <w:lang w:val="en-GB"/>
        </w:rPr>
        <w:t>it</w:t>
      </w:r>
      <w:r w:rsidRPr="00CC7A1F">
        <w:rPr>
          <w:rFonts w:cstheme="minorHAnsi"/>
          <w:spacing w:val="4"/>
          <w:lang w:val="en-GB"/>
        </w:rPr>
        <w:t xml:space="preserve"> </w:t>
      </w:r>
      <w:r w:rsidRPr="00CC7A1F">
        <w:rPr>
          <w:rFonts w:cstheme="minorHAnsi"/>
          <w:lang w:val="en-GB"/>
        </w:rPr>
        <w:t>is</w:t>
      </w:r>
      <w:r w:rsidRPr="00CC7A1F">
        <w:rPr>
          <w:rFonts w:cstheme="minorHAnsi"/>
          <w:spacing w:val="3"/>
          <w:lang w:val="en-GB"/>
        </w:rPr>
        <w:t xml:space="preserve"> </w:t>
      </w:r>
      <w:r w:rsidRPr="00CC7A1F">
        <w:rPr>
          <w:rFonts w:cstheme="minorHAnsi"/>
          <w:lang w:val="en-GB"/>
        </w:rPr>
        <w:t>estimated</w:t>
      </w:r>
      <w:r w:rsidRPr="00CC7A1F">
        <w:rPr>
          <w:rFonts w:cstheme="minorHAnsi"/>
          <w:spacing w:val="-5"/>
          <w:lang w:val="en-GB"/>
        </w:rPr>
        <w:t xml:space="preserve"> </w:t>
      </w:r>
      <w:r w:rsidRPr="00CC7A1F">
        <w:rPr>
          <w:rFonts w:cstheme="minorHAnsi"/>
          <w:lang w:val="en-GB"/>
        </w:rPr>
        <w:t>that</w:t>
      </w:r>
      <w:r w:rsidRPr="00CC7A1F">
        <w:rPr>
          <w:rFonts w:cstheme="minorHAnsi"/>
          <w:spacing w:val="4"/>
          <w:lang w:val="en-GB"/>
        </w:rPr>
        <w:t xml:space="preserve"> </w:t>
      </w:r>
      <w:r w:rsidRPr="00CC7A1F">
        <w:rPr>
          <w:rFonts w:cstheme="minorHAnsi"/>
          <w:lang w:val="en-GB"/>
        </w:rPr>
        <w:t>two-thirds</w:t>
      </w:r>
      <w:r w:rsidRPr="00CC7A1F">
        <w:rPr>
          <w:rFonts w:cstheme="minorHAnsi"/>
          <w:spacing w:val="-5"/>
          <w:lang w:val="en-GB"/>
        </w:rPr>
        <w:t xml:space="preserve"> </w:t>
      </w:r>
      <w:r w:rsidRPr="00CC7A1F">
        <w:rPr>
          <w:rFonts w:cstheme="minorHAnsi"/>
          <w:lang w:val="en-GB"/>
        </w:rPr>
        <w:t>of the</w:t>
      </w:r>
      <w:r w:rsidRPr="00CC7A1F">
        <w:rPr>
          <w:rFonts w:cstheme="minorHAnsi"/>
          <w:spacing w:val="4"/>
          <w:lang w:val="en-GB"/>
        </w:rPr>
        <w:t xml:space="preserve"> </w:t>
      </w:r>
      <w:r w:rsidRPr="00CC7A1F">
        <w:rPr>
          <w:rFonts w:cstheme="minorHAnsi"/>
          <w:lang w:val="en-GB"/>
        </w:rPr>
        <w:t>protected sites in</w:t>
      </w:r>
      <w:r w:rsidRPr="00CC7A1F">
        <w:rPr>
          <w:rFonts w:cstheme="minorHAnsi"/>
          <w:spacing w:val="4"/>
          <w:lang w:val="en-GB"/>
        </w:rPr>
        <w:t xml:space="preserve"> </w:t>
      </w:r>
      <w:r w:rsidRPr="00CC7A1F">
        <w:rPr>
          <w:rFonts w:cstheme="minorHAnsi"/>
          <w:lang w:val="en-GB"/>
        </w:rPr>
        <w:t>the</w:t>
      </w:r>
      <w:r w:rsidRPr="00CC7A1F">
        <w:rPr>
          <w:rFonts w:cstheme="minorHAnsi"/>
          <w:spacing w:val="4"/>
          <w:lang w:val="en-GB"/>
        </w:rPr>
        <w:t xml:space="preserve"> </w:t>
      </w:r>
      <w:r w:rsidRPr="00CC7A1F">
        <w:rPr>
          <w:rFonts w:cstheme="minorHAnsi"/>
          <w:lang w:val="en-GB"/>
        </w:rPr>
        <w:t>EU</w:t>
      </w:r>
      <w:r w:rsidRPr="00CC7A1F">
        <w:rPr>
          <w:rFonts w:cstheme="minorHAnsi"/>
          <w:spacing w:val="1"/>
          <w:lang w:val="en-GB"/>
        </w:rPr>
        <w:t xml:space="preserve"> </w:t>
      </w:r>
      <w:r w:rsidRPr="00CC7A1F">
        <w:rPr>
          <w:rFonts w:cstheme="minorHAnsi"/>
          <w:lang w:val="en-GB"/>
        </w:rPr>
        <w:t>Natura</w:t>
      </w:r>
      <w:r w:rsidRPr="00CC7A1F">
        <w:rPr>
          <w:rFonts w:cstheme="minorHAnsi"/>
          <w:spacing w:val="4"/>
          <w:lang w:val="en-GB"/>
        </w:rPr>
        <w:t xml:space="preserve"> </w:t>
      </w:r>
      <w:r w:rsidRPr="00CC7A1F">
        <w:rPr>
          <w:rFonts w:cstheme="minorHAnsi"/>
          <w:lang w:val="en-GB"/>
        </w:rPr>
        <w:t>2000</w:t>
      </w:r>
      <w:r w:rsidRPr="00CC7A1F">
        <w:rPr>
          <w:rFonts w:cstheme="minorHAnsi"/>
          <w:spacing w:val="4"/>
          <w:lang w:val="en-GB"/>
        </w:rPr>
        <w:t xml:space="preserve"> </w:t>
      </w:r>
      <w:r w:rsidRPr="00CC7A1F">
        <w:rPr>
          <w:rFonts w:cstheme="minorHAnsi"/>
          <w:lang w:val="en-GB"/>
        </w:rPr>
        <w:t>network</w:t>
      </w:r>
      <w:r w:rsidR="00967247" w:rsidRPr="00CC7A1F">
        <w:rPr>
          <w:rFonts w:cstheme="minorHAnsi"/>
          <w:lang w:val="en-GB"/>
        </w:rPr>
        <w:t xml:space="preserve"> (</w:t>
      </w:r>
      <w:r w:rsidR="001A4756" w:rsidRPr="00CC7A1F">
        <w:rPr>
          <w:rStyle w:val="Sprotnaopomba-sklic"/>
          <w:rFonts w:cstheme="minorHAnsi"/>
          <w:lang w:val="en-GB"/>
        </w:rPr>
        <w:footnoteReference w:id="20"/>
      </w:r>
      <w:r w:rsidR="00967247" w:rsidRPr="00CC7A1F">
        <w:rPr>
          <w:rFonts w:cstheme="minorHAnsi"/>
          <w:spacing w:val="4"/>
          <w:lang w:val="en-GB"/>
        </w:rPr>
        <w:t xml:space="preserve">) </w:t>
      </w:r>
      <w:r w:rsidRPr="00CC7A1F">
        <w:rPr>
          <w:rFonts w:cstheme="minorHAnsi"/>
          <w:lang w:val="en-GB"/>
        </w:rPr>
        <w:t>are</w:t>
      </w:r>
      <w:r w:rsidRPr="00CC7A1F">
        <w:rPr>
          <w:rFonts w:cstheme="minorHAnsi"/>
          <w:spacing w:val="4"/>
          <w:lang w:val="en-GB"/>
        </w:rPr>
        <w:t xml:space="preserve"> </w:t>
      </w:r>
      <w:r w:rsidRPr="00CC7A1F">
        <w:rPr>
          <w:rFonts w:cstheme="minorHAnsi"/>
          <w:lang w:val="en-GB"/>
        </w:rPr>
        <w:t>currently under</w:t>
      </w:r>
      <w:r w:rsidRPr="00CC7A1F">
        <w:rPr>
          <w:rFonts w:cstheme="minorHAnsi"/>
          <w:spacing w:val="-1"/>
          <w:lang w:val="en-GB"/>
        </w:rPr>
        <w:t xml:space="preserve"> </w:t>
      </w:r>
      <w:r w:rsidRPr="00CC7A1F">
        <w:rPr>
          <w:rFonts w:cstheme="minorHAnsi"/>
          <w:lang w:val="en-GB"/>
        </w:rPr>
        <w:t>se</w:t>
      </w:r>
      <w:r w:rsidRPr="00CC7A1F">
        <w:rPr>
          <w:rFonts w:cstheme="minorHAnsi"/>
          <w:spacing w:val="-1"/>
          <w:lang w:val="en-GB"/>
        </w:rPr>
        <w:t>v</w:t>
      </w:r>
      <w:r w:rsidRPr="00CC7A1F">
        <w:rPr>
          <w:rFonts w:cstheme="minorHAnsi"/>
          <w:lang w:val="en-GB"/>
        </w:rPr>
        <w:t>ere</w:t>
      </w:r>
      <w:r w:rsidRPr="00CC7A1F">
        <w:rPr>
          <w:rFonts w:cstheme="minorHAnsi"/>
          <w:spacing w:val="1"/>
          <w:lang w:val="en-GB"/>
        </w:rPr>
        <w:t xml:space="preserve"> </w:t>
      </w:r>
      <w:r w:rsidRPr="00CC7A1F">
        <w:rPr>
          <w:rFonts w:cstheme="minorHAnsi"/>
          <w:lang w:val="en-GB"/>
        </w:rPr>
        <w:t>threat</w:t>
      </w:r>
      <w:r w:rsidRPr="00CC7A1F">
        <w:rPr>
          <w:rFonts w:cstheme="minorHAnsi"/>
          <w:spacing w:val="4"/>
          <w:lang w:val="en-GB"/>
        </w:rPr>
        <w:t xml:space="preserve"> </w:t>
      </w:r>
      <w:r w:rsidRPr="00CC7A1F">
        <w:rPr>
          <w:rFonts w:cstheme="minorHAnsi"/>
          <w:lang w:val="en-GB"/>
        </w:rPr>
        <w:t>from air</w:t>
      </w:r>
      <w:r w:rsidRPr="00CC7A1F">
        <w:rPr>
          <w:rFonts w:cstheme="minorHAnsi"/>
          <w:spacing w:val="4"/>
          <w:lang w:val="en-GB"/>
        </w:rPr>
        <w:t xml:space="preserve"> </w:t>
      </w:r>
      <w:r w:rsidRPr="00CC7A1F">
        <w:rPr>
          <w:rFonts w:cstheme="minorHAnsi"/>
          <w:lang w:val="en-GB"/>
        </w:rPr>
        <w:t>pollution</w:t>
      </w:r>
      <w:r w:rsidRPr="00CC7A1F">
        <w:rPr>
          <w:rFonts w:cstheme="minorHAnsi"/>
          <w:spacing w:val="4"/>
          <w:lang w:val="en-GB"/>
        </w:rPr>
        <w:t xml:space="preserve"> </w:t>
      </w:r>
      <w:r w:rsidRPr="00CC7A1F">
        <w:rPr>
          <w:rFonts w:cstheme="minorHAnsi"/>
          <w:lang w:val="en-GB"/>
        </w:rPr>
        <w:t>(EC, 2013). For</w:t>
      </w:r>
      <w:r w:rsidRPr="00CC7A1F">
        <w:rPr>
          <w:rFonts w:cstheme="minorHAnsi"/>
          <w:spacing w:val="4"/>
          <w:lang w:val="en-GB"/>
        </w:rPr>
        <w:t xml:space="preserve"> </w:t>
      </w:r>
      <w:r w:rsidRPr="00CC7A1F">
        <w:rPr>
          <w:rFonts w:cstheme="minorHAnsi"/>
          <w:lang w:val="en-GB"/>
        </w:rPr>
        <w:t>example,</w:t>
      </w:r>
      <w:r w:rsidRPr="00CC7A1F">
        <w:rPr>
          <w:rFonts w:cstheme="minorHAnsi"/>
          <w:spacing w:val="4"/>
          <w:lang w:val="en-GB"/>
        </w:rPr>
        <w:t xml:space="preserve"> </w:t>
      </w:r>
      <w:r w:rsidRPr="00CC7A1F">
        <w:rPr>
          <w:rFonts w:cstheme="minorHAnsi"/>
          <w:lang w:val="en-GB"/>
        </w:rPr>
        <w:t>ozone</w:t>
      </w:r>
      <w:r w:rsidRPr="00CC7A1F">
        <w:rPr>
          <w:rFonts w:cstheme="minorHAnsi"/>
          <w:spacing w:val="-1"/>
          <w:lang w:val="en-GB"/>
        </w:rPr>
        <w:t xml:space="preserve"> </w:t>
      </w:r>
      <w:r w:rsidRPr="00CC7A1F">
        <w:rPr>
          <w:rFonts w:cstheme="minorHAnsi"/>
          <w:lang w:val="en-GB"/>
        </w:rPr>
        <w:t>can</w:t>
      </w:r>
      <w:r w:rsidRPr="00CC7A1F">
        <w:rPr>
          <w:rFonts w:cstheme="minorHAnsi"/>
          <w:spacing w:val="1"/>
          <w:lang w:val="en-GB"/>
        </w:rPr>
        <w:t xml:space="preserve"> </w:t>
      </w:r>
      <w:r w:rsidRPr="00CC7A1F">
        <w:rPr>
          <w:rFonts w:cstheme="minorHAnsi"/>
          <w:lang w:val="en-GB"/>
        </w:rPr>
        <w:t>damage</w:t>
      </w:r>
      <w:r w:rsidRPr="00CC7A1F">
        <w:rPr>
          <w:rFonts w:cstheme="minorHAnsi"/>
          <w:spacing w:val="-3"/>
          <w:lang w:val="en-GB"/>
        </w:rPr>
        <w:t xml:space="preserve"> </w:t>
      </w:r>
      <w:r w:rsidRPr="00CC7A1F">
        <w:rPr>
          <w:rFonts w:cstheme="minorHAnsi"/>
          <w:lang w:val="en-GB"/>
        </w:rPr>
        <w:t>crops</w:t>
      </w:r>
      <w:r w:rsidRPr="00CC7A1F">
        <w:rPr>
          <w:rFonts w:cstheme="minorHAnsi"/>
          <w:spacing w:val="-1"/>
          <w:lang w:val="en-GB"/>
        </w:rPr>
        <w:t xml:space="preserve"> </w:t>
      </w:r>
      <w:r w:rsidRPr="00CC7A1F">
        <w:rPr>
          <w:rFonts w:cstheme="minorHAnsi"/>
          <w:lang w:val="en-GB"/>
        </w:rPr>
        <w:t>and</w:t>
      </w:r>
      <w:r w:rsidRPr="00CC7A1F">
        <w:rPr>
          <w:rFonts w:cstheme="minorHAnsi"/>
          <w:spacing w:val="1"/>
          <w:lang w:val="en-GB"/>
        </w:rPr>
        <w:t xml:space="preserve"> </w:t>
      </w:r>
      <w:r w:rsidRPr="00CC7A1F">
        <w:rPr>
          <w:rFonts w:cstheme="minorHAnsi"/>
          <w:lang w:val="en-GB"/>
        </w:rPr>
        <w:t>other</w:t>
      </w:r>
      <w:r w:rsidR="003378C5" w:rsidRPr="00CC7A1F">
        <w:rPr>
          <w:rFonts w:cstheme="minorHAnsi"/>
          <w:lang w:val="en-GB"/>
        </w:rPr>
        <w:t xml:space="preserve"> </w:t>
      </w:r>
      <w:r w:rsidRPr="00CC7A1F">
        <w:rPr>
          <w:rFonts w:cstheme="minorHAnsi"/>
          <w:spacing w:val="-1"/>
          <w:lang w:val="en-GB"/>
        </w:rPr>
        <w:t>v</w:t>
      </w:r>
      <w:r w:rsidRPr="00CC7A1F">
        <w:rPr>
          <w:rFonts w:cstheme="minorHAnsi"/>
          <w:lang w:val="en-GB"/>
        </w:rPr>
        <w:t>egetation,</w:t>
      </w:r>
      <w:r w:rsidRPr="00CC7A1F">
        <w:rPr>
          <w:rFonts w:cstheme="minorHAnsi"/>
          <w:spacing w:val="3"/>
          <w:lang w:val="en-GB"/>
        </w:rPr>
        <w:t xml:space="preserve"> </w:t>
      </w:r>
      <w:r w:rsidRPr="00CC7A1F">
        <w:rPr>
          <w:rFonts w:cstheme="minorHAnsi"/>
          <w:lang w:val="en-GB"/>
        </w:rPr>
        <w:t>impairing</w:t>
      </w:r>
      <w:r w:rsidRPr="00CC7A1F">
        <w:rPr>
          <w:rFonts w:cstheme="minorHAnsi"/>
          <w:spacing w:val="4"/>
          <w:lang w:val="en-GB"/>
        </w:rPr>
        <w:t xml:space="preserve"> </w:t>
      </w:r>
      <w:r w:rsidR="00967247" w:rsidRPr="00CC7A1F">
        <w:rPr>
          <w:rFonts w:cstheme="minorHAnsi"/>
          <w:lang w:val="en-GB"/>
        </w:rPr>
        <w:t>their</w:t>
      </w:r>
      <w:r w:rsidR="00967247" w:rsidRPr="00CC7A1F">
        <w:rPr>
          <w:rFonts w:cstheme="minorHAnsi"/>
          <w:spacing w:val="4"/>
          <w:lang w:val="en-GB"/>
        </w:rPr>
        <w:t xml:space="preserve"> </w:t>
      </w:r>
      <w:r w:rsidRPr="00CC7A1F">
        <w:rPr>
          <w:rFonts w:cstheme="minorHAnsi"/>
          <w:lang w:val="en-GB"/>
        </w:rPr>
        <w:t>growth.</w:t>
      </w:r>
      <w:r w:rsidRPr="00CC7A1F">
        <w:rPr>
          <w:rFonts w:cstheme="minorHAnsi"/>
          <w:spacing w:val="4"/>
          <w:lang w:val="en-GB"/>
        </w:rPr>
        <w:t xml:space="preserve"> </w:t>
      </w:r>
      <w:r w:rsidRPr="00CC7A1F">
        <w:rPr>
          <w:rFonts w:cstheme="minorHAnsi"/>
          <w:lang w:val="en-GB"/>
        </w:rPr>
        <w:t>The</w:t>
      </w:r>
      <w:r w:rsidRPr="00CC7A1F">
        <w:rPr>
          <w:rFonts w:cstheme="minorHAnsi"/>
          <w:spacing w:val="1"/>
          <w:lang w:val="en-GB"/>
        </w:rPr>
        <w:t xml:space="preserve"> </w:t>
      </w:r>
      <w:r w:rsidRPr="00CC7A1F">
        <w:rPr>
          <w:rFonts w:cstheme="minorHAnsi"/>
          <w:lang w:val="en-GB"/>
        </w:rPr>
        <w:t>atmospheric deposition</w:t>
      </w:r>
      <w:r w:rsidRPr="00CC7A1F">
        <w:rPr>
          <w:rFonts w:cstheme="minorHAnsi"/>
          <w:spacing w:val="-5"/>
          <w:lang w:val="en-GB"/>
        </w:rPr>
        <w:t xml:space="preserve"> </w:t>
      </w:r>
      <w:r w:rsidRPr="00CC7A1F">
        <w:rPr>
          <w:rFonts w:cstheme="minorHAnsi"/>
          <w:lang w:val="en-GB"/>
        </w:rPr>
        <w:t>of sulphur</w:t>
      </w:r>
      <w:r w:rsidRPr="00CC7A1F">
        <w:rPr>
          <w:rFonts w:cstheme="minorHAnsi"/>
          <w:spacing w:val="4"/>
          <w:lang w:val="en-GB"/>
        </w:rPr>
        <w:t xml:space="preserve"> </w:t>
      </w:r>
      <w:r w:rsidRPr="00CC7A1F">
        <w:rPr>
          <w:rFonts w:cstheme="minorHAnsi"/>
          <w:lang w:val="en-GB"/>
        </w:rPr>
        <w:t>and</w:t>
      </w:r>
      <w:r w:rsidRPr="00CC7A1F">
        <w:rPr>
          <w:rFonts w:cstheme="minorHAnsi"/>
          <w:spacing w:val="1"/>
          <w:lang w:val="en-GB"/>
        </w:rPr>
        <w:t xml:space="preserve"> </w:t>
      </w:r>
      <w:r w:rsidRPr="00CC7A1F">
        <w:rPr>
          <w:rFonts w:cstheme="minorHAnsi"/>
          <w:lang w:val="en-GB"/>
        </w:rPr>
        <w:t>nitrogen</w:t>
      </w:r>
      <w:r w:rsidRPr="00CC7A1F">
        <w:rPr>
          <w:rFonts w:cstheme="minorHAnsi"/>
          <w:spacing w:val="4"/>
          <w:lang w:val="en-GB"/>
        </w:rPr>
        <w:t xml:space="preserve"> </w:t>
      </w:r>
      <w:r w:rsidRPr="00CC7A1F">
        <w:rPr>
          <w:rFonts w:cstheme="minorHAnsi"/>
          <w:lang w:val="en-GB"/>
        </w:rPr>
        <w:t>compounds has</w:t>
      </w:r>
      <w:r w:rsidRPr="00CC7A1F">
        <w:rPr>
          <w:rFonts w:cstheme="minorHAnsi"/>
          <w:spacing w:val="1"/>
          <w:lang w:val="en-GB"/>
        </w:rPr>
        <w:t xml:space="preserve"> </w:t>
      </w:r>
      <w:r w:rsidRPr="00CC7A1F">
        <w:rPr>
          <w:rFonts w:cstheme="minorHAnsi"/>
          <w:lang w:val="en-GB"/>
        </w:rPr>
        <w:t>acidifying</w:t>
      </w:r>
      <w:r w:rsidRPr="00CC7A1F">
        <w:rPr>
          <w:rFonts w:cstheme="minorHAnsi"/>
          <w:spacing w:val="4"/>
          <w:lang w:val="en-GB"/>
        </w:rPr>
        <w:t xml:space="preserve"> </w:t>
      </w:r>
      <w:r w:rsidRPr="00CC7A1F">
        <w:rPr>
          <w:rFonts w:cstheme="minorHAnsi"/>
          <w:lang w:val="en-GB"/>
        </w:rPr>
        <w:t>effects</w:t>
      </w:r>
      <w:r w:rsidRPr="00CC7A1F">
        <w:rPr>
          <w:rFonts w:cstheme="minorHAnsi"/>
          <w:spacing w:val="-2"/>
          <w:lang w:val="en-GB"/>
        </w:rPr>
        <w:t xml:space="preserve"> </w:t>
      </w:r>
      <w:r w:rsidRPr="00CC7A1F">
        <w:rPr>
          <w:rFonts w:cstheme="minorHAnsi"/>
          <w:lang w:val="en-GB"/>
        </w:rPr>
        <w:t>on soils and</w:t>
      </w:r>
      <w:r w:rsidRPr="00CC7A1F">
        <w:rPr>
          <w:rFonts w:cstheme="minorHAnsi"/>
          <w:spacing w:val="1"/>
          <w:lang w:val="en-GB"/>
        </w:rPr>
        <w:t xml:space="preserve"> </w:t>
      </w:r>
      <w:r w:rsidRPr="00CC7A1F">
        <w:rPr>
          <w:rFonts w:cstheme="minorHAnsi"/>
          <w:lang w:val="en-GB"/>
        </w:rPr>
        <w:t>fresh</w:t>
      </w:r>
      <w:r w:rsidRPr="00CC7A1F">
        <w:rPr>
          <w:rFonts w:cstheme="minorHAnsi"/>
          <w:spacing w:val="-3"/>
          <w:lang w:val="en-GB"/>
        </w:rPr>
        <w:t>w</w:t>
      </w:r>
      <w:r w:rsidRPr="00CC7A1F">
        <w:rPr>
          <w:rFonts w:cstheme="minorHAnsi"/>
          <w:lang w:val="en-GB"/>
        </w:rPr>
        <w:t>aters.</w:t>
      </w:r>
      <w:r w:rsidR="005B659B" w:rsidRPr="00CC7A1F">
        <w:rPr>
          <w:rFonts w:cstheme="minorHAnsi"/>
          <w:lang w:val="en-GB"/>
        </w:rPr>
        <w:t xml:space="preserve"> Table 5.1 summarizes the main effects of air pollutants on the environment.</w:t>
      </w:r>
    </w:p>
    <w:p w14:paraId="32C68DAC" w14:textId="538A71A6" w:rsidR="007F6749" w:rsidRPr="00CC7A1F" w:rsidRDefault="004F04C4" w:rsidP="00711605">
      <w:pPr>
        <w:autoSpaceDE w:val="0"/>
        <w:autoSpaceDN w:val="0"/>
        <w:adjustRightInd w:val="0"/>
        <w:spacing w:after="120" w:line="240" w:lineRule="auto"/>
        <w:rPr>
          <w:rFonts w:cstheme="minorHAnsi"/>
          <w:lang w:val="en-GB"/>
        </w:rPr>
      </w:pPr>
      <w:r w:rsidRPr="00CC7A1F">
        <w:rPr>
          <w:rFonts w:cstheme="minorHAnsi"/>
          <w:lang w:val="en-GB"/>
        </w:rPr>
        <w:t>The</w:t>
      </w:r>
      <w:r w:rsidRPr="00CC7A1F">
        <w:rPr>
          <w:rFonts w:cstheme="minorHAnsi"/>
          <w:spacing w:val="1"/>
          <w:lang w:val="en-GB"/>
        </w:rPr>
        <w:t xml:space="preserve"> </w:t>
      </w:r>
      <w:r w:rsidRPr="00CC7A1F">
        <w:rPr>
          <w:rFonts w:cstheme="minorHAnsi"/>
          <w:lang w:val="en-GB"/>
        </w:rPr>
        <w:t>deposition</w:t>
      </w:r>
      <w:r w:rsidRPr="00CC7A1F">
        <w:rPr>
          <w:rFonts w:cstheme="minorHAnsi"/>
          <w:spacing w:val="-5"/>
          <w:lang w:val="en-GB"/>
        </w:rPr>
        <w:t xml:space="preserve"> </w:t>
      </w:r>
      <w:r w:rsidRPr="00CC7A1F">
        <w:rPr>
          <w:rFonts w:cstheme="minorHAnsi"/>
          <w:lang w:val="en-GB"/>
        </w:rPr>
        <w:t>of nitrogen</w:t>
      </w:r>
      <w:r w:rsidRPr="00CC7A1F">
        <w:rPr>
          <w:rFonts w:cstheme="minorHAnsi"/>
          <w:spacing w:val="4"/>
          <w:lang w:val="en-GB"/>
        </w:rPr>
        <w:t xml:space="preserve"> </w:t>
      </w:r>
      <w:r w:rsidRPr="00CC7A1F">
        <w:rPr>
          <w:rFonts w:cstheme="minorHAnsi"/>
          <w:lang w:val="en-GB"/>
        </w:rPr>
        <w:t>compounds</w:t>
      </w:r>
      <w:r w:rsidRPr="00CC7A1F">
        <w:rPr>
          <w:rFonts w:cstheme="minorHAnsi"/>
          <w:spacing w:val="-6"/>
          <w:lang w:val="en-GB"/>
        </w:rPr>
        <w:t xml:space="preserve"> </w:t>
      </w:r>
      <w:r w:rsidRPr="00CC7A1F">
        <w:rPr>
          <w:rFonts w:cstheme="minorHAnsi"/>
          <w:lang w:val="en-GB"/>
        </w:rPr>
        <w:t>can</w:t>
      </w:r>
      <w:r w:rsidRPr="00CC7A1F">
        <w:rPr>
          <w:rFonts w:cstheme="minorHAnsi"/>
          <w:spacing w:val="1"/>
          <w:lang w:val="en-GB"/>
        </w:rPr>
        <w:t xml:space="preserve"> </w:t>
      </w:r>
      <w:r w:rsidRPr="00CC7A1F">
        <w:rPr>
          <w:rFonts w:cstheme="minorHAnsi"/>
          <w:w w:val="99"/>
          <w:lang w:val="en-GB"/>
        </w:rPr>
        <w:t>also lead</w:t>
      </w:r>
      <w:r w:rsidRPr="00CC7A1F">
        <w:rPr>
          <w:rFonts w:cstheme="minorHAnsi"/>
          <w:spacing w:val="4"/>
          <w:lang w:val="en-GB"/>
        </w:rPr>
        <w:t xml:space="preserve"> </w:t>
      </w:r>
      <w:r w:rsidRPr="00CC7A1F">
        <w:rPr>
          <w:rFonts w:cstheme="minorHAnsi"/>
          <w:lang w:val="en-GB"/>
        </w:rPr>
        <w:t>to</w:t>
      </w:r>
      <w:r w:rsidRPr="00CC7A1F">
        <w:rPr>
          <w:rFonts w:cstheme="minorHAnsi"/>
          <w:spacing w:val="4"/>
          <w:lang w:val="en-GB"/>
        </w:rPr>
        <w:t xml:space="preserve"> </w:t>
      </w:r>
      <w:r w:rsidRPr="00CC7A1F">
        <w:rPr>
          <w:rFonts w:cstheme="minorHAnsi"/>
          <w:lang w:val="en-GB"/>
        </w:rPr>
        <w:t>eutrophication,</w:t>
      </w:r>
      <w:r w:rsidRPr="00CC7A1F">
        <w:rPr>
          <w:rFonts w:cstheme="minorHAnsi"/>
          <w:spacing w:val="4"/>
          <w:lang w:val="en-GB"/>
        </w:rPr>
        <w:t xml:space="preserve"> </w:t>
      </w:r>
      <w:r w:rsidRPr="00CC7A1F">
        <w:rPr>
          <w:rFonts w:cstheme="minorHAnsi"/>
          <w:lang w:val="en-GB"/>
        </w:rPr>
        <w:t>an</w:t>
      </w:r>
      <w:r w:rsidRPr="00CC7A1F">
        <w:rPr>
          <w:rFonts w:cstheme="minorHAnsi"/>
          <w:spacing w:val="4"/>
          <w:lang w:val="en-GB"/>
        </w:rPr>
        <w:t xml:space="preserve"> </w:t>
      </w:r>
      <w:r w:rsidRPr="00CC7A1F">
        <w:rPr>
          <w:rFonts w:cstheme="minorHAnsi"/>
          <w:lang w:val="en-GB"/>
        </w:rPr>
        <w:t>o</w:t>
      </w:r>
      <w:r w:rsidRPr="00CC7A1F">
        <w:rPr>
          <w:rFonts w:cstheme="minorHAnsi"/>
          <w:spacing w:val="-1"/>
          <w:lang w:val="en-GB"/>
        </w:rPr>
        <w:t>v</w:t>
      </w:r>
      <w:r w:rsidRPr="00CC7A1F">
        <w:rPr>
          <w:rFonts w:cstheme="minorHAnsi"/>
          <w:lang w:val="en-GB"/>
        </w:rPr>
        <w:t>ersupply of nutrients that</w:t>
      </w:r>
      <w:r w:rsidRPr="00CC7A1F">
        <w:rPr>
          <w:rFonts w:cstheme="minorHAnsi"/>
          <w:spacing w:val="4"/>
          <w:lang w:val="en-GB"/>
        </w:rPr>
        <w:t xml:space="preserve"> </w:t>
      </w:r>
      <w:r w:rsidRPr="00CC7A1F">
        <w:rPr>
          <w:rFonts w:cstheme="minorHAnsi"/>
          <w:lang w:val="en-GB"/>
        </w:rPr>
        <w:t>may lead to</w:t>
      </w:r>
      <w:r w:rsidRPr="00CC7A1F">
        <w:rPr>
          <w:rFonts w:cstheme="minorHAnsi"/>
          <w:spacing w:val="4"/>
          <w:lang w:val="en-GB"/>
        </w:rPr>
        <w:t xml:space="preserve"> </w:t>
      </w:r>
      <w:r w:rsidRPr="00CC7A1F">
        <w:rPr>
          <w:rFonts w:cstheme="minorHAnsi"/>
          <w:lang w:val="en-GB"/>
        </w:rPr>
        <w:t>changes</w:t>
      </w:r>
      <w:r w:rsidRPr="00CC7A1F">
        <w:rPr>
          <w:rFonts w:cstheme="minorHAnsi"/>
          <w:spacing w:val="-3"/>
          <w:lang w:val="en-GB"/>
        </w:rPr>
        <w:t xml:space="preserve"> </w:t>
      </w:r>
      <w:r w:rsidRPr="00CC7A1F">
        <w:rPr>
          <w:rFonts w:cstheme="minorHAnsi"/>
          <w:lang w:val="en-GB"/>
        </w:rPr>
        <w:t>in</w:t>
      </w:r>
      <w:r w:rsidRPr="00CC7A1F">
        <w:rPr>
          <w:rFonts w:cstheme="minorHAnsi"/>
          <w:spacing w:val="4"/>
          <w:lang w:val="en-GB"/>
        </w:rPr>
        <w:t xml:space="preserve"> </w:t>
      </w:r>
      <w:r w:rsidRPr="00CC7A1F">
        <w:rPr>
          <w:rFonts w:cstheme="minorHAnsi"/>
          <w:lang w:val="en-GB"/>
        </w:rPr>
        <w:t>species</w:t>
      </w:r>
      <w:r w:rsidRPr="00CC7A1F">
        <w:rPr>
          <w:rFonts w:cstheme="minorHAnsi"/>
          <w:spacing w:val="-2"/>
          <w:lang w:val="en-GB"/>
        </w:rPr>
        <w:t xml:space="preserve"> </w:t>
      </w:r>
      <w:r w:rsidRPr="00CC7A1F">
        <w:rPr>
          <w:rFonts w:cstheme="minorHAnsi"/>
          <w:lang w:val="en-GB"/>
        </w:rPr>
        <w:t>di</w:t>
      </w:r>
      <w:r w:rsidRPr="00CC7A1F">
        <w:rPr>
          <w:rFonts w:cstheme="minorHAnsi"/>
          <w:spacing w:val="-1"/>
          <w:lang w:val="en-GB"/>
        </w:rPr>
        <w:t>v</w:t>
      </w:r>
      <w:r w:rsidRPr="00CC7A1F">
        <w:rPr>
          <w:rFonts w:cstheme="minorHAnsi"/>
          <w:lang w:val="en-GB"/>
        </w:rPr>
        <w:t>ersity</w:t>
      </w:r>
      <w:r w:rsidRPr="00CC7A1F">
        <w:rPr>
          <w:rFonts w:cstheme="minorHAnsi"/>
          <w:spacing w:val="1"/>
          <w:lang w:val="en-GB"/>
        </w:rPr>
        <w:t xml:space="preserve"> </w:t>
      </w:r>
      <w:r w:rsidRPr="00CC7A1F">
        <w:rPr>
          <w:rFonts w:cstheme="minorHAnsi"/>
          <w:lang w:val="en-GB"/>
        </w:rPr>
        <w:t>and in</w:t>
      </w:r>
      <w:r w:rsidRPr="00CC7A1F">
        <w:rPr>
          <w:rFonts w:cstheme="minorHAnsi"/>
          <w:spacing w:val="-3"/>
          <w:lang w:val="en-GB"/>
        </w:rPr>
        <w:t>v</w:t>
      </w:r>
      <w:r w:rsidRPr="00CC7A1F">
        <w:rPr>
          <w:rFonts w:cstheme="minorHAnsi"/>
          <w:lang w:val="en-GB"/>
        </w:rPr>
        <w:t>asions</w:t>
      </w:r>
      <w:r w:rsidRPr="00CC7A1F">
        <w:rPr>
          <w:rFonts w:cstheme="minorHAnsi"/>
          <w:spacing w:val="-4"/>
          <w:lang w:val="en-GB"/>
        </w:rPr>
        <w:t xml:space="preserve"> </w:t>
      </w:r>
      <w:r w:rsidRPr="00CC7A1F">
        <w:rPr>
          <w:rFonts w:cstheme="minorHAnsi"/>
          <w:lang w:val="en-GB"/>
        </w:rPr>
        <w:t>of new</w:t>
      </w:r>
      <w:r w:rsidRPr="00CC7A1F">
        <w:rPr>
          <w:rFonts w:cstheme="minorHAnsi"/>
          <w:spacing w:val="4"/>
          <w:lang w:val="en-GB"/>
        </w:rPr>
        <w:t xml:space="preserve"> </w:t>
      </w:r>
      <w:r w:rsidRPr="00CC7A1F">
        <w:rPr>
          <w:rFonts w:cstheme="minorHAnsi"/>
          <w:lang w:val="en-GB"/>
        </w:rPr>
        <w:t>species.</w:t>
      </w:r>
      <w:r w:rsidRPr="00CC7A1F">
        <w:rPr>
          <w:rFonts w:cstheme="minorHAnsi"/>
          <w:spacing w:val="-3"/>
          <w:lang w:val="en-GB"/>
        </w:rPr>
        <w:t xml:space="preserve"> </w:t>
      </w:r>
      <w:r w:rsidRPr="00CC7A1F">
        <w:rPr>
          <w:rFonts w:cstheme="minorHAnsi"/>
          <w:lang w:val="en-GB"/>
        </w:rPr>
        <w:t>In addition,</w:t>
      </w:r>
      <w:r w:rsidRPr="00CC7A1F">
        <w:rPr>
          <w:rFonts w:cstheme="minorHAnsi"/>
          <w:spacing w:val="-4"/>
          <w:lang w:val="en-GB"/>
        </w:rPr>
        <w:t xml:space="preserve"> </w:t>
      </w:r>
      <w:r w:rsidR="00967247" w:rsidRPr="00CC7A1F">
        <w:rPr>
          <w:rFonts w:cstheme="minorHAnsi"/>
          <w:lang w:val="en-GB"/>
        </w:rPr>
        <w:t>toxic</w:t>
      </w:r>
      <w:r w:rsidR="00967247" w:rsidRPr="00CC7A1F">
        <w:rPr>
          <w:rFonts w:cstheme="minorHAnsi"/>
          <w:spacing w:val="4"/>
          <w:lang w:val="en-GB"/>
        </w:rPr>
        <w:t xml:space="preserve"> </w:t>
      </w:r>
      <w:r w:rsidRPr="00CC7A1F">
        <w:rPr>
          <w:rFonts w:cstheme="minorHAnsi"/>
          <w:lang w:val="en-GB"/>
        </w:rPr>
        <w:t>metals and</w:t>
      </w:r>
      <w:r w:rsidRPr="00CC7A1F">
        <w:rPr>
          <w:rFonts w:cstheme="minorHAnsi"/>
          <w:spacing w:val="1"/>
          <w:lang w:val="en-GB"/>
        </w:rPr>
        <w:t xml:space="preserve"> </w:t>
      </w:r>
      <w:r w:rsidRPr="00CC7A1F">
        <w:rPr>
          <w:rFonts w:cstheme="minorHAnsi"/>
          <w:lang w:val="en-GB"/>
        </w:rPr>
        <w:t>persistent</w:t>
      </w:r>
      <w:r w:rsidRPr="00CC7A1F">
        <w:rPr>
          <w:rFonts w:cstheme="minorHAnsi"/>
          <w:spacing w:val="4"/>
          <w:lang w:val="en-GB"/>
        </w:rPr>
        <w:t xml:space="preserve"> </w:t>
      </w:r>
      <w:r w:rsidRPr="00CC7A1F">
        <w:rPr>
          <w:rFonts w:cstheme="minorHAnsi"/>
          <w:lang w:val="en-GB"/>
        </w:rPr>
        <w:t>organic</w:t>
      </w:r>
      <w:r w:rsidRPr="00CC7A1F">
        <w:rPr>
          <w:rFonts w:cstheme="minorHAnsi"/>
          <w:spacing w:val="-3"/>
          <w:lang w:val="en-GB"/>
        </w:rPr>
        <w:t xml:space="preserve"> </w:t>
      </w:r>
      <w:r w:rsidRPr="00CC7A1F">
        <w:rPr>
          <w:rFonts w:cstheme="minorHAnsi"/>
          <w:lang w:val="en-GB"/>
        </w:rPr>
        <w:t>pollutants</w:t>
      </w:r>
      <w:r w:rsidRPr="00CC7A1F">
        <w:rPr>
          <w:rFonts w:cstheme="minorHAnsi"/>
          <w:spacing w:val="4"/>
          <w:lang w:val="en-GB"/>
        </w:rPr>
        <w:t xml:space="preserve"> </w:t>
      </w:r>
      <w:r w:rsidRPr="00CC7A1F">
        <w:rPr>
          <w:rFonts w:cstheme="minorHAnsi"/>
          <w:lang w:val="en-GB"/>
        </w:rPr>
        <w:t xml:space="preserve">may lead to </w:t>
      </w:r>
      <w:r w:rsidRPr="00CC7A1F">
        <w:rPr>
          <w:rFonts w:cstheme="minorHAnsi"/>
          <w:w w:val="99"/>
          <w:lang w:val="en-GB"/>
        </w:rPr>
        <w:t>se</w:t>
      </w:r>
      <w:r w:rsidRPr="00CC7A1F">
        <w:rPr>
          <w:rFonts w:cstheme="minorHAnsi"/>
          <w:spacing w:val="-1"/>
          <w:w w:val="99"/>
          <w:lang w:val="en-GB"/>
        </w:rPr>
        <w:t>v</w:t>
      </w:r>
      <w:r w:rsidRPr="00CC7A1F">
        <w:rPr>
          <w:rFonts w:cstheme="minorHAnsi"/>
          <w:lang w:val="en-GB"/>
        </w:rPr>
        <w:t>ere</w:t>
      </w:r>
      <w:r w:rsidRPr="00CC7A1F">
        <w:rPr>
          <w:rFonts w:cstheme="minorHAnsi"/>
          <w:spacing w:val="4"/>
          <w:lang w:val="en-GB"/>
        </w:rPr>
        <w:t xml:space="preserve"> </w:t>
      </w:r>
      <w:r w:rsidRPr="00CC7A1F">
        <w:rPr>
          <w:rFonts w:cstheme="minorHAnsi"/>
          <w:lang w:val="en-GB"/>
        </w:rPr>
        <w:t>impacts</w:t>
      </w:r>
      <w:r w:rsidRPr="00CC7A1F">
        <w:rPr>
          <w:rFonts w:cstheme="minorHAnsi"/>
          <w:spacing w:val="-3"/>
          <w:lang w:val="en-GB"/>
        </w:rPr>
        <w:t xml:space="preserve"> </w:t>
      </w:r>
      <w:r w:rsidRPr="00CC7A1F">
        <w:rPr>
          <w:rFonts w:cstheme="minorHAnsi"/>
          <w:lang w:val="en-GB"/>
        </w:rPr>
        <w:t>on ecosystems.</w:t>
      </w:r>
      <w:r w:rsidRPr="00CC7A1F">
        <w:rPr>
          <w:rFonts w:cstheme="minorHAnsi"/>
          <w:spacing w:val="-6"/>
          <w:lang w:val="en-GB"/>
        </w:rPr>
        <w:t xml:space="preserve"> </w:t>
      </w:r>
      <w:r w:rsidRPr="00CC7A1F">
        <w:rPr>
          <w:rFonts w:cstheme="minorHAnsi"/>
          <w:lang w:val="en-GB"/>
        </w:rPr>
        <w:t>This is</w:t>
      </w:r>
      <w:r w:rsidRPr="00CC7A1F">
        <w:rPr>
          <w:rFonts w:cstheme="minorHAnsi"/>
          <w:spacing w:val="3"/>
          <w:lang w:val="en-GB"/>
        </w:rPr>
        <w:t xml:space="preserve"> </w:t>
      </w:r>
      <w:r w:rsidRPr="00CC7A1F">
        <w:rPr>
          <w:rFonts w:cstheme="minorHAnsi"/>
          <w:lang w:val="en-GB"/>
        </w:rPr>
        <w:t>mainly</w:t>
      </w:r>
      <w:r w:rsidRPr="00CC7A1F">
        <w:rPr>
          <w:rFonts w:cstheme="minorHAnsi"/>
          <w:spacing w:val="4"/>
          <w:lang w:val="en-GB"/>
        </w:rPr>
        <w:t xml:space="preserve"> </w:t>
      </w:r>
      <w:r w:rsidRPr="00CC7A1F">
        <w:rPr>
          <w:rFonts w:cstheme="minorHAnsi"/>
          <w:lang w:val="en-GB"/>
        </w:rPr>
        <w:t>due</w:t>
      </w:r>
      <w:r w:rsidR="003378C5" w:rsidRPr="00CC7A1F">
        <w:rPr>
          <w:rFonts w:cstheme="minorHAnsi"/>
          <w:lang w:val="en-GB"/>
        </w:rPr>
        <w:t xml:space="preserve"> </w:t>
      </w:r>
      <w:r w:rsidRPr="00CC7A1F">
        <w:rPr>
          <w:rFonts w:cstheme="minorHAnsi"/>
          <w:lang w:val="en-GB"/>
        </w:rPr>
        <w:t>to</w:t>
      </w:r>
      <w:r w:rsidRPr="00CC7A1F">
        <w:rPr>
          <w:rFonts w:cstheme="minorHAnsi"/>
          <w:spacing w:val="4"/>
          <w:lang w:val="en-GB"/>
        </w:rPr>
        <w:t xml:space="preserve"> </w:t>
      </w:r>
      <w:r w:rsidRPr="00CC7A1F">
        <w:rPr>
          <w:rFonts w:cstheme="minorHAnsi"/>
          <w:lang w:val="en-GB"/>
        </w:rPr>
        <w:t>their</w:t>
      </w:r>
      <w:r w:rsidRPr="00CC7A1F">
        <w:rPr>
          <w:rFonts w:cstheme="minorHAnsi"/>
          <w:spacing w:val="4"/>
          <w:lang w:val="en-GB"/>
        </w:rPr>
        <w:t xml:space="preserve"> </w:t>
      </w:r>
      <w:r w:rsidRPr="00CC7A1F">
        <w:rPr>
          <w:rFonts w:cstheme="minorHAnsi"/>
          <w:lang w:val="en-GB"/>
        </w:rPr>
        <w:t>environmental</w:t>
      </w:r>
      <w:r w:rsidRPr="00CC7A1F">
        <w:rPr>
          <w:rFonts w:cstheme="minorHAnsi"/>
          <w:spacing w:val="-9"/>
          <w:lang w:val="en-GB"/>
        </w:rPr>
        <w:t xml:space="preserve"> </w:t>
      </w:r>
      <w:r w:rsidRPr="00CC7A1F">
        <w:rPr>
          <w:rFonts w:cstheme="minorHAnsi"/>
          <w:lang w:val="en-GB"/>
        </w:rPr>
        <w:t>toxicity,</w:t>
      </w:r>
      <w:r w:rsidRPr="00CC7A1F">
        <w:rPr>
          <w:rFonts w:cstheme="minorHAnsi"/>
          <w:spacing w:val="4"/>
          <w:lang w:val="en-GB"/>
        </w:rPr>
        <w:t xml:space="preserve"> </w:t>
      </w:r>
      <w:r w:rsidRPr="00CC7A1F">
        <w:rPr>
          <w:rFonts w:cstheme="minorHAnsi"/>
          <w:lang w:val="en-GB"/>
        </w:rPr>
        <w:t>but</w:t>
      </w:r>
      <w:r w:rsidRPr="00CC7A1F">
        <w:rPr>
          <w:rFonts w:cstheme="minorHAnsi"/>
          <w:spacing w:val="4"/>
          <w:lang w:val="en-GB"/>
        </w:rPr>
        <w:t xml:space="preserve"> </w:t>
      </w:r>
      <w:r w:rsidRPr="00CC7A1F">
        <w:rPr>
          <w:rFonts w:cstheme="minorHAnsi"/>
          <w:lang w:val="en-GB"/>
        </w:rPr>
        <w:t>in</w:t>
      </w:r>
      <w:r w:rsidRPr="00CC7A1F">
        <w:rPr>
          <w:rFonts w:cstheme="minorHAnsi"/>
          <w:spacing w:val="4"/>
          <w:lang w:val="en-GB"/>
        </w:rPr>
        <w:t xml:space="preserve"> </w:t>
      </w:r>
      <w:r w:rsidRPr="00CC7A1F">
        <w:rPr>
          <w:rFonts w:cstheme="minorHAnsi"/>
          <w:lang w:val="en-GB"/>
        </w:rPr>
        <w:t>some</w:t>
      </w:r>
      <w:r w:rsidRPr="00CC7A1F">
        <w:rPr>
          <w:rFonts w:cstheme="minorHAnsi"/>
          <w:spacing w:val="-1"/>
          <w:lang w:val="en-GB"/>
        </w:rPr>
        <w:t xml:space="preserve"> </w:t>
      </w:r>
      <w:r w:rsidRPr="00CC7A1F">
        <w:rPr>
          <w:rFonts w:cstheme="minorHAnsi"/>
          <w:lang w:val="en-GB"/>
        </w:rPr>
        <w:t>cases it</w:t>
      </w:r>
      <w:r w:rsidRPr="00CC7A1F">
        <w:rPr>
          <w:rFonts w:cstheme="minorHAnsi"/>
          <w:spacing w:val="4"/>
          <w:lang w:val="en-GB"/>
        </w:rPr>
        <w:t xml:space="preserve"> </w:t>
      </w:r>
      <w:r w:rsidRPr="00CC7A1F">
        <w:rPr>
          <w:rFonts w:cstheme="minorHAnsi"/>
          <w:lang w:val="en-GB"/>
        </w:rPr>
        <w:t>is</w:t>
      </w:r>
      <w:r w:rsidRPr="00CC7A1F">
        <w:rPr>
          <w:rFonts w:cstheme="minorHAnsi"/>
          <w:spacing w:val="3"/>
          <w:lang w:val="en-GB"/>
        </w:rPr>
        <w:t xml:space="preserve"> </w:t>
      </w:r>
      <w:r w:rsidRPr="00CC7A1F">
        <w:rPr>
          <w:rFonts w:cstheme="minorHAnsi"/>
          <w:lang w:val="en-GB"/>
        </w:rPr>
        <w:t>also due</w:t>
      </w:r>
      <w:r w:rsidRPr="00CC7A1F">
        <w:rPr>
          <w:rFonts w:cstheme="minorHAnsi"/>
          <w:spacing w:val="1"/>
          <w:lang w:val="en-GB"/>
        </w:rPr>
        <w:t xml:space="preserve"> </w:t>
      </w:r>
      <w:r w:rsidRPr="00CC7A1F">
        <w:rPr>
          <w:rFonts w:cstheme="minorHAnsi"/>
          <w:lang w:val="en-GB"/>
        </w:rPr>
        <w:t>to</w:t>
      </w:r>
      <w:r w:rsidRPr="00CC7A1F">
        <w:rPr>
          <w:rFonts w:cstheme="minorHAnsi"/>
          <w:spacing w:val="4"/>
          <w:lang w:val="en-GB"/>
        </w:rPr>
        <w:t xml:space="preserve"> </w:t>
      </w:r>
      <w:r w:rsidRPr="00CC7A1F">
        <w:rPr>
          <w:rFonts w:cstheme="minorHAnsi"/>
          <w:lang w:val="en-GB"/>
        </w:rPr>
        <w:t>their</w:t>
      </w:r>
      <w:r w:rsidRPr="00CC7A1F">
        <w:rPr>
          <w:rFonts w:cstheme="minorHAnsi"/>
          <w:spacing w:val="4"/>
          <w:lang w:val="en-GB"/>
        </w:rPr>
        <w:t xml:space="preserve"> </w:t>
      </w:r>
      <w:r w:rsidRPr="00CC7A1F">
        <w:rPr>
          <w:rFonts w:cstheme="minorHAnsi"/>
          <w:lang w:val="en-GB"/>
        </w:rPr>
        <w:t>tendency</w:t>
      </w:r>
      <w:r w:rsidRPr="00CC7A1F">
        <w:rPr>
          <w:rFonts w:cstheme="minorHAnsi"/>
          <w:spacing w:val="4"/>
          <w:lang w:val="en-GB"/>
        </w:rPr>
        <w:t xml:space="preserve"> </w:t>
      </w:r>
      <w:r w:rsidRPr="00CC7A1F">
        <w:rPr>
          <w:rFonts w:cstheme="minorHAnsi"/>
          <w:lang w:val="en-GB"/>
        </w:rPr>
        <w:t>to</w:t>
      </w:r>
      <w:r w:rsidRPr="00CC7A1F">
        <w:rPr>
          <w:rFonts w:cstheme="minorHAnsi"/>
          <w:spacing w:val="4"/>
          <w:lang w:val="en-GB"/>
        </w:rPr>
        <w:t xml:space="preserve"> </w:t>
      </w:r>
      <w:r w:rsidRPr="00CC7A1F">
        <w:rPr>
          <w:rFonts w:cstheme="minorHAnsi"/>
          <w:lang w:val="en-GB"/>
        </w:rPr>
        <w:t>'bioaccumulate', a</w:t>
      </w:r>
      <w:r w:rsidRPr="00CC7A1F">
        <w:rPr>
          <w:rFonts w:cstheme="minorHAnsi"/>
          <w:spacing w:val="4"/>
          <w:lang w:val="en-GB"/>
        </w:rPr>
        <w:t xml:space="preserve"> </w:t>
      </w:r>
      <w:r w:rsidRPr="00CC7A1F">
        <w:rPr>
          <w:rFonts w:cstheme="minorHAnsi"/>
          <w:lang w:val="en-GB"/>
        </w:rPr>
        <w:t>process</w:t>
      </w:r>
      <w:r w:rsidRPr="00CC7A1F">
        <w:rPr>
          <w:rFonts w:cstheme="minorHAnsi"/>
          <w:spacing w:val="-3"/>
          <w:lang w:val="en-GB"/>
        </w:rPr>
        <w:t xml:space="preserve"> </w:t>
      </w:r>
      <w:r w:rsidRPr="00CC7A1F">
        <w:rPr>
          <w:rFonts w:cstheme="minorHAnsi"/>
          <w:lang w:val="en-GB"/>
        </w:rPr>
        <w:t>whereby</w:t>
      </w:r>
      <w:r w:rsidRPr="00CC7A1F">
        <w:rPr>
          <w:rFonts w:cstheme="minorHAnsi"/>
          <w:spacing w:val="4"/>
          <w:lang w:val="en-GB"/>
        </w:rPr>
        <w:t xml:space="preserve"> </w:t>
      </w:r>
      <w:r w:rsidRPr="00CC7A1F">
        <w:rPr>
          <w:rFonts w:cstheme="minorHAnsi"/>
          <w:lang w:val="en-GB"/>
        </w:rPr>
        <w:t>the</w:t>
      </w:r>
      <w:r w:rsidRPr="00CC7A1F">
        <w:rPr>
          <w:rFonts w:cstheme="minorHAnsi"/>
          <w:spacing w:val="4"/>
          <w:lang w:val="en-GB"/>
        </w:rPr>
        <w:t xml:space="preserve"> </w:t>
      </w:r>
      <w:r w:rsidRPr="00CC7A1F">
        <w:rPr>
          <w:rFonts w:cstheme="minorHAnsi"/>
          <w:lang w:val="en-GB"/>
        </w:rPr>
        <w:t>toxin</w:t>
      </w:r>
      <w:r w:rsidRPr="00CC7A1F">
        <w:rPr>
          <w:rFonts w:cstheme="minorHAnsi"/>
          <w:spacing w:val="4"/>
          <w:lang w:val="en-GB"/>
        </w:rPr>
        <w:t xml:space="preserve"> </w:t>
      </w:r>
      <w:r w:rsidRPr="00CC7A1F">
        <w:rPr>
          <w:rFonts w:cstheme="minorHAnsi"/>
          <w:lang w:val="en-GB"/>
        </w:rPr>
        <w:t>cannot</w:t>
      </w:r>
      <w:r w:rsidRPr="00CC7A1F">
        <w:rPr>
          <w:rFonts w:cstheme="minorHAnsi"/>
          <w:spacing w:val="-2"/>
          <w:lang w:val="en-GB"/>
        </w:rPr>
        <w:t xml:space="preserve"> </w:t>
      </w:r>
      <w:r w:rsidRPr="00CC7A1F">
        <w:rPr>
          <w:rFonts w:cstheme="minorHAnsi"/>
          <w:lang w:val="en-GB"/>
        </w:rPr>
        <w:t>be</w:t>
      </w:r>
      <w:r w:rsidRPr="00CC7A1F">
        <w:rPr>
          <w:rFonts w:cstheme="minorHAnsi"/>
          <w:spacing w:val="4"/>
          <w:lang w:val="en-GB"/>
        </w:rPr>
        <w:t xml:space="preserve"> </w:t>
      </w:r>
      <w:r w:rsidRPr="00CC7A1F">
        <w:rPr>
          <w:rFonts w:cstheme="minorHAnsi"/>
          <w:lang w:val="en-GB"/>
        </w:rPr>
        <w:t>digested and</w:t>
      </w:r>
      <w:r w:rsidRPr="00CC7A1F">
        <w:rPr>
          <w:rFonts w:cstheme="minorHAnsi"/>
          <w:spacing w:val="1"/>
          <w:lang w:val="en-GB"/>
        </w:rPr>
        <w:t xml:space="preserve"> </w:t>
      </w:r>
      <w:r w:rsidRPr="00CC7A1F">
        <w:rPr>
          <w:rFonts w:cstheme="minorHAnsi"/>
          <w:lang w:val="en-GB"/>
        </w:rPr>
        <w:t>excreted</w:t>
      </w:r>
      <w:r w:rsidRPr="00CC7A1F">
        <w:rPr>
          <w:rFonts w:cstheme="minorHAnsi"/>
          <w:spacing w:val="4"/>
          <w:lang w:val="en-GB"/>
        </w:rPr>
        <w:t xml:space="preserve"> </w:t>
      </w:r>
      <w:r w:rsidRPr="00CC7A1F">
        <w:rPr>
          <w:rFonts w:cstheme="minorHAnsi"/>
          <w:lang w:val="en-GB"/>
        </w:rPr>
        <w:t>by</w:t>
      </w:r>
      <w:r w:rsidRPr="00CC7A1F">
        <w:rPr>
          <w:rFonts w:cstheme="minorHAnsi"/>
          <w:spacing w:val="4"/>
          <w:lang w:val="en-GB"/>
        </w:rPr>
        <w:t xml:space="preserve"> </w:t>
      </w:r>
      <w:r w:rsidRPr="00CC7A1F">
        <w:rPr>
          <w:rFonts w:cstheme="minorHAnsi"/>
          <w:lang w:val="en-GB"/>
        </w:rPr>
        <w:t>animals,</w:t>
      </w:r>
      <w:r w:rsidRPr="00CC7A1F">
        <w:rPr>
          <w:rFonts w:cstheme="minorHAnsi"/>
          <w:spacing w:val="-3"/>
          <w:lang w:val="en-GB"/>
        </w:rPr>
        <w:t xml:space="preserve"> </w:t>
      </w:r>
      <w:r w:rsidRPr="00CC7A1F">
        <w:rPr>
          <w:rFonts w:cstheme="minorHAnsi"/>
          <w:lang w:val="en-GB"/>
        </w:rPr>
        <w:t>and</w:t>
      </w:r>
      <w:r w:rsidRPr="00CC7A1F">
        <w:rPr>
          <w:rFonts w:cstheme="minorHAnsi"/>
          <w:spacing w:val="1"/>
          <w:lang w:val="en-GB"/>
        </w:rPr>
        <w:t xml:space="preserve"> </w:t>
      </w:r>
      <w:r w:rsidRPr="00CC7A1F">
        <w:rPr>
          <w:rFonts w:cstheme="minorHAnsi"/>
          <w:lang w:val="en-GB"/>
        </w:rPr>
        <w:t>therefore</w:t>
      </w:r>
      <w:r w:rsidRPr="00CC7A1F">
        <w:rPr>
          <w:rFonts w:cstheme="minorHAnsi"/>
          <w:spacing w:val="4"/>
          <w:lang w:val="en-GB"/>
        </w:rPr>
        <w:t xml:space="preserve"> </w:t>
      </w:r>
      <w:r w:rsidRPr="00CC7A1F">
        <w:rPr>
          <w:rFonts w:cstheme="minorHAnsi"/>
          <w:lang w:val="en-GB"/>
        </w:rPr>
        <w:t>slo</w:t>
      </w:r>
      <w:r w:rsidRPr="00CC7A1F">
        <w:rPr>
          <w:rFonts w:cstheme="minorHAnsi"/>
          <w:spacing w:val="-1"/>
          <w:lang w:val="en-GB"/>
        </w:rPr>
        <w:t>w</w:t>
      </w:r>
      <w:r w:rsidRPr="00CC7A1F">
        <w:rPr>
          <w:rFonts w:cstheme="minorHAnsi"/>
          <w:lang w:val="en-GB"/>
        </w:rPr>
        <w:t>ly accumulates</w:t>
      </w:r>
      <w:r w:rsidRPr="00CC7A1F">
        <w:rPr>
          <w:rFonts w:cstheme="minorHAnsi"/>
          <w:spacing w:val="-7"/>
          <w:lang w:val="en-GB"/>
        </w:rPr>
        <w:t xml:space="preserve"> </w:t>
      </w:r>
      <w:r w:rsidRPr="00CC7A1F">
        <w:rPr>
          <w:rFonts w:cstheme="minorHAnsi"/>
          <w:lang w:val="en-GB"/>
        </w:rPr>
        <w:t>in</w:t>
      </w:r>
      <w:r w:rsidRPr="00CC7A1F">
        <w:rPr>
          <w:rFonts w:cstheme="minorHAnsi"/>
          <w:spacing w:val="4"/>
          <w:lang w:val="en-GB"/>
        </w:rPr>
        <w:t xml:space="preserve"> </w:t>
      </w:r>
      <w:r w:rsidRPr="00CC7A1F">
        <w:rPr>
          <w:rFonts w:cstheme="minorHAnsi"/>
          <w:lang w:val="en-GB"/>
        </w:rPr>
        <w:t>the</w:t>
      </w:r>
      <w:r w:rsidRPr="00CC7A1F">
        <w:rPr>
          <w:rFonts w:cstheme="minorHAnsi"/>
          <w:spacing w:val="4"/>
          <w:lang w:val="en-GB"/>
        </w:rPr>
        <w:t xml:space="preserve"> </w:t>
      </w:r>
      <w:r w:rsidRPr="00CC7A1F">
        <w:rPr>
          <w:rFonts w:cstheme="minorHAnsi"/>
          <w:lang w:val="en-GB"/>
        </w:rPr>
        <w:t>animal's</w:t>
      </w:r>
      <w:r w:rsidRPr="00CC7A1F">
        <w:rPr>
          <w:rFonts w:cstheme="minorHAnsi"/>
          <w:spacing w:val="-3"/>
          <w:lang w:val="en-GB"/>
        </w:rPr>
        <w:t xml:space="preserve"> </w:t>
      </w:r>
      <w:r w:rsidRPr="00CC7A1F">
        <w:rPr>
          <w:rFonts w:cstheme="minorHAnsi"/>
          <w:lang w:val="en-GB"/>
        </w:rPr>
        <w:t>system,</w:t>
      </w:r>
      <w:r w:rsidRPr="00CC7A1F">
        <w:rPr>
          <w:rFonts w:cstheme="minorHAnsi"/>
          <w:spacing w:val="-3"/>
          <w:lang w:val="en-GB"/>
        </w:rPr>
        <w:t xml:space="preserve"> </w:t>
      </w:r>
      <w:r w:rsidRPr="00CC7A1F">
        <w:rPr>
          <w:rFonts w:cstheme="minorHAnsi"/>
          <w:lang w:val="en-GB"/>
        </w:rPr>
        <w:t>causing chronic</w:t>
      </w:r>
      <w:r w:rsidRPr="00CC7A1F">
        <w:rPr>
          <w:rFonts w:cstheme="minorHAnsi"/>
          <w:spacing w:val="-3"/>
          <w:lang w:val="en-GB"/>
        </w:rPr>
        <w:t xml:space="preserve"> </w:t>
      </w:r>
      <w:r w:rsidRPr="00CC7A1F">
        <w:rPr>
          <w:rFonts w:cstheme="minorHAnsi"/>
          <w:lang w:val="en-GB"/>
        </w:rPr>
        <w:t>health</w:t>
      </w:r>
      <w:r w:rsidRPr="00CC7A1F">
        <w:rPr>
          <w:rFonts w:cstheme="minorHAnsi"/>
          <w:spacing w:val="4"/>
          <w:lang w:val="en-GB"/>
        </w:rPr>
        <w:t xml:space="preserve"> </w:t>
      </w:r>
      <w:r w:rsidRPr="00CC7A1F">
        <w:rPr>
          <w:rFonts w:cstheme="minorHAnsi"/>
          <w:lang w:val="en-GB"/>
        </w:rPr>
        <w:t>problems.</w:t>
      </w:r>
      <w:r w:rsidR="004029F7" w:rsidRPr="00CC7A1F">
        <w:rPr>
          <w:rFonts w:cstheme="minorHAnsi"/>
          <w:lang w:val="en-GB"/>
        </w:rPr>
        <w:t xml:space="preserve"> </w:t>
      </w:r>
      <w:r w:rsidR="000A5CAA" w:rsidRPr="00CC7A1F">
        <w:rPr>
          <w:rFonts w:cstheme="minorHAnsi"/>
          <w:lang w:val="en-GB"/>
        </w:rPr>
        <w:t>Also</w:t>
      </w:r>
      <w:r w:rsidR="004029F7" w:rsidRPr="00CC7A1F">
        <w:rPr>
          <w:rFonts w:cstheme="minorHAnsi"/>
          <w:lang w:val="en-GB"/>
        </w:rPr>
        <w:t xml:space="preserve"> aerosols </w:t>
      </w:r>
      <w:r w:rsidR="001670EB" w:rsidRPr="00CC7A1F">
        <w:rPr>
          <w:rFonts w:cstheme="minorHAnsi"/>
          <w:lang w:val="en-GB"/>
        </w:rPr>
        <w:t xml:space="preserve">impact ecosystems through radiation </w:t>
      </w:r>
      <w:r w:rsidR="004029F7" w:rsidRPr="00CC7A1F">
        <w:rPr>
          <w:rFonts w:cstheme="minorHAnsi"/>
          <w:lang w:val="en-GB"/>
        </w:rPr>
        <w:t>changes</w:t>
      </w:r>
      <w:r w:rsidR="000A5CAA" w:rsidRPr="00CC7A1F">
        <w:rPr>
          <w:rFonts w:cstheme="minorHAnsi"/>
          <w:lang w:val="en-GB"/>
        </w:rPr>
        <w:t xml:space="preserve"> in different ways</w:t>
      </w:r>
      <w:r w:rsidR="001670EB" w:rsidRPr="00CC7A1F">
        <w:rPr>
          <w:rFonts w:cstheme="minorHAnsi"/>
          <w:lang w:val="en-GB"/>
        </w:rPr>
        <w:t xml:space="preserve">. </w:t>
      </w:r>
      <w:r w:rsidR="004029F7" w:rsidRPr="00CC7A1F">
        <w:rPr>
          <w:rFonts w:cstheme="minorHAnsi"/>
          <w:lang w:val="en-GB"/>
        </w:rPr>
        <w:t>On one hand,</w:t>
      </w:r>
      <w:r w:rsidR="001670EB" w:rsidRPr="00CC7A1F">
        <w:rPr>
          <w:rFonts w:cstheme="minorHAnsi"/>
          <w:lang w:val="en-GB"/>
        </w:rPr>
        <w:t xml:space="preserve"> they reduce total</w:t>
      </w:r>
      <w:r w:rsidR="00967247" w:rsidRPr="00CC7A1F">
        <w:rPr>
          <w:rFonts w:cstheme="minorHAnsi"/>
          <w:lang w:val="en-GB"/>
        </w:rPr>
        <w:t xml:space="preserve"> solar</w:t>
      </w:r>
      <w:r w:rsidR="001670EB" w:rsidRPr="00CC7A1F">
        <w:rPr>
          <w:rFonts w:cstheme="minorHAnsi"/>
          <w:lang w:val="en-GB"/>
        </w:rPr>
        <w:t xml:space="preserve"> radiation reaching the surface, but </w:t>
      </w:r>
      <w:r w:rsidR="004029F7" w:rsidRPr="00CC7A1F">
        <w:rPr>
          <w:rFonts w:cstheme="minorHAnsi"/>
          <w:lang w:val="en-GB"/>
        </w:rPr>
        <w:t xml:space="preserve">on the other </w:t>
      </w:r>
      <w:r w:rsidR="0009057D" w:rsidRPr="00CC7A1F">
        <w:rPr>
          <w:rFonts w:cstheme="minorHAnsi"/>
          <w:lang w:val="en-GB"/>
        </w:rPr>
        <w:t>hand,</w:t>
      </w:r>
      <w:r w:rsidR="004029F7" w:rsidRPr="00CC7A1F">
        <w:rPr>
          <w:rFonts w:cstheme="minorHAnsi"/>
          <w:lang w:val="en-GB"/>
        </w:rPr>
        <w:t xml:space="preserve"> </w:t>
      </w:r>
      <w:r w:rsidR="001670EB" w:rsidRPr="00CC7A1F">
        <w:rPr>
          <w:rFonts w:cstheme="minorHAnsi"/>
          <w:lang w:val="en-GB"/>
        </w:rPr>
        <w:t xml:space="preserve">they increase the fraction of diffuse radiation relative to </w:t>
      </w:r>
      <w:r w:rsidR="00967247" w:rsidRPr="00CC7A1F">
        <w:rPr>
          <w:rFonts w:cstheme="minorHAnsi"/>
          <w:lang w:val="en-GB"/>
        </w:rPr>
        <w:t xml:space="preserve">the </w:t>
      </w:r>
      <w:r w:rsidR="001670EB" w:rsidRPr="00CC7A1F">
        <w:rPr>
          <w:rFonts w:cstheme="minorHAnsi"/>
          <w:lang w:val="en-GB"/>
        </w:rPr>
        <w:t>direct</w:t>
      </w:r>
      <w:r w:rsidR="00967247" w:rsidRPr="00CC7A1F">
        <w:rPr>
          <w:rFonts w:cstheme="minorHAnsi"/>
          <w:lang w:val="en-GB"/>
        </w:rPr>
        <w:t xml:space="preserve"> fraction</w:t>
      </w:r>
      <w:r w:rsidR="001670EB" w:rsidRPr="00CC7A1F">
        <w:rPr>
          <w:rFonts w:cstheme="minorHAnsi"/>
          <w:lang w:val="en-GB"/>
        </w:rPr>
        <w:t>.</w:t>
      </w:r>
      <w:r w:rsidR="0009057D" w:rsidRPr="00CC7A1F">
        <w:rPr>
          <w:rFonts w:cstheme="minorHAnsi"/>
          <w:lang w:val="en-GB"/>
        </w:rPr>
        <w:t xml:space="preserve"> </w:t>
      </w:r>
      <w:r w:rsidR="001670EB" w:rsidRPr="00CC7A1F">
        <w:rPr>
          <w:rFonts w:cstheme="minorHAnsi"/>
          <w:lang w:val="en-GB"/>
        </w:rPr>
        <w:t>Increase in the diffuse</w:t>
      </w:r>
      <w:r w:rsidR="0009057D" w:rsidRPr="00CC7A1F">
        <w:rPr>
          <w:rFonts w:cstheme="minorHAnsi"/>
          <w:lang w:val="en-GB"/>
        </w:rPr>
        <w:t xml:space="preserve"> </w:t>
      </w:r>
      <w:r w:rsidR="001670EB" w:rsidRPr="00CC7A1F">
        <w:rPr>
          <w:rFonts w:cstheme="minorHAnsi"/>
          <w:lang w:val="en-GB"/>
        </w:rPr>
        <w:t xml:space="preserve">fraction </w:t>
      </w:r>
      <w:r w:rsidR="00967247" w:rsidRPr="00CC7A1F">
        <w:rPr>
          <w:rFonts w:cstheme="minorHAnsi"/>
          <w:lang w:val="en-GB"/>
        </w:rPr>
        <w:t xml:space="preserve">may </w:t>
      </w:r>
      <w:r w:rsidR="001670EB" w:rsidRPr="00CC7A1F">
        <w:rPr>
          <w:rFonts w:cstheme="minorHAnsi"/>
          <w:lang w:val="en-GB"/>
        </w:rPr>
        <w:t>enhance the land carbon sink</w:t>
      </w:r>
      <w:r w:rsidR="005B659B" w:rsidRPr="00CC7A1F">
        <w:rPr>
          <w:rFonts w:cstheme="minorHAnsi"/>
          <w:lang w:val="en-GB"/>
        </w:rPr>
        <w:t>.</w:t>
      </w:r>
    </w:p>
    <w:p w14:paraId="0635D907" w14:textId="675B2D50" w:rsidR="004F04C4" w:rsidRPr="00CC7A1F" w:rsidRDefault="004F04C4" w:rsidP="00711605">
      <w:pPr>
        <w:spacing w:after="120"/>
        <w:rPr>
          <w:rFonts w:cstheme="minorHAnsi"/>
          <w:lang w:val="en-GB"/>
        </w:rPr>
      </w:pPr>
      <w:r w:rsidRPr="00CC7A1F">
        <w:rPr>
          <w:rFonts w:cstheme="minorHAnsi"/>
          <w:lang w:val="en-GB"/>
        </w:rPr>
        <w:t>The</w:t>
      </w:r>
      <w:r w:rsidRPr="00CC7A1F">
        <w:rPr>
          <w:rFonts w:cstheme="minorHAnsi"/>
          <w:spacing w:val="-3"/>
          <w:lang w:val="en-GB"/>
        </w:rPr>
        <w:t xml:space="preserve"> </w:t>
      </w:r>
      <w:r w:rsidRPr="00CC7A1F">
        <w:rPr>
          <w:rFonts w:cstheme="minorHAnsi"/>
          <w:lang w:val="en-GB"/>
        </w:rPr>
        <w:t>impacts</w:t>
      </w:r>
      <w:r w:rsidRPr="00CC7A1F">
        <w:rPr>
          <w:rFonts w:cstheme="minorHAnsi"/>
          <w:spacing w:val="-7"/>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air pollution on</w:t>
      </w:r>
      <w:r w:rsidRPr="00CC7A1F">
        <w:rPr>
          <w:rFonts w:cstheme="minorHAnsi"/>
          <w:spacing w:val="-2"/>
          <w:lang w:val="en-GB"/>
        </w:rPr>
        <w:t xml:space="preserve"> </w:t>
      </w:r>
      <w:r w:rsidRPr="00CC7A1F">
        <w:rPr>
          <w:rFonts w:cstheme="minorHAnsi"/>
          <w:lang w:val="en-GB"/>
        </w:rPr>
        <w:t>the environment depend</w:t>
      </w:r>
      <w:r w:rsidRPr="00CC7A1F">
        <w:rPr>
          <w:rFonts w:cstheme="minorHAnsi"/>
          <w:spacing w:val="-7"/>
          <w:lang w:val="en-GB"/>
        </w:rPr>
        <w:t xml:space="preserve"> </w:t>
      </w:r>
      <w:r w:rsidRPr="00CC7A1F">
        <w:rPr>
          <w:rFonts w:cstheme="minorHAnsi"/>
          <w:lang w:val="en-GB"/>
        </w:rPr>
        <w:t>not only on</w:t>
      </w:r>
      <w:r w:rsidRPr="00CC7A1F">
        <w:rPr>
          <w:rFonts w:cstheme="minorHAnsi"/>
          <w:spacing w:val="-2"/>
          <w:lang w:val="en-GB"/>
        </w:rPr>
        <w:t xml:space="preserve"> </w:t>
      </w:r>
      <w:r w:rsidRPr="00CC7A1F">
        <w:rPr>
          <w:rFonts w:cstheme="minorHAnsi"/>
          <w:lang w:val="en-GB"/>
        </w:rPr>
        <w:t xml:space="preserve">the air pollutant emission </w:t>
      </w:r>
      <w:r w:rsidR="003378C5" w:rsidRPr="00CC7A1F">
        <w:rPr>
          <w:rFonts w:cstheme="minorHAnsi"/>
          <w:lang w:val="en-GB"/>
        </w:rPr>
        <w:t>r</w:t>
      </w:r>
      <w:r w:rsidRPr="00CC7A1F">
        <w:rPr>
          <w:rFonts w:cstheme="minorHAnsi"/>
          <w:lang w:val="en-GB"/>
        </w:rPr>
        <w:t>ates but also</w:t>
      </w:r>
      <w:r w:rsidRPr="00CC7A1F">
        <w:rPr>
          <w:rFonts w:cstheme="minorHAnsi"/>
          <w:spacing w:val="-4"/>
          <w:lang w:val="en-GB"/>
        </w:rPr>
        <w:t xml:space="preserve"> </w:t>
      </w:r>
      <w:r w:rsidRPr="00CC7A1F">
        <w:rPr>
          <w:rFonts w:cstheme="minorHAnsi"/>
          <w:lang w:val="en-GB"/>
        </w:rPr>
        <w:t>on</w:t>
      </w:r>
      <w:r w:rsidRPr="00CC7A1F">
        <w:rPr>
          <w:rFonts w:cstheme="minorHAnsi"/>
          <w:spacing w:val="-2"/>
          <w:lang w:val="en-GB"/>
        </w:rPr>
        <w:t xml:space="preserve"> </w:t>
      </w:r>
      <w:r w:rsidRPr="00CC7A1F">
        <w:rPr>
          <w:rFonts w:cstheme="minorHAnsi"/>
          <w:lang w:val="en-GB"/>
        </w:rPr>
        <w:t>the location</w:t>
      </w:r>
      <w:r w:rsidRPr="00CC7A1F">
        <w:rPr>
          <w:rFonts w:cstheme="minorHAnsi"/>
          <w:spacing w:val="-7"/>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conditions</w:t>
      </w:r>
      <w:r w:rsidRPr="00CC7A1F">
        <w:rPr>
          <w:rFonts w:cstheme="minorHAnsi"/>
          <w:spacing w:val="-9"/>
          <w:lang w:val="en-GB"/>
        </w:rPr>
        <w:t xml:space="preserve"> </w:t>
      </w:r>
      <w:r w:rsidRPr="00CC7A1F">
        <w:rPr>
          <w:rFonts w:cstheme="minorHAnsi"/>
          <w:lang w:val="en-GB"/>
        </w:rPr>
        <w:t>of the emissions.</w:t>
      </w:r>
      <w:r w:rsidRPr="00CC7A1F">
        <w:rPr>
          <w:rFonts w:cstheme="minorHAnsi"/>
          <w:spacing w:val="-9"/>
          <w:lang w:val="en-GB"/>
        </w:rPr>
        <w:t xml:space="preserve"> </w:t>
      </w:r>
      <w:r w:rsidRPr="00CC7A1F">
        <w:rPr>
          <w:rFonts w:cstheme="minorHAnsi"/>
          <w:lang w:val="en-GB"/>
        </w:rPr>
        <w:t>Factors</w:t>
      </w:r>
      <w:r w:rsidRPr="00CC7A1F">
        <w:rPr>
          <w:rFonts w:cstheme="minorHAnsi"/>
          <w:spacing w:val="-6"/>
          <w:lang w:val="en-GB"/>
        </w:rPr>
        <w:t xml:space="preserve"> </w:t>
      </w:r>
      <w:r w:rsidRPr="00CC7A1F">
        <w:rPr>
          <w:rFonts w:cstheme="minorHAnsi"/>
          <w:lang w:val="en-GB"/>
        </w:rPr>
        <w:t>such</w:t>
      </w:r>
      <w:r w:rsidRPr="00CC7A1F">
        <w:rPr>
          <w:rFonts w:cstheme="minorHAnsi"/>
          <w:spacing w:val="-4"/>
          <w:lang w:val="en-GB"/>
        </w:rPr>
        <w:t xml:space="preserve"> </w:t>
      </w:r>
      <w:r w:rsidRPr="00CC7A1F">
        <w:rPr>
          <w:rFonts w:cstheme="minorHAnsi"/>
          <w:lang w:val="en-GB"/>
        </w:rPr>
        <w:t>as</w:t>
      </w:r>
      <w:r w:rsidRPr="00CC7A1F">
        <w:rPr>
          <w:rFonts w:cstheme="minorHAnsi"/>
          <w:spacing w:val="-2"/>
          <w:lang w:val="en-GB"/>
        </w:rPr>
        <w:t xml:space="preserve"> </w:t>
      </w:r>
      <w:r w:rsidRPr="00CC7A1F">
        <w:rPr>
          <w:rFonts w:cstheme="minorHAnsi"/>
          <w:lang w:val="en-GB"/>
        </w:rPr>
        <w:t>meteorology and</w:t>
      </w:r>
      <w:r w:rsidR="00B85262" w:rsidRPr="00CC7A1F">
        <w:rPr>
          <w:rFonts w:cstheme="minorHAnsi"/>
          <w:lang w:val="en-GB"/>
        </w:rPr>
        <w:t xml:space="preserve"> </w:t>
      </w:r>
      <w:r w:rsidRPr="00CC7A1F">
        <w:rPr>
          <w:rFonts w:cstheme="minorHAnsi"/>
          <w:lang w:val="en-GB"/>
        </w:rPr>
        <w:t>topography are also</w:t>
      </w:r>
      <w:r w:rsidRPr="00CC7A1F">
        <w:rPr>
          <w:rFonts w:cstheme="minorHAnsi"/>
          <w:spacing w:val="-4"/>
          <w:lang w:val="en-GB"/>
        </w:rPr>
        <w:t xml:space="preserve"> </w:t>
      </w:r>
      <w:r w:rsidRPr="00CC7A1F">
        <w:rPr>
          <w:rFonts w:cstheme="minorHAnsi"/>
          <w:lang w:val="en-GB"/>
        </w:rPr>
        <w:t>important, as</w:t>
      </w:r>
      <w:r w:rsidRPr="00CC7A1F">
        <w:rPr>
          <w:rFonts w:cstheme="minorHAnsi"/>
          <w:spacing w:val="-2"/>
          <w:lang w:val="en-GB"/>
        </w:rPr>
        <w:t xml:space="preserve"> </w:t>
      </w:r>
      <w:r w:rsidRPr="00CC7A1F">
        <w:rPr>
          <w:rFonts w:cstheme="minorHAnsi"/>
          <w:lang w:val="en-GB"/>
        </w:rPr>
        <w:t>these determine the transport, chemical</w:t>
      </w:r>
      <w:r w:rsidRPr="00CC7A1F">
        <w:rPr>
          <w:rFonts w:cstheme="minorHAnsi"/>
          <w:spacing w:val="-8"/>
          <w:lang w:val="en-GB"/>
        </w:rPr>
        <w:t xml:space="preserve"> </w:t>
      </w:r>
      <w:r w:rsidRPr="00CC7A1F">
        <w:rPr>
          <w:rFonts w:cstheme="minorHAnsi"/>
          <w:lang w:val="en-GB"/>
        </w:rPr>
        <w:t>transformation</w:t>
      </w:r>
      <w:r w:rsidRPr="00CC7A1F">
        <w:rPr>
          <w:rFonts w:cstheme="minorHAnsi"/>
          <w:spacing w:val="-13"/>
          <w:lang w:val="en-GB"/>
        </w:rPr>
        <w:t xml:space="preserve"> </w:t>
      </w:r>
      <w:r w:rsidRPr="00CC7A1F">
        <w:rPr>
          <w:rFonts w:cstheme="minorHAnsi"/>
          <w:lang w:val="en-GB"/>
        </w:rPr>
        <w:t>and deposition</w:t>
      </w:r>
      <w:r w:rsidRPr="00CC7A1F">
        <w:rPr>
          <w:rFonts w:cstheme="minorHAnsi"/>
          <w:spacing w:val="-9"/>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air pollutants. Furthermore, the environmental</w:t>
      </w:r>
      <w:r w:rsidRPr="00CC7A1F">
        <w:rPr>
          <w:rFonts w:cstheme="minorHAnsi"/>
          <w:spacing w:val="-13"/>
          <w:lang w:val="en-GB"/>
        </w:rPr>
        <w:t xml:space="preserve"> </w:t>
      </w:r>
      <w:r w:rsidRPr="00CC7A1F">
        <w:rPr>
          <w:rFonts w:cstheme="minorHAnsi"/>
          <w:lang w:val="en-GB"/>
        </w:rPr>
        <w:t>impacts</w:t>
      </w:r>
      <w:r w:rsidRPr="00CC7A1F">
        <w:rPr>
          <w:rFonts w:cstheme="minorHAnsi"/>
          <w:spacing w:val="-7"/>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air pollution also</w:t>
      </w:r>
      <w:r w:rsidRPr="00CC7A1F">
        <w:rPr>
          <w:rFonts w:cstheme="minorHAnsi"/>
          <w:spacing w:val="-4"/>
          <w:lang w:val="en-GB"/>
        </w:rPr>
        <w:t xml:space="preserve"> </w:t>
      </w:r>
      <w:r w:rsidRPr="00CC7A1F">
        <w:rPr>
          <w:rFonts w:cstheme="minorHAnsi"/>
          <w:lang w:val="en-GB"/>
        </w:rPr>
        <w:t>depend on</w:t>
      </w:r>
      <w:r w:rsidRPr="00CC7A1F">
        <w:rPr>
          <w:rFonts w:cstheme="minorHAnsi"/>
          <w:spacing w:val="-2"/>
          <w:lang w:val="en-GB"/>
        </w:rPr>
        <w:t xml:space="preserve"> </w:t>
      </w:r>
      <w:r w:rsidRPr="00CC7A1F">
        <w:rPr>
          <w:rFonts w:cstheme="minorHAnsi"/>
          <w:lang w:val="en-GB"/>
        </w:rPr>
        <w:t>the sensitivity of</w:t>
      </w:r>
      <w:r w:rsidRPr="00CC7A1F">
        <w:rPr>
          <w:rFonts w:cstheme="minorHAnsi"/>
          <w:spacing w:val="-2"/>
          <w:lang w:val="en-GB"/>
        </w:rPr>
        <w:t xml:space="preserve"> </w:t>
      </w:r>
      <w:r w:rsidRPr="00CC7A1F">
        <w:rPr>
          <w:rFonts w:cstheme="minorHAnsi"/>
          <w:lang w:val="en-GB"/>
        </w:rPr>
        <w:t>ecosystems</w:t>
      </w:r>
      <w:r w:rsidRPr="00CC7A1F">
        <w:rPr>
          <w:rFonts w:cstheme="minorHAnsi"/>
          <w:spacing w:val="-10"/>
          <w:lang w:val="en-GB"/>
        </w:rPr>
        <w:t xml:space="preserve"> </w:t>
      </w:r>
      <w:r w:rsidRPr="00CC7A1F">
        <w:rPr>
          <w:rFonts w:cstheme="minorHAnsi"/>
          <w:lang w:val="en-GB"/>
        </w:rPr>
        <w:t xml:space="preserve">to </w:t>
      </w:r>
      <w:r w:rsidR="001824F9" w:rsidRPr="00CC7A1F">
        <w:rPr>
          <w:rFonts w:cstheme="minorHAnsi"/>
          <w:lang w:val="en-GB"/>
        </w:rPr>
        <w:t xml:space="preserve">ozone exposure, </w:t>
      </w:r>
      <w:r w:rsidRPr="00CC7A1F">
        <w:rPr>
          <w:rFonts w:cstheme="minorHAnsi"/>
          <w:lang w:val="en-GB"/>
        </w:rPr>
        <w:t>acidification,</w:t>
      </w:r>
      <w:r w:rsidR="00B85262" w:rsidRPr="00CC7A1F">
        <w:rPr>
          <w:rFonts w:cstheme="minorHAnsi"/>
          <w:lang w:val="en-GB"/>
        </w:rPr>
        <w:t xml:space="preserve"> e</w:t>
      </w:r>
      <w:r w:rsidRPr="00CC7A1F">
        <w:rPr>
          <w:rFonts w:cstheme="minorHAnsi"/>
          <w:lang w:val="en-GB"/>
        </w:rPr>
        <w:t>utrophication, and</w:t>
      </w:r>
      <w:r w:rsidRPr="00CC7A1F">
        <w:rPr>
          <w:rFonts w:cstheme="minorHAnsi"/>
          <w:spacing w:val="-3"/>
          <w:lang w:val="en-GB"/>
        </w:rPr>
        <w:t xml:space="preserve"> </w:t>
      </w:r>
      <w:r w:rsidR="00A63375" w:rsidRPr="00CC7A1F">
        <w:rPr>
          <w:rFonts w:cstheme="minorHAnsi"/>
          <w:lang w:val="en-GB"/>
        </w:rPr>
        <w:t>toxic</w:t>
      </w:r>
      <w:r w:rsidRPr="00CC7A1F">
        <w:rPr>
          <w:rFonts w:cstheme="minorHAnsi"/>
          <w:lang w:val="en-GB"/>
        </w:rPr>
        <w:t xml:space="preserve"> metals.</w:t>
      </w:r>
    </w:p>
    <w:p w14:paraId="1EA84083" w14:textId="77777777" w:rsidR="00EE6B02" w:rsidRDefault="00EE6B02" w:rsidP="00711605">
      <w:pPr>
        <w:spacing w:after="120"/>
        <w:rPr>
          <w:rFonts w:eastAsiaTheme="minorEastAsia" w:cstheme="minorHAnsi"/>
          <w:b/>
          <w:i/>
          <w:color w:val="211D1E"/>
          <w:lang w:val="en-GB" w:eastAsia="en-GB"/>
        </w:rPr>
      </w:pPr>
    </w:p>
    <w:p w14:paraId="291915EC" w14:textId="77777777" w:rsidR="008D4547" w:rsidRPr="00CC7A1F" w:rsidRDefault="008D4547" w:rsidP="00711605">
      <w:pPr>
        <w:spacing w:after="120"/>
        <w:rPr>
          <w:rFonts w:eastAsiaTheme="minorEastAsia" w:cstheme="minorHAnsi"/>
          <w:b/>
          <w:i/>
          <w:color w:val="211D1E"/>
          <w:lang w:val="en-GB" w:eastAsia="en-GB"/>
        </w:rPr>
      </w:pPr>
      <w:r w:rsidRPr="00CC7A1F">
        <w:rPr>
          <w:rFonts w:eastAsiaTheme="minorEastAsia" w:cstheme="minorHAnsi"/>
          <w:b/>
          <w:i/>
          <w:color w:val="211D1E"/>
          <w:lang w:val="en-GB" w:eastAsia="en-GB"/>
        </w:rPr>
        <w:t>Vegetation damage by ground-level ozone</w:t>
      </w:r>
    </w:p>
    <w:p w14:paraId="426AC697" w14:textId="6009010C" w:rsidR="008D4547" w:rsidRPr="00CC7A1F" w:rsidRDefault="008D4547" w:rsidP="00711605">
      <w:pPr>
        <w:spacing w:after="120"/>
        <w:rPr>
          <w:rFonts w:cstheme="minorHAnsi"/>
          <w:lang w:val="en-GB"/>
        </w:rPr>
      </w:pPr>
      <w:r w:rsidRPr="00CC7A1F">
        <w:rPr>
          <w:rFonts w:cstheme="minorHAnsi"/>
          <w:lang w:val="en-GB"/>
        </w:rPr>
        <w:t>Ground-le</w:t>
      </w:r>
      <w:r w:rsidRPr="00CC7A1F">
        <w:rPr>
          <w:rFonts w:cstheme="minorHAnsi"/>
          <w:spacing w:val="-3"/>
          <w:lang w:val="en-GB"/>
        </w:rPr>
        <w:t>v</w:t>
      </w:r>
      <w:r w:rsidRPr="00CC7A1F">
        <w:rPr>
          <w:rFonts w:cstheme="minorHAnsi"/>
          <w:lang w:val="en-GB"/>
        </w:rPr>
        <w:t>el</w:t>
      </w:r>
      <w:r w:rsidRPr="00CC7A1F">
        <w:rPr>
          <w:rFonts w:cstheme="minorHAnsi"/>
          <w:spacing w:val="-10"/>
          <w:lang w:val="en-GB"/>
        </w:rPr>
        <w:t xml:space="preserve"> </w:t>
      </w:r>
      <w:r w:rsidRPr="00CC7A1F">
        <w:rPr>
          <w:rFonts w:cstheme="minorHAnsi"/>
          <w:lang w:val="en-GB"/>
        </w:rPr>
        <w:t>ozone</w:t>
      </w:r>
      <w:r w:rsidRPr="00CC7A1F">
        <w:rPr>
          <w:rFonts w:cstheme="minorHAnsi"/>
          <w:spacing w:val="-5"/>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an air pollutant that is harmful</w:t>
      </w:r>
      <w:r w:rsidRPr="00CC7A1F">
        <w:rPr>
          <w:rFonts w:cstheme="minorHAnsi"/>
          <w:spacing w:val="-7"/>
          <w:lang w:val="en-GB"/>
        </w:rPr>
        <w:t xml:space="preserve"> </w:t>
      </w:r>
      <w:r w:rsidRPr="00CC7A1F">
        <w:rPr>
          <w:rFonts w:cstheme="minorHAnsi"/>
          <w:lang w:val="en-GB"/>
        </w:rPr>
        <w:t xml:space="preserve">to </w:t>
      </w:r>
      <w:r w:rsidRPr="00CC7A1F">
        <w:rPr>
          <w:rFonts w:cstheme="minorHAnsi"/>
          <w:spacing w:val="-3"/>
          <w:lang w:val="en-GB"/>
        </w:rPr>
        <w:t>v</w:t>
      </w:r>
      <w:r w:rsidRPr="00CC7A1F">
        <w:rPr>
          <w:rFonts w:cstheme="minorHAnsi"/>
          <w:lang w:val="en-GB"/>
        </w:rPr>
        <w:t>egetation,</w:t>
      </w:r>
      <w:r w:rsidRPr="00CC7A1F">
        <w:rPr>
          <w:rFonts w:cstheme="minorHAnsi"/>
          <w:spacing w:val="-1"/>
          <w:lang w:val="en-GB"/>
        </w:rPr>
        <w:t xml:space="preserve"> </w:t>
      </w:r>
      <w:r w:rsidRPr="00CC7A1F">
        <w:rPr>
          <w:rFonts w:cstheme="minorHAnsi"/>
          <w:lang w:val="en-GB"/>
        </w:rPr>
        <w:t>but it is</w:t>
      </w:r>
      <w:r w:rsidRPr="00CC7A1F">
        <w:rPr>
          <w:rFonts w:cstheme="minorHAnsi"/>
          <w:spacing w:val="-1"/>
          <w:lang w:val="en-GB"/>
        </w:rPr>
        <w:t xml:space="preserve"> </w:t>
      </w:r>
      <w:r w:rsidRPr="00CC7A1F">
        <w:rPr>
          <w:rFonts w:cstheme="minorHAnsi"/>
          <w:lang w:val="en-GB"/>
        </w:rPr>
        <w:t>also</w:t>
      </w:r>
      <w:r w:rsidRPr="00CC7A1F">
        <w:rPr>
          <w:rFonts w:cstheme="minorHAnsi"/>
          <w:spacing w:val="-4"/>
          <w:lang w:val="en-GB"/>
        </w:rPr>
        <w:t xml:space="preserve"> </w:t>
      </w:r>
      <w:r w:rsidRPr="00CC7A1F">
        <w:rPr>
          <w:rFonts w:cstheme="minorHAnsi"/>
          <w:lang w:val="en-GB"/>
        </w:rPr>
        <w:t>harmful</w:t>
      </w:r>
      <w:r w:rsidRPr="00CC7A1F">
        <w:rPr>
          <w:rFonts w:cstheme="minorHAnsi"/>
          <w:spacing w:val="-7"/>
          <w:lang w:val="en-GB"/>
        </w:rPr>
        <w:t xml:space="preserve"> </w:t>
      </w:r>
      <w:r w:rsidRPr="00CC7A1F">
        <w:rPr>
          <w:rFonts w:cstheme="minorHAnsi"/>
          <w:lang w:val="en-GB"/>
        </w:rPr>
        <w:t>to the respiratory systems</w:t>
      </w:r>
      <w:r w:rsidRPr="00CC7A1F">
        <w:rPr>
          <w:rFonts w:cstheme="minorHAnsi"/>
          <w:spacing w:val="-7"/>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humans</w:t>
      </w:r>
      <w:r w:rsidRPr="00CC7A1F">
        <w:rPr>
          <w:rFonts w:cstheme="minorHAnsi"/>
          <w:spacing w:val="-7"/>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animals, and</w:t>
      </w:r>
      <w:r w:rsidRPr="00CC7A1F">
        <w:rPr>
          <w:rFonts w:cstheme="minorHAnsi"/>
          <w:spacing w:val="-3"/>
          <w:lang w:val="en-GB"/>
        </w:rPr>
        <w:t xml:space="preserve"> </w:t>
      </w:r>
      <w:r w:rsidRPr="00CC7A1F">
        <w:rPr>
          <w:rFonts w:cstheme="minorHAnsi"/>
          <w:lang w:val="en-GB"/>
        </w:rPr>
        <w:t>causes</w:t>
      </w:r>
      <w:r w:rsidRPr="00CC7A1F">
        <w:rPr>
          <w:rFonts w:cstheme="minorHAnsi"/>
          <w:spacing w:val="-6"/>
          <w:lang w:val="en-GB"/>
        </w:rPr>
        <w:t xml:space="preserve"> </w:t>
      </w:r>
      <w:r w:rsidRPr="00CC7A1F">
        <w:rPr>
          <w:rFonts w:cstheme="minorHAnsi"/>
          <w:lang w:val="en-GB"/>
        </w:rPr>
        <w:t>corrosion</w:t>
      </w:r>
      <w:r w:rsidRPr="00CC7A1F">
        <w:rPr>
          <w:rFonts w:cstheme="minorHAnsi"/>
          <w:spacing w:val="-8"/>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materials</w:t>
      </w:r>
      <w:r w:rsidRPr="00CC7A1F">
        <w:rPr>
          <w:rFonts w:cstheme="minorHAnsi"/>
          <w:spacing w:val="-8"/>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buildings. Ozone is</w:t>
      </w:r>
      <w:r w:rsidRPr="00CC7A1F">
        <w:rPr>
          <w:rFonts w:cstheme="minorHAnsi"/>
          <w:spacing w:val="-1"/>
          <w:lang w:val="en-GB"/>
        </w:rPr>
        <w:t xml:space="preserve"> </w:t>
      </w:r>
      <w:r w:rsidRPr="00CC7A1F">
        <w:rPr>
          <w:rFonts w:cstheme="minorHAnsi"/>
          <w:lang w:val="en-GB"/>
        </w:rPr>
        <w:t>formed</w:t>
      </w:r>
      <w:r w:rsidRPr="00CC7A1F">
        <w:rPr>
          <w:rFonts w:cstheme="minorHAnsi"/>
          <w:spacing w:val="-6"/>
          <w:lang w:val="en-GB"/>
        </w:rPr>
        <w:t xml:space="preserve"> </w:t>
      </w:r>
      <w:r w:rsidRPr="00CC7A1F">
        <w:rPr>
          <w:rFonts w:cstheme="minorHAnsi"/>
          <w:lang w:val="en-GB"/>
        </w:rPr>
        <w:t>near the ground</w:t>
      </w:r>
      <w:r w:rsidRPr="00CC7A1F">
        <w:rPr>
          <w:rFonts w:cstheme="minorHAnsi"/>
          <w:spacing w:val="-7"/>
          <w:lang w:val="en-GB"/>
        </w:rPr>
        <w:t xml:space="preserve"> </w:t>
      </w:r>
      <w:r w:rsidRPr="00CC7A1F">
        <w:rPr>
          <w:rFonts w:cstheme="minorHAnsi"/>
          <w:lang w:val="en-GB"/>
        </w:rPr>
        <w:t>due</w:t>
      </w:r>
      <w:r w:rsidRPr="00CC7A1F">
        <w:rPr>
          <w:rFonts w:cstheme="minorHAnsi"/>
          <w:spacing w:val="-3"/>
          <w:lang w:val="en-GB"/>
        </w:rPr>
        <w:t xml:space="preserve"> </w:t>
      </w:r>
      <w:r w:rsidRPr="00CC7A1F">
        <w:rPr>
          <w:rFonts w:cstheme="minorHAnsi"/>
          <w:lang w:val="en-GB"/>
        </w:rPr>
        <w:t>to the emissions</w:t>
      </w:r>
      <w:r w:rsidRPr="00CC7A1F">
        <w:rPr>
          <w:rFonts w:cstheme="minorHAnsi"/>
          <w:spacing w:val="-9"/>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precursor</w:t>
      </w:r>
      <w:r w:rsidRPr="00CC7A1F">
        <w:rPr>
          <w:rFonts w:cstheme="minorHAnsi"/>
          <w:spacing w:val="-9"/>
          <w:lang w:val="en-GB"/>
        </w:rPr>
        <w:t xml:space="preserve"> </w:t>
      </w:r>
      <w:r w:rsidRPr="00CC7A1F">
        <w:rPr>
          <w:rFonts w:cstheme="minorHAnsi"/>
          <w:lang w:val="en-GB"/>
        </w:rPr>
        <w:t>gases</w:t>
      </w:r>
      <w:r w:rsidRPr="00CC7A1F">
        <w:rPr>
          <w:rFonts w:cstheme="minorHAnsi"/>
          <w:spacing w:val="-5"/>
          <w:lang w:val="en-GB"/>
        </w:rPr>
        <w:t xml:space="preserve"> </w:t>
      </w:r>
      <w:r w:rsidRPr="00CC7A1F">
        <w:rPr>
          <w:rFonts w:cstheme="minorHAnsi"/>
          <w:lang w:val="en-GB"/>
        </w:rPr>
        <w:t>which</w:t>
      </w:r>
      <w:r w:rsidRPr="00CC7A1F">
        <w:rPr>
          <w:rFonts w:cstheme="minorHAnsi"/>
          <w:spacing w:val="-5"/>
          <w:lang w:val="en-GB"/>
        </w:rPr>
        <w:t xml:space="preserve"> </w:t>
      </w:r>
      <w:r w:rsidRPr="00CC7A1F">
        <w:rPr>
          <w:rFonts w:cstheme="minorHAnsi"/>
          <w:lang w:val="en-GB"/>
        </w:rPr>
        <w:t>can</w:t>
      </w:r>
      <w:r w:rsidRPr="00CC7A1F">
        <w:rPr>
          <w:rFonts w:cstheme="minorHAnsi"/>
          <w:spacing w:val="-3"/>
          <w:lang w:val="en-GB"/>
        </w:rPr>
        <w:t xml:space="preserve"> </w:t>
      </w:r>
      <w:r w:rsidRPr="00CC7A1F">
        <w:rPr>
          <w:rFonts w:cstheme="minorHAnsi"/>
          <w:lang w:val="en-GB"/>
        </w:rPr>
        <w:t>come from</w:t>
      </w:r>
      <w:r w:rsidRPr="00CC7A1F">
        <w:rPr>
          <w:rFonts w:cstheme="minorHAnsi"/>
          <w:spacing w:val="-4"/>
          <w:lang w:val="en-GB"/>
        </w:rPr>
        <w:t xml:space="preserve"> </w:t>
      </w:r>
      <w:r w:rsidRPr="00CC7A1F">
        <w:rPr>
          <w:rFonts w:cstheme="minorHAnsi"/>
          <w:lang w:val="en-GB"/>
        </w:rPr>
        <w:t>both human</w:t>
      </w:r>
      <w:r w:rsidRPr="00CC7A1F">
        <w:rPr>
          <w:rFonts w:cstheme="minorHAnsi"/>
          <w:spacing w:val="-6"/>
          <w:lang w:val="en-GB"/>
        </w:rPr>
        <w:t xml:space="preserve"> </w:t>
      </w:r>
      <w:r w:rsidRPr="00CC7A1F">
        <w:rPr>
          <w:rFonts w:cstheme="minorHAnsi"/>
          <w:lang w:val="en-GB"/>
        </w:rPr>
        <w:t>activity and</w:t>
      </w:r>
      <w:r w:rsidRPr="00CC7A1F">
        <w:rPr>
          <w:rFonts w:cstheme="minorHAnsi"/>
          <w:spacing w:val="-3"/>
          <w:lang w:val="en-GB"/>
        </w:rPr>
        <w:t xml:space="preserve"> </w:t>
      </w:r>
      <w:r w:rsidRPr="00CC7A1F">
        <w:rPr>
          <w:rFonts w:cstheme="minorHAnsi"/>
          <w:lang w:val="en-GB"/>
        </w:rPr>
        <w:t>natural processes. Down</w:t>
      </w:r>
      <w:r w:rsidRPr="00CC7A1F">
        <w:rPr>
          <w:rFonts w:cstheme="minorHAnsi"/>
          <w:spacing w:val="-5"/>
          <w:lang w:val="en-GB"/>
        </w:rPr>
        <w:t>w</w:t>
      </w:r>
      <w:r w:rsidRPr="00CC7A1F">
        <w:rPr>
          <w:rFonts w:cstheme="minorHAnsi"/>
          <w:lang w:val="en-GB"/>
        </w:rPr>
        <w:t>ard</w:t>
      </w:r>
      <w:r w:rsidRPr="00CC7A1F">
        <w:rPr>
          <w:rFonts w:cstheme="minorHAnsi"/>
          <w:spacing w:val="-10"/>
          <w:lang w:val="en-GB"/>
        </w:rPr>
        <w:t xml:space="preserve"> </w:t>
      </w:r>
      <w:r w:rsidRPr="00CC7A1F">
        <w:rPr>
          <w:rFonts w:cstheme="minorHAnsi"/>
          <w:lang w:val="en-GB"/>
        </w:rPr>
        <w:t>transport of</w:t>
      </w:r>
      <w:r w:rsidRPr="00CC7A1F">
        <w:rPr>
          <w:rFonts w:cstheme="minorHAnsi"/>
          <w:spacing w:val="-2"/>
          <w:lang w:val="en-GB"/>
        </w:rPr>
        <w:t xml:space="preserve"> </w:t>
      </w:r>
      <w:r w:rsidRPr="00CC7A1F">
        <w:rPr>
          <w:rFonts w:cstheme="minorHAnsi"/>
          <w:lang w:val="en-GB"/>
        </w:rPr>
        <w:t>ozone</w:t>
      </w:r>
      <w:r w:rsidRPr="00CC7A1F">
        <w:rPr>
          <w:rFonts w:cstheme="minorHAnsi"/>
          <w:spacing w:val="-5"/>
          <w:lang w:val="en-GB"/>
        </w:rPr>
        <w:t xml:space="preserve"> </w:t>
      </w:r>
      <w:r w:rsidRPr="00CC7A1F">
        <w:rPr>
          <w:rFonts w:cstheme="minorHAnsi"/>
          <w:lang w:val="en-GB"/>
        </w:rPr>
        <w:t>that exists</w:t>
      </w:r>
      <w:r w:rsidRPr="00CC7A1F">
        <w:rPr>
          <w:rFonts w:cstheme="minorHAnsi"/>
          <w:spacing w:val="-5"/>
          <w:lang w:val="en-GB"/>
        </w:rPr>
        <w:t xml:space="preserve"> </w:t>
      </w:r>
      <w:r w:rsidRPr="00CC7A1F">
        <w:rPr>
          <w:rFonts w:cstheme="minorHAnsi"/>
          <w:lang w:val="en-GB"/>
        </w:rPr>
        <w:t>in the stratosphere or</w:t>
      </w:r>
      <w:r w:rsidRPr="00CC7A1F">
        <w:rPr>
          <w:rFonts w:cstheme="minorHAnsi"/>
          <w:spacing w:val="-2"/>
          <w:lang w:val="en-GB"/>
        </w:rPr>
        <w:t xml:space="preserve"> </w:t>
      </w:r>
      <w:r w:rsidRPr="00CC7A1F">
        <w:rPr>
          <w:rFonts w:cstheme="minorHAnsi"/>
          <w:lang w:val="en-GB"/>
        </w:rPr>
        <w:t>intercontinental transport of ozone</w:t>
      </w:r>
      <w:r w:rsidRPr="00CC7A1F">
        <w:rPr>
          <w:rFonts w:cstheme="minorHAnsi"/>
          <w:spacing w:val="-5"/>
          <w:lang w:val="en-GB"/>
        </w:rPr>
        <w:t xml:space="preserve"> </w:t>
      </w:r>
      <w:r w:rsidRPr="00CC7A1F">
        <w:rPr>
          <w:rFonts w:cstheme="minorHAnsi"/>
          <w:lang w:val="en-GB"/>
        </w:rPr>
        <w:t>may</w:t>
      </w:r>
      <w:r w:rsidRPr="00CC7A1F">
        <w:rPr>
          <w:rFonts w:cstheme="minorHAnsi"/>
          <w:spacing w:val="-4"/>
          <w:lang w:val="en-GB"/>
        </w:rPr>
        <w:t xml:space="preserve"> </w:t>
      </w:r>
      <w:r w:rsidRPr="00CC7A1F">
        <w:rPr>
          <w:rFonts w:cstheme="minorHAnsi"/>
          <w:lang w:val="en-GB"/>
        </w:rPr>
        <w:t>also</w:t>
      </w:r>
      <w:r w:rsidRPr="00CC7A1F">
        <w:rPr>
          <w:rFonts w:cstheme="minorHAnsi"/>
          <w:spacing w:val="-4"/>
          <w:lang w:val="en-GB"/>
        </w:rPr>
        <w:t xml:space="preserve"> </w:t>
      </w:r>
      <w:r w:rsidRPr="00CC7A1F">
        <w:rPr>
          <w:rFonts w:cstheme="minorHAnsi"/>
          <w:lang w:val="en-GB"/>
        </w:rPr>
        <w:t>contribute to higher background ozone</w:t>
      </w:r>
      <w:r w:rsidRPr="00CC7A1F">
        <w:rPr>
          <w:rFonts w:cstheme="minorHAnsi"/>
          <w:spacing w:val="-5"/>
          <w:lang w:val="en-GB"/>
        </w:rPr>
        <w:t xml:space="preserve"> </w:t>
      </w:r>
      <w:r w:rsidRPr="00CC7A1F">
        <w:rPr>
          <w:rFonts w:cstheme="minorHAnsi"/>
          <w:lang w:val="en-GB"/>
        </w:rPr>
        <w:t>concentrations</w:t>
      </w:r>
      <w:r w:rsidRPr="00CC7A1F">
        <w:rPr>
          <w:rFonts w:cstheme="minorHAnsi"/>
          <w:spacing w:val="-13"/>
          <w:lang w:val="en-GB"/>
        </w:rPr>
        <w:t xml:space="preserve"> </w:t>
      </w:r>
      <w:r w:rsidRPr="00CC7A1F">
        <w:rPr>
          <w:rFonts w:cstheme="minorHAnsi"/>
          <w:lang w:val="en-GB"/>
        </w:rPr>
        <w:t>at ground</w:t>
      </w:r>
      <w:r w:rsidRPr="00CC7A1F">
        <w:rPr>
          <w:rFonts w:cstheme="minorHAnsi"/>
          <w:spacing w:val="-7"/>
          <w:lang w:val="en-GB"/>
        </w:rPr>
        <w:t xml:space="preserve"> </w:t>
      </w:r>
      <w:r w:rsidRPr="00CC7A1F">
        <w:rPr>
          <w:rFonts w:cstheme="minorHAnsi"/>
          <w:lang w:val="en-GB"/>
        </w:rPr>
        <w:t>le</w:t>
      </w:r>
      <w:r w:rsidRPr="00CC7A1F">
        <w:rPr>
          <w:rFonts w:cstheme="minorHAnsi"/>
          <w:spacing w:val="-3"/>
          <w:lang w:val="en-GB"/>
        </w:rPr>
        <w:t>v</w:t>
      </w:r>
      <w:r w:rsidRPr="00CC7A1F">
        <w:rPr>
          <w:rFonts w:cstheme="minorHAnsi"/>
          <w:lang w:val="en-GB"/>
        </w:rPr>
        <w:t>el.</w:t>
      </w:r>
      <w:r w:rsidRPr="00CC7A1F">
        <w:rPr>
          <w:rFonts w:cstheme="minorHAnsi"/>
          <w:spacing w:val="-3"/>
          <w:lang w:val="en-GB"/>
        </w:rPr>
        <w:t xml:space="preserve"> </w:t>
      </w:r>
      <w:r w:rsidRPr="00CC7A1F">
        <w:rPr>
          <w:rFonts w:cstheme="minorHAnsi"/>
          <w:lang w:val="en-GB"/>
        </w:rPr>
        <w:t>The</w:t>
      </w:r>
      <w:r w:rsidRPr="00CC7A1F">
        <w:rPr>
          <w:rFonts w:cstheme="minorHAnsi"/>
          <w:spacing w:val="-3"/>
          <w:lang w:val="en-GB"/>
        </w:rPr>
        <w:t xml:space="preserve"> </w:t>
      </w:r>
      <w:r w:rsidRPr="00CC7A1F">
        <w:rPr>
          <w:rFonts w:cstheme="minorHAnsi"/>
          <w:lang w:val="en-GB"/>
        </w:rPr>
        <w:t>most important mechanism</w:t>
      </w:r>
      <w:r w:rsidRPr="00CC7A1F">
        <w:rPr>
          <w:rFonts w:cstheme="minorHAnsi"/>
          <w:spacing w:val="-10"/>
          <w:lang w:val="en-GB"/>
        </w:rPr>
        <w:t xml:space="preserve"> </w:t>
      </w:r>
      <w:r w:rsidRPr="00CC7A1F">
        <w:rPr>
          <w:rFonts w:cstheme="minorHAnsi"/>
          <w:lang w:val="en-GB"/>
        </w:rPr>
        <w:t>for</w:t>
      </w:r>
      <w:r w:rsidRPr="00CC7A1F">
        <w:rPr>
          <w:rFonts w:cstheme="minorHAnsi"/>
          <w:spacing w:val="-3"/>
          <w:lang w:val="en-GB"/>
        </w:rPr>
        <w:t xml:space="preserve"> </w:t>
      </w:r>
      <w:r w:rsidRPr="00CC7A1F">
        <w:rPr>
          <w:rFonts w:cstheme="minorHAnsi"/>
          <w:lang w:val="en-GB"/>
        </w:rPr>
        <w:t>removing</w:t>
      </w:r>
      <w:r w:rsidRPr="00CC7A1F">
        <w:rPr>
          <w:rFonts w:cstheme="minorHAnsi"/>
          <w:spacing w:val="-9"/>
          <w:lang w:val="en-GB"/>
        </w:rPr>
        <w:t xml:space="preserve"> </w:t>
      </w:r>
      <w:r w:rsidRPr="00CC7A1F">
        <w:rPr>
          <w:rFonts w:cstheme="minorHAnsi"/>
          <w:lang w:val="en-GB"/>
        </w:rPr>
        <w:t>ozone</w:t>
      </w:r>
      <w:r w:rsidRPr="00CC7A1F">
        <w:rPr>
          <w:rFonts w:cstheme="minorHAnsi"/>
          <w:spacing w:val="-5"/>
          <w:lang w:val="en-GB"/>
        </w:rPr>
        <w:t xml:space="preserve"> </w:t>
      </w:r>
      <w:r w:rsidRPr="00CC7A1F">
        <w:rPr>
          <w:rFonts w:cstheme="minorHAnsi"/>
          <w:lang w:val="en-GB"/>
        </w:rPr>
        <w:t>from the atmosphere</w:t>
      </w:r>
      <w:r w:rsidRPr="00CC7A1F">
        <w:rPr>
          <w:rFonts w:cstheme="minorHAnsi"/>
          <w:spacing w:val="-10"/>
          <w:lang w:val="en-GB"/>
        </w:rPr>
        <w:t xml:space="preserve"> </w:t>
      </w:r>
      <w:r w:rsidRPr="00CC7A1F">
        <w:rPr>
          <w:rFonts w:cstheme="minorHAnsi"/>
          <w:lang w:val="en-GB"/>
        </w:rPr>
        <w:t>is</w:t>
      </w:r>
      <w:r w:rsidRPr="00CC7A1F">
        <w:rPr>
          <w:rFonts w:cstheme="minorHAnsi"/>
          <w:spacing w:val="-1"/>
          <w:lang w:val="en-GB"/>
        </w:rPr>
        <w:t xml:space="preserve"> </w:t>
      </w:r>
      <w:r w:rsidRPr="00CC7A1F">
        <w:rPr>
          <w:rFonts w:cstheme="minorHAnsi"/>
          <w:lang w:val="en-GB"/>
        </w:rPr>
        <w:t>deposition</w:t>
      </w:r>
      <w:r w:rsidRPr="00CC7A1F">
        <w:rPr>
          <w:rFonts w:cstheme="minorHAnsi"/>
          <w:spacing w:val="-9"/>
          <w:lang w:val="en-GB"/>
        </w:rPr>
        <w:t xml:space="preserve"> </w:t>
      </w:r>
      <w:r w:rsidRPr="00CC7A1F">
        <w:rPr>
          <w:rFonts w:cstheme="minorHAnsi"/>
          <w:lang w:val="en-GB"/>
        </w:rPr>
        <w:t>on</w:t>
      </w:r>
      <w:r w:rsidRPr="00CC7A1F">
        <w:rPr>
          <w:rFonts w:cstheme="minorHAnsi"/>
          <w:spacing w:val="-2"/>
          <w:lang w:val="en-GB"/>
        </w:rPr>
        <w:t xml:space="preserve"> </w:t>
      </w:r>
      <w:r w:rsidRPr="00CC7A1F">
        <w:rPr>
          <w:rFonts w:cstheme="minorHAnsi"/>
          <w:lang w:val="en-GB"/>
        </w:rPr>
        <w:t>the earth's surface, in particular through absorption by plants. This absorption damages</w:t>
      </w:r>
      <w:r w:rsidRPr="00CC7A1F">
        <w:rPr>
          <w:rFonts w:cstheme="minorHAnsi"/>
          <w:spacing w:val="-8"/>
          <w:lang w:val="en-GB"/>
        </w:rPr>
        <w:t xml:space="preserve"> </w:t>
      </w:r>
      <w:r w:rsidRPr="00CC7A1F">
        <w:rPr>
          <w:rFonts w:cstheme="minorHAnsi"/>
          <w:lang w:val="en-GB"/>
        </w:rPr>
        <w:t>plant cells</w:t>
      </w:r>
      <w:r w:rsidRPr="00CC7A1F">
        <w:rPr>
          <w:rFonts w:cstheme="minorHAnsi"/>
          <w:spacing w:val="-4"/>
          <w:lang w:val="en-GB"/>
        </w:rPr>
        <w:t xml:space="preserve"> </w:t>
      </w:r>
      <w:r w:rsidRPr="00CC7A1F">
        <w:rPr>
          <w:rFonts w:cstheme="minorHAnsi"/>
          <w:lang w:val="en-GB"/>
        </w:rPr>
        <w:t>impairing their ability to grow, a phenomenon</w:t>
      </w:r>
      <w:r w:rsidRPr="00CC7A1F">
        <w:rPr>
          <w:rFonts w:cstheme="minorHAnsi"/>
          <w:spacing w:val="-12"/>
          <w:lang w:val="en-GB"/>
        </w:rPr>
        <w:t xml:space="preserve"> </w:t>
      </w:r>
      <w:r w:rsidRPr="00CC7A1F">
        <w:rPr>
          <w:rFonts w:cstheme="minorHAnsi"/>
          <w:lang w:val="en-GB"/>
        </w:rPr>
        <w:t>known as</w:t>
      </w:r>
      <w:r w:rsidRPr="00CC7A1F">
        <w:rPr>
          <w:rFonts w:cstheme="minorHAnsi"/>
          <w:spacing w:val="-2"/>
          <w:lang w:val="en-GB"/>
        </w:rPr>
        <w:t xml:space="preserve"> </w:t>
      </w:r>
      <w:r w:rsidRPr="00CC7A1F">
        <w:rPr>
          <w:rFonts w:cstheme="minorHAnsi"/>
          <w:lang w:val="en-GB"/>
        </w:rPr>
        <w:t>'necrosis'. In</w:t>
      </w:r>
      <w:r w:rsidRPr="00CC7A1F">
        <w:rPr>
          <w:rFonts w:cstheme="minorHAnsi"/>
          <w:spacing w:val="-2"/>
          <w:lang w:val="en-GB"/>
        </w:rPr>
        <w:t xml:space="preserve"> </w:t>
      </w:r>
      <w:r w:rsidRPr="00CC7A1F">
        <w:rPr>
          <w:rFonts w:cstheme="minorHAnsi"/>
          <w:lang w:val="en-GB"/>
        </w:rPr>
        <w:t>some</w:t>
      </w:r>
      <w:r w:rsidRPr="00CC7A1F">
        <w:rPr>
          <w:rFonts w:cstheme="minorHAnsi"/>
          <w:spacing w:val="-5"/>
          <w:lang w:val="en-GB"/>
        </w:rPr>
        <w:t xml:space="preserve"> </w:t>
      </w:r>
      <w:r w:rsidRPr="00CC7A1F">
        <w:rPr>
          <w:rFonts w:cstheme="minorHAnsi"/>
          <w:lang w:val="en-GB"/>
        </w:rPr>
        <w:t>sensiti</w:t>
      </w:r>
      <w:r w:rsidRPr="00CC7A1F">
        <w:rPr>
          <w:rFonts w:cstheme="minorHAnsi"/>
          <w:spacing w:val="-4"/>
          <w:lang w:val="en-GB"/>
        </w:rPr>
        <w:t>v</w:t>
      </w:r>
      <w:r w:rsidRPr="00CC7A1F">
        <w:rPr>
          <w:rFonts w:cstheme="minorHAnsi"/>
          <w:lang w:val="en-GB"/>
        </w:rPr>
        <w:t>e</w:t>
      </w:r>
      <w:r w:rsidRPr="00CC7A1F">
        <w:rPr>
          <w:rFonts w:cstheme="minorHAnsi"/>
          <w:spacing w:val="-7"/>
          <w:lang w:val="en-GB"/>
        </w:rPr>
        <w:t xml:space="preserve"> </w:t>
      </w:r>
      <w:r w:rsidRPr="00CC7A1F">
        <w:rPr>
          <w:rFonts w:cstheme="minorHAnsi"/>
          <w:lang w:val="en-GB"/>
        </w:rPr>
        <w:t>plants, ozone</w:t>
      </w:r>
      <w:r w:rsidRPr="00CC7A1F">
        <w:rPr>
          <w:rFonts w:cstheme="minorHAnsi"/>
          <w:spacing w:val="-5"/>
          <w:lang w:val="en-GB"/>
        </w:rPr>
        <w:t xml:space="preserve"> </w:t>
      </w:r>
      <w:r w:rsidRPr="00CC7A1F">
        <w:rPr>
          <w:rFonts w:cstheme="minorHAnsi"/>
          <w:lang w:val="en-GB"/>
        </w:rPr>
        <w:t>can</w:t>
      </w:r>
      <w:r w:rsidRPr="00CC7A1F">
        <w:rPr>
          <w:rFonts w:cstheme="minorHAnsi"/>
          <w:spacing w:val="-3"/>
          <w:lang w:val="en-GB"/>
        </w:rPr>
        <w:t xml:space="preserve"> </w:t>
      </w:r>
      <w:r w:rsidRPr="00CC7A1F">
        <w:rPr>
          <w:rFonts w:cstheme="minorHAnsi"/>
          <w:lang w:val="en-GB"/>
        </w:rPr>
        <w:t>cause</w:t>
      </w:r>
      <w:r w:rsidRPr="00CC7A1F">
        <w:rPr>
          <w:rFonts w:cstheme="minorHAnsi"/>
          <w:spacing w:val="-5"/>
          <w:lang w:val="en-GB"/>
        </w:rPr>
        <w:t xml:space="preserve"> </w:t>
      </w:r>
      <w:r w:rsidRPr="00CC7A1F">
        <w:rPr>
          <w:rFonts w:cstheme="minorHAnsi"/>
          <w:lang w:val="en-GB"/>
        </w:rPr>
        <w:t>the lea</w:t>
      </w:r>
      <w:r w:rsidRPr="00CC7A1F">
        <w:rPr>
          <w:rFonts w:cstheme="minorHAnsi"/>
          <w:spacing w:val="-3"/>
          <w:lang w:val="en-GB"/>
        </w:rPr>
        <w:t>v</w:t>
      </w:r>
      <w:r w:rsidRPr="00CC7A1F">
        <w:rPr>
          <w:rFonts w:cstheme="minorHAnsi"/>
          <w:lang w:val="en-GB"/>
        </w:rPr>
        <w:t>es to exhibit what appear to be burn</w:t>
      </w:r>
      <w:r w:rsidR="002E4A67" w:rsidRPr="00CC7A1F">
        <w:rPr>
          <w:rFonts w:cstheme="minorHAnsi"/>
          <w:lang w:val="en-GB"/>
        </w:rPr>
        <w:t xml:space="preserve"> </w:t>
      </w:r>
      <w:r w:rsidRPr="00CC7A1F">
        <w:rPr>
          <w:rFonts w:cstheme="minorHAnsi"/>
          <w:lang w:val="en-GB"/>
        </w:rPr>
        <w:t>marks.</w:t>
      </w:r>
    </w:p>
    <w:p w14:paraId="1551701E" w14:textId="656559F6" w:rsidR="008D4547" w:rsidRPr="00CC7A1F" w:rsidRDefault="008D4547" w:rsidP="00711605">
      <w:pPr>
        <w:spacing w:after="120"/>
        <w:rPr>
          <w:rFonts w:cstheme="minorHAnsi"/>
          <w:lang w:val="en-GB"/>
        </w:rPr>
      </w:pPr>
      <w:r w:rsidRPr="00CC7A1F">
        <w:rPr>
          <w:rFonts w:cstheme="minorHAnsi"/>
          <w:lang w:val="en-GB"/>
        </w:rPr>
        <w:t>By</w:t>
      </w:r>
      <w:r w:rsidRPr="00CC7A1F">
        <w:rPr>
          <w:rFonts w:cstheme="minorHAnsi"/>
          <w:spacing w:val="-2"/>
          <w:lang w:val="en-GB"/>
        </w:rPr>
        <w:t xml:space="preserve"> </w:t>
      </w:r>
      <w:r w:rsidRPr="00CC7A1F">
        <w:rPr>
          <w:rFonts w:cstheme="minorHAnsi"/>
          <w:lang w:val="en-GB"/>
        </w:rPr>
        <w:t>impairing plants' reproduction</w:t>
      </w:r>
      <w:r w:rsidRPr="00CC7A1F">
        <w:rPr>
          <w:rFonts w:cstheme="minorHAnsi"/>
          <w:spacing w:val="-12"/>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growth, high le</w:t>
      </w:r>
      <w:r w:rsidRPr="00CC7A1F">
        <w:rPr>
          <w:rFonts w:cstheme="minorHAnsi"/>
          <w:spacing w:val="-3"/>
          <w:lang w:val="en-GB"/>
        </w:rPr>
        <w:t>v</w:t>
      </w:r>
      <w:r w:rsidRPr="00CC7A1F">
        <w:rPr>
          <w:rFonts w:cstheme="minorHAnsi"/>
          <w:lang w:val="en-GB"/>
        </w:rPr>
        <w:t>els</w:t>
      </w:r>
      <w:r w:rsidRPr="00CC7A1F">
        <w:rPr>
          <w:rFonts w:cstheme="minorHAnsi"/>
          <w:spacing w:val="-5"/>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ozone</w:t>
      </w:r>
      <w:r w:rsidRPr="00CC7A1F">
        <w:rPr>
          <w:rFonts w:cstheme="minorHAnsi"/>
          <w:spacing w:val="-5"/>
          <w:lang w:val="en-GB"/>
        </w:rPr>
        <w:t xml:space="preserve"> </w:t>
      </w:r>
      <w:r w:rsidRPr="00CC7A1F">
        <w:rPr>
          <w:rFonts w:cstheme="minorHAnsi"/>
          <w:lang w:val="en-GB"/>
        </w:rPr>
        <w:t>can</w:t>
      </w:r>
      <w:r w:rsidRPr="00CC7A1F">
        <w:rPr>
          <w:rFonts w:cstheme="minorHAnsi"/>
          <w:spacing w:val="-3"/>
          <w:lang w:val="en-GB"/>
        </w:rPr>
        <w:t xml:space="preserve"> </w:t>
      </w:r>
      <w:r w:rsidRPr="00CC7A1F">
        <w:rPr>
          <w:rFonts w:cstheme="minorHAnsi"/>
          <w:lang w:val="en-GB"/>
        </w:rPr>
        <w:t>thus lead</w:t>
      </w:r>
      <w:r w:rsidRPr="00CC7A1F">
        <w:rPr>
          <w:rFonts w:cstheme="minorHAnsi"/>
          <w:spacing w:val="-4"/>
          <w:lang w:val="en-GB"/>
        </w:rPr>
        <w:t xml:space="preserve"> </w:t>
      </w:r>
      <w:r w:rsidRPr="00CC7A1F">
        <w:rPr>
          <w:rFonts w:cstheme="minorHAnsi"/>
          <w:lang w:val="en-GB"/>
        </w:rPr>
        <w:t>to reduced</w:t>
      </w:r>
      <w:r w:rsidRPr="00CC7A1F">
        <w:rPr>
          <w:rFonts w:cstheme="minorHAnsi"/>
          <w:spacing w:val="-7"/>
          <w:lang w:val="en-GB"/>
        </w:rPr>
        <w:t xml:space="preserve"> </w:t>
      </w:r>
      <w:r w:rsidRPr="00CC7A1F">
        <w:rPr>
          <w:rFonts w:cstheme="minorHAnsi"/>
          <w:lang w:val="en-GB"/>
        </w:rPr>
        <w:t>agricultural crop</w:t>
      </w:r>
      <w:r w:rsidRPr="00CC7A1F">
        <w:rPr>
          <w:rFonts w:cstheme="minorHAnsi"/>
          <w:spacing w:val="-4"/>
          <w:lang w:val="en-GB"/>
        </w:rPr>
        <w:t xml:space="preserve"> </w:t>
      </w:r>
      <w:r w:rsidRPr="00CC7A1F">
        <w:rPr>
          <w:rFonts w:cstheme="minorHAnsi"/>
          <w:lang w:val="en-GB"/>
        </w:rPr>
        <w:t>yields,</w:t>
      </w:r>
      <w:r w:rsidRPr="00CC7A1F">
        <w:rPr>
          <w:rFonts w:cstheme="minorHAnsi"/>
          <w:spacing w:val="-6"/>
          <w:lang w:val="en-GB"/>
        </w:rPr>
        <w:t xml:space="preserve"> </w:t>
      </w:r>
      <w:r w:rsidRPr="00CC7A1F">
        <w:rPr>
          <w:rFonts w:cstheme="minorHAnsi"/>
          <w:lang w:val="en-GB"/>
        </w:rPr>
        <w:t>decreased</w:t>
      </w:r>
      <w:r w:rsidRPr="00CC7A1F">
        <w:rPr>
          <w:rFonts w:cstheme="minorHAnsi"/>
          <w:spacing w:val="-9"/>
          <w:lang w:val="en-GB"/>
        </w:rPr>
        <w:t xml:space="preserve"> </w:t>
      </w:r>
      <w:r w:rsidRPr="00CC7A1F">
        <w:rPr>
          <w:rFonts w:cstheme="minorHAnsi"/>
          <w:lang w:val="en-GB"/>
        </w:rPr>
        <w:t>forest</w:t>
      </w:r>
      <w:r w:rsidRPr="00CC7A1F">
        <w:rPr>
          <w:rFonts w:cstheme="minorHAnsi"/>
          <w:spacing w:val="-5"/>
          <w:lang w:val="en-GB"/>
        </w:rPr>
        <w:t xml:space="preserve"> </w:t>
      </w:r>
      <w:r w:rsidRPr="00CC7A1F">
        <w:rPr>
          <w:rFonts w:cstheme="minorHAnsi"/>
          <w:lang w:val="en-GB"/>
        </w:rPr>
        <w:t>growth, and</w:t>
      </w:r>
      <w:r w:rsidRPr="00CC7A1F">
        <w:rPr>
          <w:rFonts w:cstheme="minorHAnsi"/>
          <w:spacing w:val="-3"/>
          <w:lang w:val="en-GB"/>
        </w:rPr>
        <w:t xml:space="preserve"> </w:t>
      </w:r>
      <w:r w:rsidRPr="00CC7A1F">
        <w:rPr>
          <w:rFonts w:cstheme="minorHAnsi"/>
          <w:lang w:val="en-GB"/>
        </w:rPr>
        <w:t>reduced biodi</w:t>
      </w:r>
      <w:r w:rsidRPr="00CC7A1F">
        <w:rPr>
          <w:rFonts w:cstheme="minorHAnsi"/>
          <w:spacing w:val="-3"/>
          <w:lang w:val="en-GB"/>
        </w:rPr>
        <w:t>v</w:t>
      </w:r>
      <w:r w:rsidRPr="00CC7A1F">
        <w:rPr>
          <w:rFonts w:cstheme="minorHAnsi"/>
          <w:lang w:val="en-GB"/>
        </w:rPr>
        <w:t>ersity.</w:t>
      </w:r>
    </w:p>
    <w:p w14:paraId="37BFAFAA" w14:textId="77777777" w:rsidR="00EE6B02" w:rsidRDefault="00EE6B02" w:rsidP="00711605">
      <w:pPr>
        <w:spacing w:after="120"/>
        <w:rPr>
          <w:rFonts w:eastAsiaTheme="minorEastAsia" w:cstheme="minorHAnsi"/>
          <w:b/>
          <w:i/>
          <w:color w:val="211D1E"/>
          <w:lang w:val="en-GB" w:eastAsia="en-GB"/>
        </w:rPr>
      </w:pPr>
    </w:p>
    <w:p w14:paraId="62B6CE95" w14:textId="77777777" w:rsidR="004F04C4" w:rsidRPr="00CC7A1F" w:rsidRDefault="004F04C4" w:rsidP="00711605">
      <w:pPr>
        <w:spacing w:after="120"/>
        <w:rPr>
          <w:rFonts w:eastAsiaTheme="minorEastAsia" w:cstheme="minorHAnsi"/>
          <w:b/>
          <w:i/>
          <w:color w:val="211D1E"/>
          <w:lang w:val="en-GB" w:eastAsia="en-GB"/>
        </w:rPr>
      </w:pPr>
      <w:r w:rsidRPr="00CC7A1F">
        <w:rPr>
          <w:rFonts w:eastAsiaTheme="minorEastAsia" w:cstheme="minorHAnsi"/>
          <w:b/>
          <w:i/>
          <w:color w:val="211D1E"/>
          <w:lang w:val="en-GB" w:eastAsia="en-GB"/>
        </w:rPr>
        <w:t>Eutrophication</w:t>
      </w:r>
    </w:p>
    <w:p w14:paraId="5CAEEB73" w14:textId="233A27C2" w:rsidR="004F04C4" w:rsidRPr="00CC7A1F" w:rsidRDefault="004F04C4" w:rsidP="00711605">
      <w:pPr>
        <w:spacing w:after="120"/>
        <w:rPr>
          <w:rFonts w:cstheme="minorHAnsi"/>
          <w:lang w:val="en-GB"/>
        </w:rPr>
      </w:pPr>
      <w:r w:rsidRPr="00CC7A1F">
        <w:rPr>
          <w:rFonts w:cstheme="minorHAnsi"/>
          <w:lang w:val="en-GB"/>
        </w:rPr>
        <w:t>Eutrophication refers</w:t>
      </w:r>
      <w:r w:rsidRPr="00CC7A1F">
        <w:rPr>
          <w:rFonts w:cstheme="minorHAnsi"/>
          <w:spacing w:val="-5"/>
          <w:lang w:val="en-GB"/>
        </w:rPr>
        <w:t xml:space="preserve"> </w:t>
      </w:r>
      <w:r w:rsidRPr="00CC7A1F">
        <w:rPr>
          <w:rFonts w:cstheme="minorHAnsi"/>
          <w:lang w:val="en-GB"/>
        </w:rPr>
        <w:t>to an excess</w:t>
      </w:r>
      <w:r w:rsidRPr="00CC7A1F">
        <w:rPr>
          <w:rFonts w:cstheme="minorHAnsi"/>
          <w:spacing w:val="-6"/>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 xml:space="preserve">nutrients in </w:t>
      </w:r>
      <w:r w:rsidRPr="00CC7A1F">
        <w:rPr>
          <w:rFonts w:cstheme="minorHAnsi"/>
          <w:spacing w:val="-5"/>
          <w:lang w:val="en-GB"/>
        </w:rPr>
        <w:t>w</w:t>
      </w:r>
      <w:r w:rsidRPr="00CC7A1F">
        <w:rPr>
          <w:rFonts w:cstheme="minorHAnsi"/>
          <w:lang w:val="en-GB"/>
        </w:rPr>
        <w:t>ater</w:t>
      </w:r>
      <w:r w:rsidRPr="00CC7A1F">
        <w:rPr>
          <w:rFonts w:cstheme="minorHAnsi"/>
          <w:spacing w:val="-2"/>
          <w:lang w:val="en-GB"/>
        </w:rPr>
        <w:t xml:space="preserve"> </w:t>
      </w:r>
      <w:r w:rsidRPr="00CC7A1F">
        <w:rPr>
          <w:rFonts w:cstheme="minorHAnsi"/>
          <w:lang w:val="en-GB"/>
        </w:rPr>
        <w:t>or</w:t>
      </w:r>
      <w:r w:rsidRPr="00CC7A1F">
        <w:rPr>
          <w:rFonts w:cstheme="minorHAnsi"/>
          <w:spacing w:val="-2"/>
          <w:lang w:val="en-GB"/>
        </w:rPr>
        <w:t xml:space="preserve"> </w:t>
      </w:r>
      <w:r w:rsidRPr="00CC7A1F">
        <w:rPr>
          <w:rFonts w:cstheme="minorHAnsi"/>
          <w:lang w:val="en-GB"/>
        </w:rPr>
        <w:t>soil.</w:t>
      </w:r>
      <w:r w:rsidRPr="00CC7A1F">
        <w:rPr>
          <w:rFonts w:cstheme="minorHAnsi"/>
          <w:spacing w:val="-4"/>
          <w:lang w:val="en-GB"/>
        </w:rPr>
        <w:t xml:space="preserve"> </w:t>
      </w:r>
      <w:r w:rsidRPr="00CC7A1F">
        <w:rPr>
          <w:rFonts w:cstheme="minorHAnsi"/>
          <w:lang w:val="en-GB"/>
        </w:rPr>
        <w:t>It threatens biodi</w:t>
      </w:r>
      <w:r w:rsidRPr="00CC7A1F">
        <w:rPr>
          <w:rFonts w:cstheme="minorHAnsi"/>
          <w:spacing w:val="-3"/>
          <w:lang w:val="en-GB"/>
        </w:rPr>
        <w:t>v</w:t>
      </w:r>
      <w:r w:rsidRPr="00CC7A1F">
        <w:rPr>
          <w:rFonts w:cstheme="minorHAnsi"/>
          <w:lang w:val="en-GB"/>
        </w:rPr>
        <w:t>ersity</w:t>
      </w:r>
      <w:r w:rsidRPr="00CC7A1F">
        <w:rPr>
          <w:rFonts w:cstheme="minorHAnsi"/>
          <w:spacing w:val="-6"/>
          <w:lang w:val="en-GB"/>
        </w:rPr>
        <w:t xml:space="preserve"> </w:t>
      </w:r>
      <w:r w:rsidRPr="00CC7A1F">
        <w:rPr>
          <w:rFonts w:cstheme="minorHAnsi"/>
          <w:lang w:val="en-GB"/>
        </w:rPr>
        <w:t>through the excessi</w:t>
      </w:r>
      <w:r w:rsidRPr="00CC7A1F">
        <w:rPr>
          <w:rFonts w:cstheme="minorHAnsi"/>
          <w:spacing w:val="-4"/>
          <w:lang w:val="en-GB"/>
        </w:rPr>
        <w:t>v</w:t>
      </w:r>
      <w:r w:rsidRPr="00CC7A1F">
        <w:rPr>
          <w:rFonts w:cstheme="minorHAnsi"/>
          <w:lang w:val="en-GB"/>
        </w:rPr>
        <w:t>e</w:t>
      </w:r>
      <w:r w:rsidRPr="00CC7A1F">
        <w:rPr>
          <w:rFonts w:cstheme="minorHAnsi"/>
          <w:spacing w:val="-7"/>
          <w:lang w:val="en-GB"/>
        </w:rPr>
        <w:t xml:space="preserve"> </w:t>
      </w:r>
      <w:r w:rsidRPr="00CC7A1F">
        <w:rPr>
          <w:rFonts w:cstheme="minorHAnsi"/>
          <w:lang w:val="en-GB"/>
        </w:rPr>
        <w:t>growth of</w:t>
      </w:r>
      <w:r w:rsidRPr="00CC7A1F">
        <w:rPr>
          <w:rFonts w:cstheme="minorHAnsi"/>
          <w:spacing w:val="-2"/>
          <w:lang w:val="en-GB"/>
        </w:rPr>
        <w:t xml:space="preserve"> </w:t>
      </w:r>
      <w:r w:rsidRPr="00CC7A1F">
        <w:rPr>
          <w:rFonts w:cstheme="minorHAnsi"/>
          <w:lang w:val="en-GB"/>
        </w:rPr>
        <w:t>a few</w:t>
      </w:r>
      <w:r w:rsidRPr="00CC7A1F">
        <w:rPr>
          <w:rFonts w:cstheme="minorHAnsi"/>
          <w:spacing w:val="-3"/>
          <w:lang w:val="en-GB"/>
        </w:rPr>
        <w:t xml:space="preserve"> </w:t>
      </w:r>
      <w:r w:rsidRPr="00CC7A1F">
        <w:rPr>
          <w:rFonts w:cstheme="minorHAnsi"/>
          <w:lang w:val="en-GB"/>
        </w:rPr>
        <w:t>species,</w:t>
      </w:r>
      <w:r w:rsidRPr="00CC7A1F">
        <w:rPr>
          <w:rFonts w:cstheme="minorHAnsi"/>
          <w:spacing w:val="-7"/>
          <w:lang w:val="en-GB"/>
        </w:rPr>
        <w:t xml:space="preserve"> </w:t>
      </w:r>
      <w:r w:rsidRPr="00CC7A1F">
        <w:rPr>
          <w:rFonts w:cstheme="minorHAnsi"/>
          <w:lang w:val="en-GB"/>
        </w:rPr>
        <w:t>which</w:t>
      </w:r>
      <w:r w:rsidRPr="00CC7A1F">
        <w:rPr>
          <w:rFonts w:cstheme="minorHAnsi"/>
          <w:spacing w:val="-5"/>
          <w:lang w:val="en-GB"/>
        </w:rPr>
        <w:t xml:space="preserve"> </w:t>
      </w:r>
      <w:r w:rsidRPr="00CC7A1F">
        <w:rPr>
          <w:rFonts w:cstheme="minorHAnsi"/>
          <w:lang w:val="en-GB"/>
        </w:rPr>
        <w:t>thri</w:t>
      </w:r>
      <w:r w:rsidRPr="00CC7A1F">
        <w:rPr>
          <w:rFonts w:cstheme="minorHAnsi"/>
          <w:spacing w:val="-3"/>
          <w:lang w:val="en-GB"/>
        </w:rPr>
        <w:t>v</w:t>
      </w:r>
      <w:r w:rsidRPr="00CC7A1F">
        <w:rPr>
          <w:rFonts w:cstheme="minorHAnsi"/>
          <w:lang w:val="en-GB"/>
        </w:rPr>
        <w:t>e</w:t>
      </w:r>
      <w:r w:rsidR="00E91D79" w:rsidRPr="00CC7A1F">
        <w:rPr>
          <w:rFonts w:cstheme="minorHAnsi"/>
          <w:lang w:val="en-GB"/>
        </w:rPr>
        <w:t xml:space="preserve"> </w:t>
      </w:r>
      <w:r w:rsidRPr="00CC7A1F">
        <w:rPr>
          <w:rFonts w:cstheme="minorHAnsi"/>
          <w:lang w:val="en-GB"/>
        </w:rPr>
        <w:t>in the presence</w:t>
      </w:r>
      <w:r w:rsidRPr="00CC7A1F">
        <w:rPr>
          <w:rFonts w:cstheme="minorHAnsi"/>
          <w:spacing w:val="-8"/>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the added</w:t>
      </w:r>
      <w:r w:rsidRPr="00CC7A1F">
        <w:rPr>
          <w:rFonts w:cstheme="minorHAnsi"/>
          <w:spacing w:val="-6"/>
          <w:lang w:val="en-GB"/>
        </w:rPr>
        <w:t xml:space="preserve"> </w:t>
      </w:r>
      <w:r w:rsidRPr="00CC7A1F">
        <w:rPr>
          <w:rFonts w:cstheme="minorHAnsi"/>
          <w:lang w:val="en-GB"/>
        </w:rPr>
        <w:t xml:space="preserve">nutrients, to the </w:t>
      </w:r>
      <w:r w:rsidRPr="00CC7A1F">
        <w:rPr>
          <w:rFonts w:cstheme="minorHAnsi"/>
          <w:lang w:val="en-GB"/>
        </w:rPr>
        <w:lastRenderedPageBreak/>
        <w:t>detriment of</w:t>
      </w:r>
      <w:r w:rsidRPr="00CC7A1F">
        <w:rPr>
          <w:rFonts w:cstheme="minorHAnsi"/>
          <w:spacing w:val="-2"/>
          <w:lang w:val="en-GB"/>
        </w:rPr>
        <w:t xml:space="preserve"> </w:t>
      </w:r>
      <w:r w:rsidRPr="00CC7A1F">
        <w:rPr>
          <w:rFonts w:cstheme="minorHAnsi"/>
          <w:lang w:val="en-GB"/>
        </w:rPr>
        <w:t>a larger number of</w:t>
      </w:r>
      <w:r w:rsidRPr="00CC7A1F">
        <w:rPr>
          <w:rFonts w:cstheme="minorHAnsi"/>
          <w:spacing w:val="-2"/>
          <w:lang w:val="en-GB"/>
        </w:rPr>
        <w:t xml:space="preserve"> </w:t>
      </w:r>
      <w:r w:rsidRPr="00CC7A1F">
        <w:rPr>
          <w:rFonts w:cstheme="minorHAnsi"/>
          <w:lang w:val="en-GB"/>
        </w:rPr>
        <w:t>species,</w:t>
      </w:r>
      <w:r w:rsidRPr="00CC7A1F">
        <w:rPr>
          <w:rFonts w:cstheme="minorHAnsi"/>
          <w:spacing w:val="-7"/>
          <w:lang w:val="en-GB"/>
        </w:rPr>
        <w:t xml:space="preserve"> </w:t>
      </w:r>
      <w:r w:rsidRPr="00CC7A1F">
        <w:rPr>
          <w:rFonts w:cstheme="minorHAnsi"/>
          <w:lang w:val="en-GB"/>
        </w:rPr>
        <w:t>which ha</w:t>
      </w:r>
      <w:r w:rsidRPr="00CC7A1F">
        <w:rPr>
          <w:rFonts w:cstheme="minorHAnsi"/>
          <w:spacing w:val="-3"/>
          <w:lang w:val="en-GB"/>
        </w:rPr>
        <w:t>v</w:t>
      </w:r>
      <w:r w:rsidRPr="00CC7A1F">
        <w:rPr>
          <w:rFonts w:cstheme="minorHAnsi"/>
          <w:lang w:val="en-GB"/>
        </w:rPr>
        <w:t>e</w:t>
      </w:r>
      <w:r w:rsidRPr="00CC7A1F">
        <w:rPr>
          <w:rFonts w:cstheme="minorHAnsi"/>
          <w:spacing w:val="-3"/>
          <w:lang w:val="en-GB"/>
        </w:rPr>
        <w:t xml:space="preserve"> </w:t>
      </w:r>
      <w:r w:rsidRPr="00CC7A1F">
        <w:rPr>
          <w:rFonts w:cstheme="minorHAnsi"/>
          <w:lang w:val="en-GB"/>
        </w:rPr>
        <w:t>long been part of</w:t>
      </w:r>
      <w:r w:rsidRPr="00CC7A1F">
        <w:rPr>
          <w:rFonts w:cstheme="minorHAnsi"/>
          <w:spacing w:val="-2"/>
          <w:lang w:val="en-GB"/>
        </w:rPr>
        <w:t xml:space="preserve"> </w:t>
      </w:r>
      <w:r w:rsidRPr="00CC7A1F">
        <w:rPr>
          <w:rFonts w:cstheme="minorHAnsi"/>
          <w:lang w:val="en-GB"/>
        </w:rPr>
        <w:t>the ecosystems</w:t>
      </w:r>
      <w:r w:rsidRPr="00CC7A1F">
        <w:rPr>
          <w:rFonts w:cstheme="minorHAnsi"/>
          <w:spacing w:val="-10"/>
          <w:lang w:val="en-GB"/>
        </w:rPr>
        <w:t xml:space="preserve"> </w:t>
      </w:r>
      <w:r w:rsidRPr="00CC7A1F">
        <w:rPr>
          <w:rFonts w:cstheme="minorHAnsi"/>
          <w:lang w:val="en-GB"/>
        </w:rPr>
        <w:t>but are accustomed</w:t>
      </w:r>
      <w:r w:rsidRPr="00CC7A1F">
        <w:rPr>
          <w:rFonts w:cstheme="minorHAnsi"/>
          <w:spacing w:val="-11"/>
          <w:lang w:val="en-GB"/>
        </w:rPr>
        <w:t xml:space="preserve"> </w:t>
      </w:r>
      <w:r w:rsidRPr="00CC7A1F">
        <w:rPr>
          <w:rFonts w:cstheme="minorHAnsi"/>
          <w:lang w:val="en-GB"/>
        </w:rPr>
        <w:t>to a lo</w:t>
      </w:r>
      <w:r w:rsidRPr="00CC7A1F">
        <w:rPr>
          <w:rFonts w:cstheme="minorHAnsi"/>
          <w:spacing w:val="-4"/>
          <w:lang w:val="en-GB"/>
        </w:rPr>
        <w:t>w</w:t>
      </w:r>
      <w:r w:rsidRPr="00CC7A1F">
        <w:rPr>
          <w:rFonts w:cstheme="minorHAnsi"/>
          <w:lang w:val="en-GB"/>
        </w:rPr>
        <w:t>er-nutrient</w:t>
      </w:r>
      <w:r w:rsidRPr="00CC7A1F">
        <w:rPr>
          <w:rFonts w:cstheme="minorHAnsi"/>
          <w:spacing w:val="-3"/>
          <w:lang w:val="en-GB"/>
        </w:rPr>
        <w:t xml:space="preserve"> </w:t>
      </w:r>
      <w:r w:rsidRPr="00CC7A1F">
        <w:rPr>
          <w:rFonts w:cstheme="minorHAnsi"/>
          <w:lang w:val="en-GB"/>
        </w:rPr>
        <w:t>environment.</w:t>
      </w:r>
      <w:r w:rsidRPr="00CC7A1F">
        <w:rPr>
          <w:rFonts w:cstheme="minorHAnsi"/>
          <w:spacing w:val="-12"/>
          <w:lang w:val="en-GB"/>
        </w:rPr>
        <w:t xml:space="preserve"> </w:t>
      </w:r>
      <w:r w:rsidRPr="00CC7A1F">
        <w:rPr>
          <w:rFonts w:cstheme="minorHAnsi"/>
          <w:lang w:val="en-GB"/>
        </w:rPr>
        <w:t>The two major</w:t>
      </w:r>
      <w:r w:rsidRPr="00CC7A1F">
        <w:rPr>
          <w:rFonts w:cstheme="minorHAnsi"/>
          <w:spacing w:val="-5"/>
          <w:lang w:val="en-GB"/>
        </w:rPr>
        <w:t xml:space="preserve"> </w:t>
      </w:r>
      <w:r w:rsidRPr="00CC7A1F">
        <w:rPr>
          <w:rFonts w:cstheme="minorHAnsi"/>
          <w:lang w:val="en-GB"/>
        </w:rPr>
        <w:t>causes</w:t>
      </w:r>
      <w:r w:rsidRPr="00CC7A1F">
        <w:rPr>
          <w:rFonts w:cstheme="minorHAnsi"/>
          <w:spacing w:val="-6"/>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eutrophication are excess</w:t>
      </w:r>
      <w:r w:rsidR="00E91D79" w:rsidRPr="00CC7A1F">
        <w:rPr>
          <w:rFonts w:cstheme="minorHAnsi"/>
          <w:lang w:val="en-GB"/>
        </w:rPr>
        <w:t xml:space="preserve"> </w:t>
      </w:r>
      <w:r w:rsidRPr="00CC7A1F">
        <w:rPr>
          <w:rFonts w:cstheme="minorHAnsi"/>
          <w:lang w:val="en-GB"/>
        </w:rPr>
        <w:t>nutrient nitrogen (mainly nitrates and</w:t>
      </w:r>
      <w:r w:rsidRPr="00CC7A1F">
        <w:rPr>
          <w:rFonts w:cstheme="minorHAnsi"/>
          <w:spacing w:val="-3"/>
          <w:lang w:val="en-GB"/>
        </w:rPr>
        <w:t xml:space="preserve"> </w:t>
      </w:r>
      <w:r w:rsidRPr="00CC7A1F">
        <w:rPr>
          <w:rFonts w:cstheme="minorHAnsi"/>
          <w:lang w:val="en-GB"/>
        </w:rPr>
        <w:t>ammonium) and</w:t>
      </w:r>
      <w:r w:rsidRPr="00CC7A1F">
        <w:rPr>
          <w:rFonts w:cstheme="minorHAnsi"/>
          <w:spacing w:val="-3"/>
          <w:lang w:val="en-GB"/>
        </w:rPr>
        <w:t xml:space="preserve"> </w:t>
      </w:r>
      <w:r w:rsidRPr="00CC7A1F">
        <w:rPr>
          <w:rFonts w:cstheme="minorHAnsi"/>
          <w:lang w:val="en-GB"/>
        </w:rPr>
        <w:t>excess</w:t>
      </w:r>
      <w:r w:rsidRPr="00CC7A1F">
        <w:rPr>
          <w:rFonts w:cstheme="minorHAnsi"/>
          <w:spacing w:val="-6"/>
          <w:lang w:val="en-GB"/>
        </w:rPr>
        <w:t xml:space="preserve"> </w:t>
      </w:r>
      <w:r w:rsidRPr="00CC7A1F">
        <w:rPr>
          <w:rFonts w:cstheme="minorHAnsi"/>
          <w:lang w:val="en-GB"/>
        </w:rPr>
        <w:t>phosphates</w:t>
      </w:r>
      <w:r w:rsidRPr="00CC7A1F">
        <w:rPr>
          <w:rFonts w:cstheme="minorHAnsi"/>
          <w:spacing w:val="-10"/>
          <w:lang w:val="en-GB"/>
        </w:rPr>
        <w:t xml:space="preserve"> </w:t>
      </w:r>
      <w:r w:rsidRPr="00CC7A1F">
        <w:rPr>
          <w:rFonts w:cstheme="minorHAnsi"/>
          <w:lang w:val="en-GB"/>
        </w:rPr>
        <w:t>in ecosystems.</w:t>
      </w:r>
      <w:r w:rsidRPr="00CC7A1F">
        <w:rPr>
          <w:rFonts w:cstheme="minorHAnsi"/>
          <w:spacing w:val="-17"/>
          <w:lang w:val="en-GB"/>
        </w:rPr>
        <w:t xml:space="preserve"> </w:t>
      </w:r>
      <w:r w:rsidRPr="00CC7A1F">
        <w:rPr>
          <w:rFonts w:cstheme="minorHAnsi"/>
          <w:lang w:val="en-GB"/>
        </w:rPr>
        <w:t>Air</w:t>
      </w:r>
      <w:r w:rsidRPr="00CC7A1F">
        <w:rPr>
          <w:rFonts w:cstheme="minorHAnsi"/>
          <w:spacing w:val="-3"/>
          <w:lang w:val="en-GB"/>
        </w:rPr>
        <w:t xml:space="preserve"> </w:t>
      </w:r>
      <w:r w:rsidRPr="00CC7A1F">
        <w:rPr>
          <w:rFonts w:cstheme="minorHAnsi"/>
          <w:lang w:val="en-GB"/>
        </w:rPr>
        <w:t>pollution contributes to this excess</w:t>
      </w:r>
      <w:r w:rsidRPr="00CC7A1F">
        <w:rPr>
          <w:rFonts w:cstheme="minorHAnsi"/>
          <w:spacing w:val="-6"/>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nutrient nitrogen, as</w:t>
      </w:r>
      <w:r w:rsidR="00E91D79" w:rsidRPr="00CC7A1F">
        <w:rPr>
          <w:rFonts w:cstheme="minorHAnsi"/>
          <w:lang w:val="en-GB"/>
        </w:rPr>
        <w:t xml:space="preserve"> </w:t>
      </w:r>
      <w:r w:rsidRPr="00CC7A1F">
        <w:rPr>
          <w:rFonts w:cstheme="minorHAnsi"/>
          <w:lang w:val="en-GB"/>
        </w:rPr>
        <w:t>the nitrogen emitted to the air, mostly</w:t>
      </w:r>
      <w:r w:rsidRPr="00CC7A1F">
        <w:rPr>
          <w:rFonts w:cstheme="minorHAnsi"/>
          <w:spacing w:val="-6"/>
          <w:lang w:val="en-GB"/>
        </w:rPr>
        <w:t xml:space="preserve"> </w:t>
      </w:r>
      <w:r w:rsidRPr="00CC7A1F">
        <w:rPr>
          <w:rFonts w:cstheme="minorHAnsi"/>
          <w:lang w:val="en-GB"/>
        </w:rPr>
        <w:t>from</w:t>
      </w:r>
      <w:r w:rsidRPr="00CC7A1F">
        <w:rPr>
          <w:rFonts w:cstheme="minorHAnsi"/>
          <w:spacing w:val="-4"/>
          <w:lang w:val="en-GB"/>
        </w:rPr>
        <w:t xml:space="preserve"> </w:t>
      </w:r>
      <w:r w:rsidRPr="00CC7A1F">
        <w:rPr>
          <w:rFonts w:cstheme="minorHAnsi"/>
          <w:lang w:val="en-GB"/>
        </w:rPr>
        <w:t>NO</w:t>
      </w:r>
      <w:r w:rsidRPr="00CC7A1F">
        <w:rPr>
          <w:rFonts w:cstheme="minorHAnsi"/>
          <w:w w:val="105"/>
          <w:position w:val="-7"/>
          <w:sz w:val="11"/>
          <w:szCs w:val="11"/>
          <w:lang w:val="en-GB"/>
        </w:rPr>
        <w:t xml:space="preserve">X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(mainly from</w:t>
      </w:r>
      <w:r w:rsidRPr="00CC7A1F">
        <w:rPr>
          <w:rFonts w:cstheme="minorHAnsi"/>
          <w:spacing w:val="-4"/>
          <w:lang w:val="en-GB"/>
        </w:rPr>
        <w:t xml:space="preserve"> </w:t>
      </w:r>
      <w:r w:rsidRPr="00CC7A1F">
        <w:rPr>
          <w:rFonts w:cstheme="minorHAnsi"/>
          <w:lang w:val="en-GB"/>
        </w:rPr>
        <w:t>combustion</w:t>
      </w:r>
      <w:r w:rsidRPr="00CC7A1F">
        <w:rPr>
          <w:rFonts w:cstheme="minorHAnsi"/>
          <w:spacing w:val="-10"/>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fuels)</w:t>
      </w:r>
      <w:r w:rsidRPr="00CC7A1F">
        <w:rPr>
          <w:rFonts w:cstheme="minorHAnsi"/>
          <w:spacing w:val="-5"/>
          <w:lang w:val="en-GB"/>
        </w:rPr>
        <w:t xml:space="preserve"> </w:t>
      </w:r>
      <w:r w:rsidRPr="00CC7A1F">
        <w:rPr>
          <w:rFonts w:cstheme="minorHAnsi"/>
          <w:lang w:val="en-GB"/>
        </w:rPr>
        <w:t>and NH</w:t>
      </w:r>
      <w:r w:rsidRPr="00CC7A1F">
        <w:rPr>
          <w:rFonts w:cstheme="minorHAnsi"/>
          <w:position w:val="-7"/>
          <w:sz w:val="18"/>
          <w:szCs w:val="18"/>
          <w:lang w:val="en-GB"/>
        </w:rPr>
        <w:t>3</w:t>
      </w:r>
      <w:r w:rsidRPr="00CC7A1F">
        <w:rPr>
          <w:rFonts w:cstheme="minorHAnsi"/>
          <w:spacing w:val="25"/>
          <w:position w:val="-7"/>
          <w:sz w:val="11"/>
          <w:szCs w:val="11"/>
          <w:lang w:val="en-GB"/>
        </w:rPr>
        <w:t xml:space="preserve"> </w:t>
      </w:r>
      <w:r w:rsidRPr="00CC7A1F">
        <w:rPr>
          <w:rFonts w:cstheme="minorHAnsi"/>
          <w:lang w:val="en-GB"/>
        </w:rPr>
        <w:t>emissions</w:t>
      </w:r>
      <w:r w:rsidRPr="00CC7A1F">
        <w:rPr>
          <w:rFonts w:cstheme="minorHAnsi"/>
          <w:spacing w:val="-9"/>
          <w:lang w:val="en-GB"/>
        </w:rPr>
        <w:t xml:space="preserve"> </w:t>
      </w:r>
      <w:r w:rsidRPr="00CC7A1F">
        <w:rPr>
          <w:rFonts w:cstheme="minorHAnsi"/>
          <w:lang w:val="en-GB"/>
        </w:rPr>
        <w:t>(mostly</w:t>
      </w:r>
      <w:r w:rsidRPr="00CC7A1F">
        <w:rPr>
          <w:rFonts w:cstheme="minorHAnsi"/>
          <w:spacing w:val="-7"/>
          <w:lang w:val="en-GB"/>
        </w:rPr>
        <w:t xml:space="preserve"> </w:t>
      </w:r>
      <w:r w:rsidRPr="00CC7A1F">
        <w:rPr>
          <w:rFonts w:cstheme="minorHAnsi"/>
          <w:lang w:val="en-GB"/>
        </w:rPr>
        <w:t>from</w:t>
      </w:r>
      <w:r w:rsidRPr="00CC7A1F">
        <w:rPr>
          <w:rFonts w:cstheme="minorHAnsi"/>
          <w:spacing w:val="-4"/>
          <w:lang w:val="en-GB"/>
        </w:rPr>
        <w:t xml:space="preserve"> </w:t>
      </w:r>
      <w:r w:rsidRPr="00CC7A1F">
        <w:rPr>
          <w:rFonts w:cstheme="minorHAnsi"/>
          <w:lang w:val="en-GB"/>
        </w:rPr>
        <w:t>agricultural</w:t>
      </w:r>
      <w:r w:rsidR="002E4A67" w:rsidRPr="00CC7A1F">
        <w:rPr>
          <w:rFonts w:cstheme="minorHAnsi"/>
          <w:lang w:val="en-GB"/>
        </w:rPr>
        <w:t xml:space="preserve"> </w:t>
      </w:r>
      <w:r w:rsidRPr="00CC7A1F">
        <w:rPr>
          <w:rFonts w:cstheme="minorHAnsi"/>
          <w:lang w:val="en-GB"/>
        </w:rPr>
        <w:t>fertiliser</w:t>
      </w:r>
      <w:r w:rsidRPr="00CC7A1F">
        <w:rPr>
          <w:rFonts w:cstheme="minorHAnsi"/>
          <w:spacing w:val="-37"/>
          <w:lang w:val="en-GB"/>
        </w:rPr>
        <w:t xml:space="preserve"> </w:t>
      </w:r>
      <w:r w:rsidRPr="00CC7A1F">
        <w:rPr>
          <w:rFonts w:cstheme="minorHAnsi"/>
          <w:lang w:val="en-GB"/>
        </w:rPr>
        <w:t xml:space="preserve">), </w:t>
      </w:r>
      <w:r w:rsidR="00E91D79" w:rsidRPr="00CC7A1F">
        <w:rPr>
          <w:rFonts w:cstheme="minorHAnsi"/>
          <w:lang w:val="en-GB"/>
        </w:rPr>
        <w:t>d</w:t>
      </w:r>
      <w:r w:rsidRPr="00CC7A1F">
        <w:rPr>
          <w:rFonts w:cstheme="minorHAnsi"/>
          <w:lang w:val="en-GB"/>
        </w:rPr>
        <w:t>eposits</w:t>
      </w:r>
      <w:r w:rsidRPr="00CC7A1F">
        <w:rPr>
          <w:rFonts w:cstheme="minorHAnsi"/>
          <w:spacing w:val="-7"/>
          <w:lang w:val="en-GB"/>
        </w:rPr>
        <w:t xml:space="preserve"> </w:t>
      </w:r>
      <w:r w:rsidRPr="00CC7A1F">
        <w:rPr>
          <w:rFonts w:cstheme="minorHAnsi"/>
          <w:lang w:val="en-GB"/>
        </w:rPr>
        <w:t>on</w:t>
      </w:r>
      <w:r w:rsidRPr="00CC7A1F">
        <w:rPr>
          <w:rFonts w:cstheme="minorHAnsi"/>
          <w:spacing w:val="-2"/>
          <w:lang w:val="en-GB"/>
        </w:rPr>
        <w:t xml:space="preserve"> </w:t>
      </w:r>
      <w:r w:rsidRPr="00CC7A1F">
        <w:rPr>
          <w:rFonts w:cstheme="minorHAnsi"/>
          <w:lang w:val="en-GB"/>
        </w:rPr>
        <w:t>soils</w:t>
      </w:r>
      <w:r w:rsidRPr="00CC7A1F">
        <w:rPr>
          <w:rFonts w:cstheme="minorHAnsi"/>
          <w:spacing w:val="-4"/>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spacing w:val="-6"/>
          <w:lang w:val="en-GB"/>
        </w:rPr>
        <w:t>w</w:t>
      </w:r>
      <w:r w:rsidRPr="00CC7A1F">
        <w:rPr>
          <w:rFonts w:cstheme="minorHAnsi"/>
          <w:lang w:val="en-GB"/>
        </w:rPr>
        <w:t>aters.</w:t>
      </w:r>
    </w:p>
    <w:p w14:paraId="3D8B815B" w14:textId="59179D9A" w:rsidR="004F04C4" w:rsidRPr="00CC7A1F" w:rsidRDefault="004F04C4" w:rsidP="00711605">
      <w:pPr>
        <w:spacing w:after="120"/>
        <w:rPr>
          <w:rFonts w:cstheme="minorHAnsi"/>
          <w:lang w:val="en-GB"/>
        </w:rPr>
      </w:pPr>
      <w:r w:rsidRPr="00CC7A1F">
        <w:rPr>
          <w:rFonts w:cstheme="minorHAnsi"/>
          <w:lang w:val="en-GB"/>
        </w:rPr>
        <w:t>In</w:t>
      </w:r>
      <w:r w:rsidRPr="00CC7A1F">
        <w:rPr>
          <w:rFonts w:cstheme="minorHAnsi"/>
          <w:spacing w:val="-2"/>
          <w:lang w:val="en-GB"/>
        </w:rPr>
        <w:t xml:space="preserve"> </w:t>
      </w:r>
      <w:r w:rsidRPr="00CC7A1F">
        <w:rPr>
          <w:rFonts w:cstheme="minorHAnsi"/>
          <w:spacing w:val="-5"/>
          <w:lang w:val="en-GB"/>
        </w:rPr>
        <w:t>w</w:t>
      </w:r>
      <w:r w:rsidRPr="00CC7A1F">
        <w:rPr>
          <w:rFonts w:cstheme="minorHAnsi"/>
          <w:lang w:val="en-GB"/>
        </w:rPr>
        <w:t>ater,</w:t>
      </w:r>
      <w:r w:rsidRPr="00CC7A1F">
        <w:rPr>
          <w:rFonts w:cstheme="minorHAnsi"/>
          <w:spacing w:val="-2"/>
          <w:lang w:val="en-GB"/>
        </w:rPr>
        <w:t xml:space="preserve"> </w:t>
      </w:r>
      <w:r w:rsidRPr="00CC7A1F">
        <w:rPr>
          <w:rFonts w:cstheme="minorHAnsi"/>
          <w:lang w:val="en-GB"/>
        </w:rPr>
        <w:t>eutrophication often leads</w:t>
      </w:r>
      <w:r w:rsidRPr="00CC7A1F">
        <w:rPr>
          <w:rFonts w:cstheme="minorHAnsi"/>
          <w:spacing w:val="-5"/>
          <w:lang w:val="en-GB"/>
        </w:rPr>
        <w:t xml:space="preserve"> </w:t>
      </w:r>
      <w:r w:rsidRPr="00CC7A1F">
        <w:rPr>
          <w:rFonts w:cstheme="minorHAnsi"/>
          <w:lang w:val="en-GB"/>
        </w:rPr>
        <w:t>to algae</w:t>
      </w:r>
      <w:r w:rsidR="003378C5" w:rsidRPr="00CC7A1F">
        <w:rPr>
          <w:rFonts w:cstheme="minorHAnsi"/>
          <w:lang w:val="en-GB"/>
        </w:rPr>
        <w:t xml:space="preserve"> </w:t>
      </w:r>
      <w:r w:rsidRPr="00CC7A1F">
        <w:rPr>
          <w:rFonts w:cstheme="minorHAnsi"/>
          <w:position w:val="1"/>
          <w:lang w:val="en-GB"/>
        </w:rPr>
        <w:t>'blooms',</w:t>
      </w:r>
      <w:r w:rsidRPr="00CC7A1F">
        <w:rPr>
          <w:rFonts w:cstheme="minorHAnsi"/>
          <w:spacing w:val="-8"/>
          <w:position w:val="1"/>
          <w:lang w:val="en-GB"/>
        </w:rPr>
        <w:t xml:space="preserve"> </w:t>
      </w:r>
      <w:r w:rsidRPr="00CC7A1F">
        <w:rPr>
          <w:rFonts w:cstheme="minorHAnsi"/>
          <w:position w:val="1"/>
          <w:lang w:val="en-GB"/>
        </w:rPr>
        <w:t>the rapid</w:t>
      </w:r>
      <w:r w:rsidRPr="00CC7A1F">
        <w:rPr>
          <w:rFonts w:cstheme="minorHAnsi"/>
          <w:spacing w:val="-5"/>
          <w:position w:val="1"/>
          <w:lang w:val="en-GB"/>
        </w:rPr>
        <w:t xml:space="preserve"> </w:t>
      </w:r>
      <w:r w:rsidRPr="00CC7A1F">
        <w:rPr>
          <w:rFonts w:cstheme="minorHAnsi"/>
          <w:position w:val="1"/>
          <w:lang w:val="en-GB"/>
        </w:rPr>
        <w:t>growth of</w:t>
      </w:r>
      <w:r w:rsidRPr="00CC7A1F">
        <w:rPr>
          <w:rFonts w:cstheme="minorHAnsi"/>
          <w:spacing w:val="-2"/>
          <w:position w:val="1"/>
          <w:lang w:val="en-GB"/>
        </w:rPr>
        <w:t xml:space="preserve"> </w:t>
      </w:r>
      <w:r w:rsidRPr="00CC7A1F">
        <w:rPr>
          <w:rFonts w:cstheme="minorHAnsi"/>
          <w:position w:val="1"/>
          <w:lang w:val="en-GB"/>
        </w:rPr>
        <w:t>algae, forming</w:t>
      </w:r>
      <w:r w:rsidRPr="00CC7A1F">
        <w:rPr>
          <w:rFonts w:cstheme="minorHAnsi"/>
          <w:spacing w:val="-7"/>
          <w:position w:val="1"/>
          <w:lang w:val="en-GB"/>
        </w:rPr>
        <w:t xml:space="preserve"> </w:t>
      </w:r>
      <w:r w:rsidRPr="00CC7A1F">
        <w:rPr>
          <w:rFonts w:cstheme="minorHAnsi"/>
          <w:position w:val="1"/>
          <w:lang w:val="en-GB"/>
        </w:rPr>
        <w:t>dense</w:t>
      </w:r>
      <w:r w:rsidR="00E91D79" w:rsidRPr="00CC7A1F">
        <w:rPr>
          <w:rFonts w:cstheme="minorHAnsi"/>
          <w:position w:val="1"/>
          <w:lang w:val="en-GB"/>
        </w:rPr>
        <w:t xml:space="preserve"> </w:t>
      </w:r>
      <w:r w:rsidRPr="00CC7A1F">
        <w:rPr>
          <w:rFonts w:cstheme="minorHAnsi"/>
          <w:position w:val="1"/>
          <w:lang w:val="en-GB"/>
        </w:rPr>
        <w:t>patches</w:t>
      </w:r>
      <w:r w:rsidRPr="00CC7A1F">
        <w:rPr>
          <w:rFonts w:cstheme="minorHAnsi"/>
          <w:spacing w:val="-7"/>
          <w:position w:val="1"/>
          <w:lang w:val="en-GB"/>
        </w:rPr>
        <w:t xml:space="preserve"> </w:t>
      </w:r>
      <w:r w:rsidRPr="00CC7A1F">
        <w:rPr>
          <w:rFonts w:cstheme="minorHAnsi"/>
          <w:position w:val="1"/>
          <w:lang w:val="en-GB"/>
        </w:rPr>
        <w:t>near the surface</w:t>
      </w:r>
      <w:r w:rsidRPr="00CC7A1F">
        <w:rPr>
          <w:rFonts w:cstheme="minorHAnsi"/>
          <w:spacing w:val="-6"/>
          <w:position w:val="1"/>
          <w:lang w:val="en-GB"/>
        </w:rPr>
        <w:t xml:space="preserve"> </w:t>
      </w:r>
      <w:r w:rsidRPr="00CC7A1F">
        <w:rPr>
          <w:rFonts w:cstheme="minorHAnsi"/>
          <w:position w:val="1"/>
          <w:lang w:val="en-GB"/>
        </w:rPr>
        <w:t>of</w:t>
      </w:r>
      <w:r w:rsidRPr="00CC7A1F">
        <w:rPr>
          <w:rFonts w:cstheme="minorHAnsi"/>
          <w:spacing w:val="-2"/>
          <w:position w:val="1"/>
          <w:lang w:val="en-GB"/>
        </w:rPr>
        <w:t xml:space="preserve"> </w:t>
      </w:r>
      <w:r w:rsidRPr="00CC7A1F">
        <w:rPr>
          <w:rFonts w:cstheme="minorHAnsi"/>
          <w:position w:val="1"/>
          <w:lang w:val="en-GB"/>
        </w:rPr>
        <w:t xml:space="preserve">the </w:t>
      </w:r>
      <w:r w:rsidRPr="00CC7A1F">
        <w:rPr>
          <w:rFonts w:cstheme="minorHAnsi"/>
          <w:spacing w:val="-5"/>
          <w:position w:val="1"/>
          <w:lang w:val="en-GB"/>
        </w:rPr>
        <w:t>w</w:t>
      </w:r>
      <w:r w:rsidRPr="00CC7A1F">
        <w:rPr>
          <w:rFonts w:cstheme="minorHAnsi"/>
          <w:position w:val="1"/>
          <w:lang w:val="en-GB"/>
        </w:rPr>
        <w:t>ater</w:t>
      </w:r>
      <w:r w:rsidRPr="00CC7A1F">
        <w:rPr>
          <w:rFonts w:cstheme="minorHAnsi"/>
          <w:spacing w:val="-2"/>
          <w:position w:val="1"/>
          <w:lang w:val="en-GB"/>
        </w:rPr>
        <w:t xml:space="preserve"> </w:t>
      </w:r>
      <w:r w:rsidRPr="00CC7A1F">
        <w:rPr>
          <w:rFonts w:cstheme="minorHAnsi"/>
          <w:position w:val="1"/>
          <w:lang w:val="en-GB"/>
        </w:rPr>
        <w:t>and</w:t>
      </w:r>
      <w:r w:rsidRPr="00CC7A1F">
        <w:rPr>
          <w:rFonts w:cstheme="minorHAnsi"/>
          <w:spacing w:val="-3"/>
          <w:position w:val="1"/>
          <w:lang w:val="en-GB"/>
        </w:rPr>
        <w:t xml:space="preserve"> </w:t>
      </w:r>
      <w:r w:rsidRPr="00CC7A1F">
        <w:rPr>
          <w:rFonts w:cstheme="minorHAnsi"/>
          <w:position w:val="1"/>
          <w:lang w:val="en-GB"/>
        </w:rPr>
        <w:t>pre</w:t>
      </w:r>
      <w:r w:rsidR="003378C5" w:rsidRPr="00CC7A1F">
        <w:rPr>
          <w:rFonts w:cstheme="minorHAnsi"/>
          <w:position w:val="1"/>
          <w:lang w:val="en-GB"/>
        </w:rPr>
        <w:t>v</w:t>
      </w:r>
      <w:r w:rsidRPr="00CC7A1F">
        <w:rPr>
          <w:rFonts w:cstheme="minorHAnsi"/>
          <w:position w:val="1"/>
          <w:lang w:val="en-GB"/>
        </w:rPr>
        <w:t>enting</w:t>
      </w:r>
      <w:r w:rsidR="003378C5" w:rsidRPr="00CC7A1F">
        <w:rPr>
          <w:rFonts w:cstheme="minorHAnsi"/>
          <w:position w:val="1"/>
          <w:lang w:val="en-GB"/>
        </w:rPr>
        <w:t xml:space="preserve"> </w:t>
      </w:r>
      <w:r w:rsidRPr="00CC7A1F">
        <w:rPr>
          <w:rFonts w:cstheme="minorHAnsi"/>
          <w:position w:val="1"/>
          <w:lang w:val="en-GB"/>
        </w:rPr>
        <w:t>light from</w:t>
      </w:r>
      <w:r w:rsidRPr="00CC7A1F">
        <w:rPr>
          <w:rFonts w:cstheme="minorHAnsi"/>
          <w:spacing w:val="-4"/>
          <w:position w:val="1"/>
          <w:lang w:val="en-GB"/>
        </w:rPr>
        <w:t xml:space="preserve"> </w:t>
      </w:r>
      <w:r w:rsidRPr="00CC7A1F">
        <w:rPr>
          <w:rFonts w:cstheme="minorHAnsi"/>
          <w:position w:val="1"/>
          <w:lang w:val="en-GB"/>
        </w:rPr>
        <w:t>penetrating into deeper</w:t>
      </w:r>
      <w:r w:rsidRPr="00CC7A1F">
        <w:rPr>
          <w:rFonts w:cstheme="minorHAnsi"/>
          <w:spacing w:val="-6"/>
          <w:position w:val="1"/>
          <w:lang w:val="en-GB"/>
        </w:rPr>
        <w:t xml:space="preserve"> </w:t>
      </w:r>
      <w:r w:rsidRPr="00CC7A1F">
        <w:rPr>
          <w:rFonts w:cstheme="minorHAnsi"/>
          <w:position w:val="1"/>
          <w:lang w:val="en-GB"/>
        </w:rPr>
        <w:t>la</w:t>
      </w:r>
      <w:r w:rsidRPr="00CC7A1F">
        <w:rPr>
          <w:rFonts w:cstheme="minorHAnsi"/>
          <w:spacing w:val="-3"/>
          <w:position w:val="1"/>
          <w:lang w:val="en-GB"/>
        </w:rPr>
        <w:t>y</w:t>
      </w:r>
      <w:r w:rsidRPr="00CC7A1F">
        <w:rPr>
          <w:rFonts w:cstheme="minorHAnsi"/>
          <w:position w:val="1"/>
          <w:lang w:val="en-GB"/>
        </w:rPr>
        <w:t>ers</w:t>
      </w:r>
      <w:r w:rsidRPr="00CC7A1F">
        <w:rPr>
          <w:rFonts w:cstheme="minorHAnsi"/>
          <w:spacing w:val="-3"/>
          <w:position w:val="1"/>
          <w:lang w:val="en-GB"/>
        </w:rPr>
        <w:t xml:space="preserve"> </w:t>
      </w:r>
      <w:r w:rsidRPr="00CC7A1F">
        <w:rPr>
          <w:rFonts w:cstheme="minorHAnsi"/>
          <w:position w:val="1"/>
          <w:lang w:val="en-GB"/>
        </w:rPr>
        <w:t>of</w:t>
      </w:r>
      <w:r w:rsidRPr="00CC7A1F">
        <w:rPr>
          <w:rFonts w:cstheme="minorHAnsi"/>
          <w:spacing w:val="-2"/>
          <w:position w:val="1"/>
          <w:lang w:val="en-GB"/>
        </w:rPr>
        <w:t xml:space="preserve"> </w:t>
      </w:r>
      <w:r w:rsidRPr="00CC7A1F">
        <w:rPr>
          <w:rFonts w:cstheme="minorHAnsi"/>
          <w:position w:val="1"/>
          <w:lang w:val="en-GB"/>
        </w:rPr>
        <w:t>the</w:t>
      </w:r>
      <w:r w:rsidR="00E91D79" w:rsidRPr="00CC7A1F">
        <w:rPr>
          <w:rFonts w:cstheme="minorHAnsi"/>
          <w:position w:val="1"/>
          <w:lang w:val="en-GB"/>
        </w:rPr>
        <w:t xml:space="preserve"> </w:t>
      </w:r>
      <w:r w:rsidRPr="00CC7A1F">
        <w:rPr>
          <w:rFonts w:cstheme="minorHAnsi"/>
          <w:spacing w:val="-5"/>
          <w:position w:val="1"/>
          <w:lang w:val="en-GB"/>
        </w:rPr>
        <w:t>w</w:t>
      </w:r>
      <w:r w:rsidRPr="00CC7A1F">
        <w:rPr>
          <w:rFonts w:cstheme="minorHAnsi"/>
          <w:position w:val="1"/>
          <w:lang w:val="en-GB"/>
        </w:rPr>
        <w:t>ater.</w:t>
      </w:r>
      <w:r w:rsidRPr="00CC7A1F">
        <w:rPr>
          <w:rFonts w:cstheme="minorHAnsi"/>
          <w:spacing w:val="-2"/>
          <w:position w:val="1"/>
          <w:lang w:val="en-GB"/>
        </w:rPr>
        <w:t xml:space="preserve"> </w:t>
      </w:r>
      <w:r w:rsidRPr="00CC7A1F">
        <w:rPr>
          <w:rFonts w:cstheme="minorHAnsi"/>
          <w:position w:val="1"/>
          <w:lang w:val="en-GB"/>
        </w:rPr>
        <w:t>The</w:t>
      </w:r>
      <w:r w:rsidRPr="00CC7A1F">
        <w:rPr>
          <w:rFonts w:cstheme="minorHAnsi"/>
          <w:spacing w:val="-3"/>
          <w:position w:val="1"/>
          <w:lang w:val="en-GB"/>
        </w:rPr>
        <w:t xml:space="preserve"> </w:t>
      </w:r>
      <w:r w:rsidRPr="00CC7A1F">
        <w:rPr>
          <w:rFonts w:cstheme="minorHAnsi"/>
          <w:position w:val="1"/>
          <w:lang w:val="en-GB"/>
        </w:rPr>
        <w:t>fact that light is</w:t>
      </w:r>
      <w:r w:rsidRPr="00CC7A1F">
        <w:rPr>
          <w:rFonts w:cstheme="minorHAnsi"/>
          <w:spacing w:val="-1"/>
          <w:position w:val="1"/>
          <w:lang w:val="en-GB"/>
        </w:rPr>
        <w:t xml:space="preserve"> </w:t>
      </w:r>
      <w:r w:rsidRPr="00CC7A1F">
        <w:rPr>
          <w:rFonts w:cstheme="minorHAnsi"/>
          <w:position w:val="1"/>
          <w:lang w:val="en-GB"/>
        </w:rPr>
        <w:t>unable to penetrate into</w:t>
      </w:r>
      <w:r w:rsidR="003378C5" w:rsidRPr="00CC7A1F">
        <w:rPr>
          <w:rFonts w:cstheme="minorHAnsi"/>
          <w:position w:val="1"/>
          <w:lang w:val="en-GB"/>
        </w:rPr>
        <w:t xml:space="preserve"> </w:t>
      </w:r>
      <w:r w:rsidRPr="00CC7A1F">
        <w:rPr>
          <w:rFonts w:cstheme="minorHAnsi"/>
          <w:lang w:val="en-GB"/>
        </w:rPr>
        <w:t xml:space="preserve">the </w:t>
      </w:r>
      <w:r w:rsidRPr="00CC7A1F">
        <w:rPr>
          <w:rFonts w:cstheme="minorHAnsi"/>
          <w:spacing w:val="-5"/>
          <w:lang w:val="en-GB"/>
        </w:rPr>
        <w:t>w</w:t>
      </w:r>
      <w:r w:rsidRPr="00CC7A1F">
        <w:rPr>
          <w:rFonts w:cstheme="minorHAnsi"/>
          <w:lang w:val="en-GB"/>
        </w:rPr>
        <w:t>ater</w:t>
      </w:r>
      <w:r w:rsidRPr="00CC7A1F">
        <w:rPr>
          <w:rFonts w:cstheme="minorHAnsi"/>
          <w:spacing w:val="-2"/>
          <w:lang w:val="en-GB"/>
        </w:rPr>
        <w:t xml:space="preserve"> </w:t>
      </w:r>
      <w:r w:rsidRPr="00CC7A1F">
        <w:rPr>
          <w:rFonts w:cstheme="minorHAnsi"/>
          <w:lang w:val="en-GB"/>
        </w:rPr>
        <w:t>may</w:t>
      </w:r>
      <w:r w:rsidRPr="00CC7A1F">
        <w:rPr>
          <w:rFonts w:cstheme="minorHAnsi"/>
          <w:spacing w:val="-4"/>
          <w:lang w:val="en-GB"/>
        </w:rPr>
        <w:t xml:space="preserve"> </w:t>
      </w:r>
      <w:r w:rsidRPr="00CC7A1F">
        <w:rPr>
          <w:rFonts w:cstheme="minorHAnsi"/>
          <w:lang w:val="en-GB"/>
        </w:rPr>
        <w:t>lead</w:t>
      </w:r>
      <w:r w:rsidRPr="00CC7A1F">
        <w:rPr>
          <w:rFonts w:cstheme="minorHAnsi"/>
          <w:spacing w:val="-4"/>
          <w:lang w:val="en-GB"/>
        </w:rPr>
        <w:t xml:space="preserve"> </w:t>
      </w:r>
      <w:r w:rsidRPr="00CC7A1F">
        <w:rPr>
          <w:rFonts w:cstheme="minorHAnsi"/>
          <w:lang w:val="en-GB"/>
        </w:rPr>
        <w:t>to the reduction</w:t>
      </w:r>
      <w:r w:rsidRPr="00CC7A1F">
        <w:rPr>
          <w:rFonts w:cstheme="minorHAnsi"/>
          <w:spacing w:val="-9"/>
          <w:lang w:val="en-GB"/>
        </w:rPr>
        <w:t xml:space="preserve"> </w:t>
      </w:r>
      <w:r w:rsidRPr="00CC7A1F">
        <w:rPr>
          <w:rFonts w:cstheme="minorHAnsi"/>
          <w:lang w:val="en-GB"/>
        </w:rPr>
        <w:t>and</w:t>
      </w:r>
      <w:r w:rsidRPr="00CC7A1F">
        <w:rPr>
          <w:rFonts w:cstheme="minorHAnsi"/>
          <w:spacing w:val="-3"/>
          <w:lang w:val="en-GB"/>
        </w:rPr>
        <w:t xml:space="preserve"> </w:t>
      </w:r>
      <w:r w:rsidR="003378C5" w:rsidRPr="00CC7A1F">
        <w:rPr>
          <w:rFonts w:cstheme="minorHAnsi"/>
          <w:spacing w:val="-3"/>
          <w:lang w:val="en-GB"/>
        </w:rPr>
        <w:t>s</w:t>
      </w:r>
      <w:r w:rsidRPr="00CC7A1F">
        <w:rPr>
          <w:rFonts w:cstheme="minorHAnsi"/>
          <w:lang w:val="en-GB"/>
        </w:rPr>
        <w:t>ometimes extinction of</w:t>
      </w:r>
      <w:r w:rsidRPr="00CC7A1F">
        <w:rPr>
          <w:rFonts w:cstheme="minorHAnsi"/>
          <w:spacing w:val="-2"/>
          <w:lang w:val="en-GB"/>
        </w:rPr>
        <w:t xml:space="preserve"> </w:t>
      </w:r>
      <w:r w:rsidRPr="00CC7A1F">
        <w:rPr>
          <w:rFonts w:cstheme="minorHAnsi"/>
          <w:lang w:val="en-GB"/>
        </w:rPr>
        <w:t>aquatic plants, as</w:t>
      </w:r>
      <w:r w:rsidRPr="00CC7A1F">
        <w:rPr>
          <w:rFonts w:cstheme="minorHAnsi"/>
          <w:spacing w:val="-2"/>
          <w:lang w:val="en-GB"/>
        </w:rPr>
        <w:t xml:space="preserve"> </w:t>
      </w:r>
      <w:r w:rsidRPr="00CC7A1F">
        <w:rPr>
          <w:rFonts w:cstheme="minorHAnsi"/>
          <w:lang w:val="en-GB"/>
        </w:rPr>
        <w:t>they are unable to survi</w:t>
      </w:r>
      <w:r w:rsidRPr="00CC7A1F">
        <w:rPr>
          <w:rFonts w:cstheme="minorHAnsi"/>
          <w:spacing w:val="-3"/>
          <w:lang w:val="en-GB"/>
        </w:rPr>
        <w:t>v</w:t>
      </w:r>
      <w:r w:rsidRPr="00CC7A1F">
        <w:rPr>
          <w:rFonts w:cstheme="minorHAnsi"/>
          <w:lang w:val="en-GB"/>
        </w:rPr>
        <w:t>e</w:t>
      </w:r>
      <w:r w:rsidRPr="00CC7A1F">
        <w:rPr>
          <w:rFonts w:cstheme="minorHAnsi"/>
          <w:spacing w:val="-6"/>
          <w:lang w:val="en-GB"/>
        </w:rPr>
        <w:t xml:space="preserve"> </w:t>
      </w:r>
      <w:r w:rsidRPr="00CC7A1F">
        <w:rPr>
          <w:rFonts w:cstheme="minorHAnsi"/>
          <w:lang w:val="en-GB"/>
        </w:rPr>
        <w:t>without this light.</w:t>
      </w:r>
      <w:r w:rsidRPr="00CC7A1F">
        <w:rPr>
          <w:rFonts w:cstheme="minorHAnsi"/>
          <w:spacing w:val="-7"/>
          <w:lang w:val="en-GB"/>
        </w:rPr>
        <w:t xml:space="preserve"> </w:t>
      </w:r>
      <w:r w:rsidRPr="00CC7A1F">
        <w:rPr>
          <w:rFonts w:cstheme="minorHAnsi"/>
          <w:lang w:val="en-GB"/>
        </w:rPr>
        <w:t>Another</w:t>
      </w:r>
      <w:r w:rsidRPr="00CC7A1F">
        <w:rPr>
          <w:rFonts w:cstheme="minorHAnsi"/>
          <w:spacing w:val="-7"/>
          <w:lang w:val="en-GB"/>
        </w:rPr>
        <w:t xml:space="preserve"> </w:t>
      </w:r>
      <w:r w:rsidRPr="00CC7A1F">
        <w:rPr>
          <w:rFonts w:cstheme="minorHAnsi"/>
          <w:lang w:val="en-GB"/>
        </w:rPr>
        <w:t>problem arises</w:t>
      </w:r>
      <w:r w:rsidRPr="00CC7A1F">
        <w:rPr>
          <w:rFonts w:cstheme="minorHAnsi"/>
          <w:spacing w:val="-5"/>
          <w:lang w:val="en-GB"/>
        </w:rPr>
        <w:t xml:space="preserve"> </w:t>
      </w:r>
      <w:r w:rsidRPr="00CC7A1F">
        <w:rPr>
          <w:rFonts w:cstheme="minorHAnsi"/>
          <w:lang w:val="en-GB"/>
        </w:rPr>
        <w:t>when the algae begin to die</w:t>
      </w:r>
      <w:r w:rsidRPr="00CC7A1F">
        <w:rPr>
          <w:rFonts w:cstheme="minorHAnsi"/>
          <w:spacing w:val="-3"/>
          <w:lang w:val="en-GB"/>
        </w:rPr>
        <w:t xml:space="preserve"> </w:t>
      </w:r>
      <w:r w:rsidRPr="00CC7A1F">
        <w:rPr>
          <w:rFonts w:cstheme="minorHAnsi"/>
          <w:lang w:val="en-GB"/>
        </w:rPr>
        <w:t>and</w:t>
      </w:r>
      <w:r w:rsidRPr="00CC7A1F">
        <w:rPr>
          <w:rFonts w:cstheme="minorHAnsi"/>
          <w:spacing w:val="-3"/>
          <w:lang w:val="en-GB"/>
        </w:rPr>
        <w:t xml:space="preserve"> </w:t>
      </w:r>
      <w:r w:rsidRPr="00CC7A1F">
        <w:rPr>
          <w:rFonts w:cstheme="minorHAnsi"/>
          <w:lang w:val="en-GB"/>
        </w:rPr>
        <w:t>deposit</w:t>
      </w:r>
      <w:r w:rsidRPr="00CC7A1F">
        <w:rPr>
          <w:rFonts w:cstheme="minorHAnsi"/>
          <w:spacing w:val="-7"/>
          <w:lang w:val="en-GB"/>
        </w:rPr>
        <w:t xml:space="preserve"> </w:t>
      </w:r>
      <w:r w:rsidRPr="00CC7A1F">
        <w:rPr>
          <w:rFonts w:cstheme="minorHAnsi"/>
          <w:lang w:val="en-GB"/>
        </w:rPr>
        <w:t>on</w:t>
      </w:r>
      <w:r w:rsidRPr="00CC7A1F">
        <w:rPr>
          <w:rFonts w:cstheme="minorHAnsi"/>
          <w:spacing w:val="-2"/>
          <w:lang w:val="en-GB"/>
        </w:rPr>
        <w:t xml:space="preserve"> </w:t>
      </w:r>
      <w:r w:rsidRPr="00CC7A1F">
        <w:rPr>
          <w:rFonts w:cstheme="minorHAnsi"/>
          <w:lang w:val="en-GB"/>
        </w:rPr>
        <w:t>the floor</w:t>
      </w:r>
      <w:r w:rsidRPr="00CC7A1F">
        <w:rPr>
          <w:rFonts w:cstheme="minorHAnsi"/>
          <w:spacing w:val="-4"/>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lakes and</w:t>
      </w:r>
      <w:r w:rsidRPr="00CC7A1F">
        <w:rPr>
          <w:rFonts w:cstheme="minorHAnsi"/>
          <w:spacing w:val="-3"/>
          <w:lang w:val="en-GB"/>
        </w:rPr>
        <w:t xml:space="preserve"> </w:t>
      </w:r>
      <w:r w:rsidRPr="00CC7A1F">
        <w:rPr>
          <w:rFonts w:cstheme="minorHAnsi"/>
          <w:lang w:val="en-GB"/>
        </w:rPr>
        <w:t>ri</w:t>
      </w:r>
      <w:r w:rsidRPr="00CC7A1F">
        <w:rPr>
          <w:rFonts w:cstheme="minorHAnsi"/>
          <w:spacing w:val="-4"/>
          <w:lang w:val="en-GB"/>
        </w:rPr>
        <w:t>v</w:t>
      </w:r>
      <w:r w:rsidRPr="00CC7A1F">
        <w:rPr>
          <w:rFonts w:cstheme="minorHAnsi"/>
          <w:lang w:val="en-GB"/>
        </w:rPr>
        <w:t>ers.</w:t>
      </w:r>
      <w:r w:rsidRPr="00CC7A1F">
        <w:rPr>
          <w:rFonts w:cstheme="minorHAnsi"/>
          <w:spacing w:val="-6"/>
          <w:lang w:val="en-GB"/>
        </w:rPr>
        <w:t xml:space="preserve"> </w:t>
      </w:r>
      <w:r w:rsidRPr="00CC7A1F">
        <w:rPr>
          <w:rFonts w:cstheme="minorHAnsi"/>
          <w:lang w:val="en-GB"/>
        </w:rPr>
        <w:t>Bacteria</w:t>
      </w:r>
      <w:r w:rsidRPr="00CC7A1F">
        <w:rPr>
          <w:rFonts w:cstheme="minorHAnsi"/>
          <w:spacing w:val="-7"/>
          <w:lang w:val="en-GB"/>
        </w:rPr>
        <w:t xml:space="preserve"> </w:t>
      </w:r>
      <w:r w:rsidRPr="00CC7A1F">
        <w:rPr>
          <w:rFonts w:cstheme="minorHAnsi"/>
          <w:lang w:val="en-GB"/>
        </w:rPr>
        <w:t>then take o</w:t>
      </w:r>
      <w:r w:rsidRPr="00CC7A1F">
        <w:rPr>
          <w:rFonts w:cstheme="minorHAnsi"/>
          <w:spacing w:val="-3"/>
          <w:lang w:val="en-GB"/>
        </w:rPr>
        <w:t>v</w:t>
      </w:r>
      <w:r w:rsidRPr="00CC7A1F">
        <w:rPr>
          <w:rFonts w:cstheme="minorHAnsi"/>
          <w:lang w:val="en-GB"/>
        </w:rPr>
        <w:t>er</w:t>
      </w:r>
      <w:r w:rsidRPr="00CC7A1F">
        <w:rPr>
          <w:rFonts w:cstheme="minorHAnsi"/>
          <w:spacing w:val="-2"/>
          <w:lang w:val="en-GB"/>
        </w:rPr>
        <w:t xml:space="preserve"> </w:t>
      </w:r>
      <w:r w:rsidRPr="00CC7A1F">
        <w:rPr>
          <w:rFonts w:cstheme="minorHAnsi"/>
          <w:lang w:val="en-GB"/>
        </w:rPr>
        <w:t>the ecosystem,</w:t>
      </w:r>
      <w:r w:rsidRPr="00CC7A1F">
        <w:rPr>
          <w:rFonts w:cstheme="minorHAnsi"/>
          <w:spacing w:val="-10"/>
          <w:lang w:val="en-GB"/>
        </w:rPr>
        <w:t xml:space="preserve"> </w:t>
      </w:r>
      <w:r w:rsidRPr="00CC7A1F">
        <w:rPr>
          <w:rFonts w:cstheme="minorHAnsi"/>
          <w:lang w:val="en-GB"/>
        </w:rPr>
        <w:t>decomposing</w:t>
      </w:r>
      <w:r w:rsidRPr="00CC7A1F">
        <w:rPr>
          <w:rFonts w:cstheme="minorHAnsi"/>
          <w:spacing w:val="-12"/>
          <w:lang w:val="en-GB"/>
        </w:rPr>
        <w:t xml:space="preserve"> </w:t>
      </w:r>
      <w:r w:rsidRPr="00CC7A1F">
        <w:rPr>
          <w:rFonts w:cstheme="minorHAnsi"/>
          <w:lang w:val="en-GB"/>
        </w:rPr>
        <w:t>the organic</w:t>
      </w:r>
      <w:r w:rsidRPr="00CC7A1F">
        <w:rPr>
          <w:rFonts w:cstheme="minorHAnsi"/>
          <w:spacing w:val="-7"/>
          <w:lang w:val="en-GB"/>
        </w:rPr>
        <w:t xml:space="preserve"> </w:t>
      </w:r>
      <w:r w:rsidRPr="00CC7A1F">
        <w:rPr>
          <w:rFonts w:cstheme="minorHAnsi"/>
          <w:lang w:val="en-GB"/>
        </w:rPr>
        <w:t>material of</w:t>
      </w:r>
      <w:r w:rsidRPr="00CC7A1F">
        <w:rPr>
          <w:rFonts w:cstheme="minorHAnsi"/>
          <w:spacing w:val="-2"/>
          <w:lang w:val="en-GB"/>
        </w:rPr>
        <w:t xml:space="preserve"> </w:t>
      </w:r>
      <w:r w:rsidRPr="00CC7A1F">
        <w:rPr>
          <w:rFonts w:cstheme="minorHAnsi"/>
          <w:lang w:val="en-GB"/>
        </w:rPr>
        <w:t>the dead</w:t>
      </w:r>
      <w:r w:rsidRPr="00CC7A1F">
        <w:rPr>
          <w:rFonts w:cstheme="minorHAnsi"/>
          <w:spacing w:val="-4"/>
          <w:lang w:val="en-GB"/>
        </w:rPr>
        <w:t xml:space="preserve"> </w:t>
      </w:r>
      <w:r w:rsidRPr="00CC7A1F">
        <w:rPr>
          <w:rFonts w:cstheme="minorHAnsi"/>
          <w:lang w:val="en-GB"/>
        </w:rPr>
        <w:t>algae and</w:t>
      </w:r>
      <w:r w:rsidRPr="00CC7A1F">
        <w:rPr>
          <w:rFonts w:cstheme="minorHAnsi"/>
          <w:spacing w:val="-3"/>
          <w:lang w:val="en-GB"/>
        </w:rPr>
        <w:t xml:space="preserve"> </w:t>
      </w:r>
      <w:r w:rsidRPr="00CC7A1F">
        <w:rPr>
          <w:rFonts w:cstheme="minorHAnsi"/>
          <w:lang w:val="en-GB"/>
        </w:rPr>
        <w:t>using up large amounts</w:t>
      </w:r>
      <w:r w:rsidRPr="00CC7A1F">
        <w:rPr>
          <w:rFonts w:cstheme="minorHAnsi"/>
          <w:spacing w:val="-8"/>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dissol</w:t>
      </w:r>
      <w:r w:rsidRPr="00CC7A1F">
        <w:rPr>
          <w:rFonts w:cstheme="minorHAnsi"/>
          <w:spacing w:val="-3"/>
          <w:lang w:val="en-GB"/>
        </w:rPr>
        <w:t>v</w:t>
      </w:r>
      <w:r w:rsidRPr="00CC7A1F">
        <w:rPr>
          <w:rFonts w:cstheme="minorHAnsi"/>
          <w:lang w:val="en-GB"/>
        </w:rPr>
        <w:t>ed oxygen in the process.</w:t>
      </w:r>
      <w:r w:rsidRPr="00CC7A1F">
        <w:rPr>
          <w:rFonts w:cstheme="minorHAnsi"/>
          <w:spacing w:val="-7"/>
          <w:lang w:val="en-GB"/>
        </w:rPr>
        <w:t xml:space="preserve"> </w:t>
      </w:r>
      <w:r w:rsidRPr="00CC7A1F">
        <w:rPr>
          <w:rFonts w:cstheme="minorHAnsi"/>
          <w:lang w:val="en-GB"/>
        </w:rPr>
        <w:t>This</w:t>
      </w:r>
      <w:r w:rsidRPr="00CC7A1F">
        <w:rPr>
          <w:rFonts w:cstheme="minorHAnsi"/>
          <w:spacing w:val="-4"/>
          <w:lang w:val="en-GB"/>
        </w:rPr>
        <w:t xml:space="preserve"> </w:t>
      </w:r>
      <w:r w:rsidRPr="00CC7A1F">
        <w:rPr>
          <w:rFonts w:cstheme="minorHAnsi"/>
          <w:lang w:val="en-GB"/>
        </w:rPr>
        <w:t>high biological oxygen demand</w:t>
      </w:r>
      <w:r w:rsidRPr="00CC7A1F">
        <w:rPr>
          <w:rFonts w:cstheme="minorHAnsi"/>
          <w:spacing w:val="-7"/>
          <w:lang w:val="en-GB"/>
        </w:rPr>
        <w:t xml:space="preserve"> </w:t>
      </w:r>
      <w:r w:rsidRPr="00CC7A1F">
        <w:rPr>
          <w:rFonts w:cstheme="minorHAnsi"/>
          <w:lang w:val="en-GB"/>
        </w:rPr>
        <w:t>due</w:t>
      </w:r>
      <w:r w:rsidRPr="00CC7A1F">
        <w:rPr>
          <w:rFonts w:cstheme="minorHAnsi"/>
          <w:spacing w:val="-3"/>
          <w:lang w:val="en-GB"/>
        </w:rPr>
        <w:t xml:space="preserve"> </w:t>
      </w:r>
      <w:r w:rsidRPr="00CC7A1F">
        <w:rPr>
          <w:rFonts w:cstheme="minorHAnsi"/>
          <w:lang w:val="en-GB"/>
        </w:rPr>
        <w:t>to the increased</w:t>
      </w:r>
      <w:r w:rsidRPr="00CC7A1F">
        <w:rPr>
          <w:rFonts w:cstheme="minorHAnsi"/>
          <w:spacing w:val="-8"/>
          <w:lang w:val="en-GB"/>
        </w:rPr>
        <w:t xml:space="preserve"> </w:t>
      </w:r>
      <w:r w:rsidRPr="00CC7A1F">
        <w:rPr>
          <w:rFonts w:cstheme="minorHAnsi"/>
          <w:lang w:val="en-GB"/>
        </w:rPr>
        <w:t>bacterial activity may lead</w:t>
      </w:r>
      <w:r w:rsidRPr="00CC7A1F">
        <w:rPr>
          <w:rFonts w:cstheme="minorHAnsi"/>
          <w:spacing w:val="-4"/>
          <w:lang w:val="en-GB"/>
        </w:rPr>
        <w:t xml:space="preserve"> </w:t>
      </w:r>
      <w:r w:rsidRPr="00CC7A1F">
        <w:rPr>
          <w:rFonts w:cstheme="minorHAnsi"/>
          <w:lang w:val="en-GB"/>
        </w:rPr>
        <w:t>to a se</w:t>
      </w:r>
      <w:r w:rsidRPr="00CC7A1F">
        <w:rPr>
          <w:rFonts w:cstheme="minorHAnsi"/>
          <w:spacing w:val="-3"/>
          <w:lang w:val="en-GB"/>
        </w:rPr>
        <w:t>v</w:t>
      </w:r>
      <w:r w:rsidRPr="00CC7A1F">
        <w:rPr>
          <w:rFonts w:cstheme="minorHAnsi"/>
          <w:lang w:val="en-GB"/>
        </w:rPr>
        <w:t>ere</w:t>
      </w:r>
      <w:r w:rsidRPr="00CC7A1F">
        <w:rPr>
          <w:rFonts w:cstheme="minorHAnsi"/>
          <w:spacing w:val="-3"/>
          <w:lang w:val="en-GB"/>
        </w:rPr>
        <w:t xml:space="preserve"> </w:t>
      </w:r>
      <w:r w:rsidRPr="00CC7A1F">
        <w:rPr>
          <w:rFonts w:cstheme="minorHAnsi"/>
          <w:lang w:val="en-GB"/>
        </w:rPr>
        <w:t>reduction</w:t>
      </w:r>
      <w:r w:rsidRPr="00CC7A1F">
        <w:rPr>
          <w:rFonts w:cstheme="minorHAnsi"/>
          <w:spacing w:val="-9"/>
          <w:lang w:val="en-GB"/>
        </w:rPr>
        <w:t xml:space="preserve"> </w:t>
      </w:r>
      <w:r w:rsidRPr="00CC7A1F">
        <w:rPr>
          <w:rFonts w:cstheme="minorHAnsi"/>
          <w:lang w:val="en-GB"/>
        </w:rPr>
        <w:t>in oxygen a</w:t>
      </w:r>
      <w:r w:rsidRPr="00CC7A1F">
        <w:rPr>
          <w:rFonts w:cstheme="minorHAnsi"/>
          <w:spacing w:val="-5"/>
          <w:lang w:val="en-GB"/>
        </w:rPr>
        <w:t>v</w:t>
      </w:r>
      <w:r w:rsidRPr="00CC7A1F">
        <w:rPr>
          <w:rFonts w:cstheme="minorHAnsi"/>
          <w:lang w:val="en-GB"/>
        </w:rPr>
        <w:t>ailable</w:t>
      </w:r>
      <w:r w:rsidRPr="00CC7A1F">
        <w:rPr>
          <w:rFonts w:cstheme="minorHAnsi"/>
          <w:spacing w:val="-2"/>
          <w:lang w:val="en-GB"/>
        </w:rPr>
        <w:t xml:space="preserve"> </w:t>
      </w:r>
      <w:r w:rsidRPr="00CC7A1F">
        <w:rPr>
          <w:rFonts w:cstheme="minorHAnsi"/>
          <w:lang w:val="en-GB"/>
        </w:rPr>
        <w:t>to</w:t>
      </w:r>
      <w:r w:rsidR="003378C5" w:rsidRPr="00CC7A1F">
        <w:rPr>
          <w:rFonts w:cstheme="minorHAnsi"/>
          <w:lang w:val="en-GB"/>
        </w:rPr>
        <w:t xml:space="preserve"> </w:t>
      </w:r>
      <w:r w:rsidRPr="00CC7A1F">
        <w:rPr>
          <w:rFonts w:cstheme="minorHAnsi"/>
          <w:lang w:val="en-GB"/>
        </w:rPr>
        <w:t>other forms</w:t>
      </w:r>
      <w:r w:rsidRPr="00CC7A1F">
        <w:rPr>
          <w:rFonts w:cstheme="minorHAnsi"/>
          <w:spacing w:val="-5"/>
          <w:lang w:val="en-GB"/>
        </w:rPr>
        <w:t xml:space="preserve"> </w:t>
      </w:r>
      <w:r w:rsidRPr="00CC7A1F">
        <w:rPr>
          <w:rFonts w:cstheme="minorHAnsi"/>
          <w:lang w:val="en-GB"/>
        </w:rPr>
        <w:t>of</w:t>
      </w:r>
      <w:r w:rsidRPr="00CC7A1F">
        <w:rPr>
          <w:rFonts w:cstheme="minorHAnsi"/>
          <w:spacing w:val="-2"/>
          <w:lang w:val="en-GB"/>
        </w:rPr>
        <w:t xml:space="preserve"> </w:t>
      </w:r>
      <w:r w:rsidRPr="00CC7A1F">
        <w:rPr>
          <w:rFonts w:cstheme="minorHAnsi"/>
          <w:lang w:val="en-GB"/>
        </w:rPr>
        <w:t>life, and</w:t>
      </w:r>
      <w:r w:rsidRPr="00CC7A1F">
        <w:rPr>
          <w:rFonts w:cstheme="minorHAnsi"/>
          <w:spacing w:val="-3"/>
          <w:lang w:val="en-GB"/>
        </w:rPr>
        <w:t xml:space="preserve"> </w:t>
      </w:r>
      <w:r w:rsidRPr="00CC7A1F">
        <w:rPr>
          <w:rFonts w:cstheme="minorHAnsi"/>
          <w:lang w:val="en-GB"/>
        </w:rPr>
        <w:t>in se</w:t>
      </w:r>
      <w:r w:rsidRPr="00CC7A1F">
        <w:rPr>
          <w:rFonts w:cstheme="minorHAnsi"/>
          <w:spacing w:val="-4"/>
          <w:lang w:val="en-GB"/>
        </w:rPr>
        <w:t>v</w:t>
      </w:r>
      <w:r w:rsidRPr="00CC7A1F">
        <w:rPr>
          <w:rFonts w:cstheme="minorHAnsi"/>
          <w:lang w:val="en-GB"/>
        </w:rPr>
        <w:t>ere</w:t>
      </w:r>
      <w:r w:rsidRPr="00CC7A1F">
        <w:rPr>
          <w:rFonts w:cstheme="minorHAnsi"/>
          <w:spacing w:val="-3"/>
          <w:lang w:val="en-GB"/>
        </w:rPr>
        <w:t xml:space="preserve"> </w:t>
      </w:r>
      <w:r w:rsidRPr="00CC7A1F">
        <w:rPr>
          <w:rFonts w:cstheme="minorHAnsi"/>
          <w:lang w:val="en-GB"/>
        </w:rPr>
        <w:t>cases</w:t>
      </w:r>
      <w:r w:rsidRPr="00CC7A1F">
        <w:rPr>
          <w:rFonts w:cstheme="minorHAnsi"/>
          <w:spacing w:val="-5"/>
          <w:lang w:val="en-GB"/>
        </w:rPr>
        <w:t xml:space="preserve"> </w:t>
      </w:r>
      <w:r w:rsidRPr="00CC7A1F">
        <w:rPr>
          <w:rFonts w:cstheme="minorHAnsi"/>
          <w:lang w:val="en-GB"/>
        </w:rPr>
        <w:t>causes</w:t>
      </w:r>
      <w:r w:rsidRPr="00CC7A1F">
        <w:rPr>
          <w:rFonts w:cstheme="minorHAnsi"/>
          <w:spacing w:val="-6"/>
          <w:lang w:val="en-GB"/>
        </w:rPr>
        <w:t xml:space="preserve"> </w:t>
      </w:r>
      <w:r w:rsidRPr="00CC7A1F">
        <w:rPr>
          <w:rFonts w:cstheme="minorHAnsi"/>
          <w:lang w:val="en-GB"/>
        </w:rPr>
        <w:t>fish</w:t>
      </w:r>
      <w:r w:rsidRPr="00CC7A1F">
        <w:rPr>
          <w:rFonts w:cstheme="minorHAnsi"/>
          <w:spacing w:val="-3"/>
          <w:lang w:val="en-GB"/>
        </w:rPr>
        <w:t xml:space="preserve"> </w:t>
      </w:r>
      <w:r w:rsidRPr="00CC7A1F">
        <w:rPr>
          <w:rFonts w:cstheme="minorHAnsi"/>
          <w:lang w:val="en-GB"/>
        </w:rPr>
        <w:t>to suffocate.</w:t>
      </w:r>
      <w:r w:rsidRPr="00CC7A1F">
        <w:rPr>
          <w:rFonts w:cstheme="minorHAnsi"/>
          <w:spacing w:val="-15"/>
          <w:lang w:val="en-GB"/>
        </w:rPr>
        <w:t xml:space="preserve"> </w:t>
      </w:r>
      <w:r w:rsidRPr="00CC7A1F">
        <w:rPr>
          <w:rFonts w:cstheme="minorHAnsi"/>
          <w:lang w:val="en-GB"/>
        </w:rPr>
        <w:t>As</w:t>
      </w:r>
      <w:r w:rsidRPr="00CC7A1F">
        <w:rPr>
          <w:rFonts w:cstheme="minorHAnsi"/>
          <w:spacing w:val="-2"/>
          <w:lang w:val="en-GB"/>
        </w:rPr>
        <w:t xml:space="preserve"> </w:t>
      </w:r>
      <w:r w:rsidRPr="00CC7A1F">
        <w:rPr>
          <w:rFonts w:cstheme="minorHAnsi"/>
          <w:lang w:val="en-GB"/>
        </w:rPr>
        <w:t>more</w:t>
      </w:r>
      <w:r w:rsidRPr="00CC7A1F">
        <w:rPr>
          <w:rFonts w:cstheme="minorHAnsi"/>
          <w:spacing w:val="-5"/>
          <w:lang w:val="en-GB"/>
        </w:rPr>
        <w:t xml:space="preserve"> </w:t>
      </w:r>
      <w:r w:rsidRPr="00CC7A1F">
        <w:rPr>
          <w:rFonts w:cstheme="minorHAnsi"/>
          <w:lang w:val="en-GB"/>
        </w:rPr>
        <w:t>fish</w:t>
      </w:r>
      <w:r w:rsidRPr="00CC7A1F">
        <w:rPr>
          <w:rFonts w:cstheme="minorHAnsi"/>
          <w:spacing w:val="-3"/>
          <w:lang w:val="en-GB"/>
        </w:rPr>
        <w:t xml:space="preserve"> </w:t>
      </w:r>
      <w:r w:rsidRPr="00CC7A1F">
        <w:rPr>
          <w:rFonts w:cstheme="minorHAnsi"/>
          <w:lang w:val="en-GB"/>
        </w:rPr>
        <w:t>die,</w:t>
      </w:r>
      <w:r w:rsidRPr="00CC7A1F">
        <w:rPr>
          <w:rFonts w:cstheme="minorHAnsi"/>
          <w:spacing w:val="-3"/>
          <w:lang w:val="en-GB"/>
        </w:rPr>
        <w:t xml:space="preserve"> </w:t>
      </w:r>
      <w:r w:rsidRPr="00CC7A1F">
        <w:rPr>
          <w:rFonts w:cstheme="minorHAnsi"/>
          <w:lang w:val="en-GB"/>
        </w:rPr>
        <w:t>the number of these bacteria increases</w:t>
      </w:r>
      <w:r w:rsidRPr="00CC7A1F">
        <w:rPr>
          <w:rFonts w:cstheme="minorHAnsi"/>
          <w:spacing w:val="-8"/>
          <w:lang w:val="en-GB"/>
        </w:rPr>
        <w:t xml:space="preserve"> </w:t>
      </w:r>
      <w:r w:rsidRPr="00CC7A1F">
        <w:rPr>
          <w:rFonts w:cstheme="minorHAnsi"/>
          <w:lang w:val="en-GB"/>
        </w:rPr>
        <w:t>e</w:t>
      </w:r>
      <w:r w:rsidRPr="00CC7A1F">
        <w:rPr>
          <w:rFonts w:cstheme="minorHAnsi"/>
          <w:spacing w:val="-3"/>
          <w:lang w:val="en-GB"/>
        </w:rPr>
        <w:t>v</w:t>
      </w:r>
      <w:r w:rsidRPr="00CC7A1F">
        <w:rPr>
          <w:rFonts w:cstheme="minorHAnsi"/>
          <w:lang w:val="en-GB"/>
        </w:rPr>
        <w:t>en</w:t>
      </w:r>
      <w:r w:rsidRPr="00CC7A1F">
        <w:rPr>
          <w:rFonts w:cstheme="minorHAnsi"/>
          <w:spacing w:val="-2"/>
          <w:lang w:val="en-GB"/>
        </w:rPr>
        <w:t xml:space="preserve"> </w:t>
      </w:r>
      <w:r w:rsidRPr="00CC7A1F">
        <w:rPr>
          <w:rFonts w:cstheme="minorHAnsi"/>
          <w:lang w:val="en-GB"/>
        </w:rPr>
        <w:t>more,</w:t>
      </w:r>
      <w:r w:rsidRPr="00CC7A1F">
        <w:rPr>
          <w:rFonts w:cstheme="minorHAnsi"/>
          <w:spacing w:val="-5"/>
          <w:lang w:val="en-GB"/>
        </w:rPr>
        <w:t xml:space="preserve"> </w:t>
      </w:r>
      <w:r w:rsidRPr="00CC7A1F">
        <w:rPr>
          <w:rFonts w:cstheme="minorHAnsi"/>
          <w:lang w:val="en-GB"/>
        </w:rPr>
        <w:t>intensifying the problem in a vicious</w:t>
      </w:r>
      <w:r w:rsidRPr="00CC7A1F">
        <w:rPr>
          <w:rFonts w:cstheme="minorHAnsi"/>
          <w:spacing w:val="-6"/>
          <w:lang w:val="en-GB"/>
        </w:rPr>
        <w:t xml:space="preserve"> </w:t>
      </w:r>
      <w:r w:rsidRPr="00CC7A1F">
        <w:rPr>
          <w:rFonts w:cstheme="minorHAnsi"/>
          <w:lang w:val="en-GB"/>
        </w:rPr>
        <w:t>cycle.</w:t>
      </w:r>
    </w:p>
    <w:p w14:paraId="4FC2F0F0" w14:textId="77777777" w:rsidR="00EE6B02" w:rsidRDefault="00EE6B02" w:rsidP="00711605">
      <w:pPr>
        <w:spacing w:after="120"/>
        <w:rPr>
          <w:rFonts w:eastAsiaTheme="minorEastAsia" w:cstheme="minorHAnsi"/>
          <w:b/>
          <w:i/>
          <w:color w:val="211D1E"/>
          <w:lang w:val="en-GB" w:eastAsia="en-GB"/>
        </w:rPr>
      </w:pPr>
    </w:p>
    <w:p w14:paraId="1AFF7145" w14:textId="77777777" w:rsidR="008D4547" w:rsidRPr="00CC7A1F" w:rsidRDefault="008D4547" w:rsidP="00711605">
      <w:pPr>
        <w:spacing w:after="120"/>
        <w:rPr>
          <w:rFonts w:eastAsiaTheme="minorEastAsia" w:cstheme="minorHAnsi"/>
          <w:b/>
          <w:i/>
          <w:color w:val="211D1E"/>
          <w:lang w:val="en-GB" w:eastAsia="en-GB"/>
        </w:rPr>
      </w:pPr>
      <w:r w:rsidRPr="00CC7A1F">
        <w:rPr>
          <w:rFonts w:eastAsiaTheme="minorEastAsia" w:cstheme="minorHAnsi"/>
          <w:b/>
          <w:i/>
          <w:color w:val="211D1E"/>
          <w:lang w:val="en-GB" w:eastAsia="en-GB"/>
        </w:rPr>
        <w:t>Acidification</w:t>
      </w:r>
    </w:p>
    <w:p w14:paraId="757A86DB" w14:textId="77777777" w:rsidR="008D4547" w:rsidRPr="00CC7A1F" w:rsidRDefault="008D4547" w:rsidP="00711605">
      <w:pPr>
        <w:spacing w:after="120"/>
        <w:rPr>
          <w:rFonts w:cstheme="minorHAnsi"/>
          <w:lang w:val="en-GB"/>
        </w:rPr>
      </w:pPr>
      <w:r w:rsidRPr="00CC7A1F">
        <w:rPr>
          <w:rFonts w:cstheme="minorHAnsi"/>
          <w:lang w:val="en-GB"/>
        </w:rPr>
        <w:t>Acidification</w:t>
      </w:r>
      <w:r w:rsidRPr="00CC7A1F">
        <w:rPr>
          <w:rFonts w:cstheme="minorHAnsi"/>
          <w:spacing w:val="-11"/>
          <w:lang w:val="en-GB"/>
        </w:rPr>
        <w:t xml:space="preserve"> </w:t>
      </w:r>
      <w:r w:rsidRPr="00CC7A1F">
        <w:rPr>
          <w:rFonts w:cstheme="minorHAnsi"/>
          <w:lang w:val="en-GB"/>
        </w:rPr>
        <w:t>damages</w:t>
      </w:r>
      <w:r w:rsidRPr="00CC7A1F">
        <w:rPr>
          <w:rFonts w:cstheme="minorHAnsi"/>
          <w:spacing w:val="-8"/>
          <w:lang w:val="en-GB"/>
        </w:rPr>
        <w:t xml:space="preserve"> </w:t>
      </w:r>
      <w:r w:rsidRPr="00CC7A1F">
        <w:rPr>
          <w:rFonts w:cstheme="minorHAnsi"/>
          <w:lang w:val="en-GB"/>
        </w:rPr>
        <w:t>plant and</w:t>
      </w:r>
      <w:r w:rsidRPr="00CC7A1F">
        <w:rPr>
          <w:rFonts w:cstheme="minorHAnsi"/>
          <w:spacing w:val="-3"/>
          <w:lang w:val="en-GB"/>
        </w:rPr>
        <w:t xml:space="preserve"> </w:t>
      </w:r>
      <w:r w:rsidRPr="00CC7A1F">
        <w:rPr>
          <w:rFonts w:cstheme="minorHAnsi"/>
          <w:lang w:val="en-GB"/>
        </w:rPr>
        <w:t>animal</w:t>
      </w:r>
      <w:r w:rsidRPr="00CC7A1F">
        <w:rPr>
          <w:rFonts w:cstheme="minorHAnsi"/>
          <w:spacing w:val="-6"/>
          <w:lang w:val="en-GB"/>
        </w:rPr>
        <w:t xml:space="preserve"> </w:t>
      </w:r>
      <w:r w:rsidRPr="00CC7A1F">
        <w:rPr>
          <w:rFonts w:cstheme="minorHAnsi"/>
          <w:lang w:val="en-GB"/>
        </w:rPr>
        <w:t xml:space="preserve">life both </w:t>
      </w:r>
      <w:r w:rsidRPr="00CC7A1F">
        <w:rPr>
          <w:rFonts w:cstheme="minorHAnsi"/>
          <w:position w:val="1"/>
          <w:lang w:val="en-GB"/>
        </w:rPr>
        <w:t>on</w:t>
      </w:r>
      <w:r w:rsidRPr="00CC7A1F">
        <w:rPr>
          <w:rFonts w:cstheme="minorHAnsi"/>
          <w:spacing w:val="-2"/>
          <w:position w:val="1"/>
          <w:lang w:val="en-GB"/>
        </w:rPr>
        <w:t xml:space="preserve"> </w:t>
      </w:r>
      <w:r w:rsidRPr="00CC7A1F">
        <w:rPr>
          <w:rFonts w:cstheme="minorHAnsi"/>
          <w:position w:val="1"/>
          <w:lang w:val="en-GB"/>
        </w:rPr>
        <w:t>land</w:t>
      </w:r>
      <w:r w:rsidRPr="00CC7A1F">
        <w:rPr>
          <w:rFonts w:cstheme="minorHAnsi"/>
          <w:spacing w:val="-4"/>
          <w:position w:val="1"/>
          <w:lang w:val="en-GB"/>
        </w:rPr>
        <w:t xml:space="preserve"> </w:t>
      </w:r>
      <w:r w:rsidRPr="00CC7A1F">
        <w:rPr>
          <w:rFonts w:cstheme="minorHAnsi"/>
          <w:position w:val="1"/>
          <w:lang w:val="en-GB"/>
        </w:rPr>
        <w:t>and</w:t>
      </w:r>
      <w:r w:rsidRPr="00CC7A1F">
        <w:rPr>
          <w:rFonts w:cstheme="minorHAnsi"/>
          <w:spacing w:val="-3"/>
          <w:position w:val="1"/>
          <w:lang w:val="en-GB"/>
        </w:rPr>
        <w:t xml:space="preserve"> </w:t>
      </w:r>
      <w:r w:rsidRPr="00CC7A1F">
        <w:rPr>
          <w:rFonts w:cstheme="minorHAnsi"/>
          <w:position w:val="1"/>
          <w:lang w:val="en-GB"/>
        </w:rPr>
        <w:t xml:space="preserve">in </w:t>
      </w:r>
      <w:r w:rsidRPr="00CC7A1F">
        <w:rPr>
          <w:rFonts w:cstheme="minorHAnsi"/>
          <w:spacing w:val="-5"/>
          <w:position w:val="1"/>
          <w:lang w:val="en-GB"/>
        </w:rPr>
        <w:t>w</w:t>
      </w:r>
      <w:r w:rsidRPr="00CC7A1F">
        <w:rPr>
          <w:rFonts w:cstheme="minorHAnsi"/>
          <w:position w:val="1"/>
          <w:lang w:val="en-GB"/>
        </w:rPr>
        <w:t>ater,</w:t>
      </w:r>
      <w:r w:rsidRPr="00CC7A1F">
        <w:rPr>
          <w:rFonts w:cstheme="minorHAnsi"/>
          <w:spacing w:val="-2"/>
          <w:position w:val="1"/>
          <w:lang w:val="en-GB"/>
        </w:rPr>
        <w:t xml:space="preserve"> </w:t>
      </w:r>
      <w:r w:rsidRPr="00CC7A1F">
        <w:rPr>
          <w:rFonts w:cstheme="minorHAnsi"/>
          <w:position w:val="1"/>
          <w:lang w:val="en-GB"/>
        </w:rPr>
        <w:t>and</w:t>
      </w:r>
      <w:r w:rsidRPr="00CC7A1F">
        <w:rPr>
          <w:rFonts w:cstheme="minorHAnsi"/>
          <w:spacing w:val="-3"/>
          <w:position w:val="1"/>
          <w:lang w:val="en-GB"/>
        </w:rPr>
        <w:t xml:space="preserve"> </w:t>
      </w:r>
      <w:r w:rsidRPr="00CC7A1F">
        <w:rPr>
          <w:rFonts w:cstheme="minorHAnsi"/>
          <w:position w:val="1"/>
          <w:lang w:val="en-GB"/>
        </w:rPr>
        <w:t>it damages</w:t>
      </w:r>
      <w:r w:rsidRPr="00CC7A1F">
        <w:rPr>
          <w:rFonts w:cstheme="minorHAnsi"/>
          <w:spacing w:val="-8"/>
          <w:position w:val="1"/>
          <w:lang w:val="en-GB"/>
        </w:rPr>
        <w:t xml:space="preserve"> </w:t>
      </w:r>
      <w:r w:rsidRPr="00CC7A1F">
        <w:rPr>
          <w:rFonts w:cstheme="minorHAnsi"/>
          <w:position w:val="1"/>
          <w:lang w:val="en-GB"/>
        </w:rPr>
        <w:t>materials</w:t>
      </w:r>
      <w:r w:rsidRPr="00CC7A1F">
        <w:rPr>
          <w:rFonts w:cstheme="minorHAnsi"/>
          <w:spacing w:val="-8"/>
          <w:position w:val="1"/>
          <w:lang w:val="en-GB"/>
        </w:rPr>
        <w:t xml:space="preserve"> </w:t>
      </w:r>
      <w:r w:rsidRPr="00CC7A1F">
        <w:rPr>
          <w:rFonts w:cstheme="minorHAnsi"/>
          <w:position w:val="1"/>
          <w:lang w:val="en-GB"/>
        </w:rPr>
        <w:t>and buildings by corrosion.</w:t>
      </w:r>
    </w:p>
    <w:p w14:paraId="789474D1" w14:textId="4AA8F9D0" w:rsidR="008D4547" w:rsidRPr="00CC7A1F" w:rsidRDefault="008D4547" w:rsidP="00711605">
      <w:pPr>
        <w:spacing w:after="120"/>
        <w:rPr>
          <w:rFonts w:cstheme="minorHAnsi"/>
          <w:lang w:val="en-GB"/>
        </w:rPr>
      </w:pPr>
      <w:r w:rsidRPr="00CC7A1F">
        <w:rPr>
          <w:rFonts w:cstheme="minorHAnsi"/>
          <w:spacing w:val="-2"/>
          <w:lang w:val="en-GB"/>
        </w:rPr>
        <w:t>Th</w:t>
      </w:r>
      <w:r w:rsidRPr="00CC7A1F">
        <w:rPr>
          <w:rFonts w:cstheme="minorHAnsi"/>
          <w:lang w:val="en-GB"/>
        </w:rPr>
        <w:t>e</w:t>
      </w:r>
      <w:r w:rsidRPr="00CC7A1F">
        <w:rPr>
          <w:rFonts w:cstheme="minorHAnsi"/>
          <w:spacing w:val="-7"/>
          <w:lang w:val="en-GB"/>
        </w:rPr>
        <w:t xml:space="preserve"> </w:t>
      </w:r>
      <w:r w:rsidRPr="00CC7A1F">
        <w:rPr>
          <w:rFonts w:cstheme="minorHAnsi"/>
          <w:spacing w:val="-2"/>
          <w:lang w:val="en-GB"/>
        </w:rPr>
        <w:t>proces</w:t>
      </w:r>
      <w:r w:rsidRPr="00CC7A1F">
        <w:rPr>
          <w:rFonts w:cstheme="minorHAnsi"/>
          <w:lang w:val="en-GB"/>
        </w:rPr>
        <w:t>s</w:t>
      </w:r>
      <w:r w:rsidRPr="00CC7A1F">
        <w:rPr>
          <w:rFonts w:cstheme="minorHAnsi"/>
          <w:spacing w:val="-11"/>
          <w:lang w:val="en-GB"/>
        </w:rPr>
        <w:t xml:space="preserve"> </w:t>
      </w:r>
      <w:r w:rsidRPr="00CC7A1F">
        <w:rPr>
          <w:rFonts w:cstheme="minorHAnsi"/>
          <w:spacing w:val="-2"/>
          <w:lang w:val="en-GB"/>
        </w:rPr>
        <w:t>o</w:t>
      </w:r>
      <w:r w:rsidRPr="00CC7A1F">
        <w:rPr>
          <w:rFonts w:cstheme="minorHAnsi"/>
          <w:lang w:val="en-GB"/>
        </w:rPr>
        <w:t>f</w:t>
      </w:r>
      <w:r w:rsidRPr="00CC7A1F">
        <w:rPr>
          <w:rFonts w:cstheme="minorHAnsi"/>
          <w:spacing w:val="-6"/>
          <w:lang w:val="en-GB"/>
        </w:rPr>
        <w:t xml:space="preserve"> </w:t>
      </w:r>
      <w:r w:rsidRPr="00CC7A1F">
        <w:rPr>
          <w:rFonts w:cstheme="minorHAnsi"/>
          <w:spacing w:val="-2"/>
          <w:lang w:val="en-GB"/>
        </w:rPr>
        <w:t>soi</w:t>
      </w:r>
      <w:r w:rsidRPr="00CC7A1F">
        <w:rPr>
          <w:rFonts w:cstheme="minorHAnsi"/>
          <w:lang w:val="en-GB"/>
        </w:rPr>
        <w:t>l</w:t>
      </w:r>
      <w:r w:rsidRPr="00CC7A1F">
        <w:rPr>
          <w:rFonts w:cstheme="minorHAnsi"/>
          <w:spacing w:val="-7"/>
          <w:lang w:val="en-GB"/>
        </w:rPr>
        <w:t xml:space="preserve"> </w:t>
      </w:r>
      <w:r w:rsidRPr="00CC7A1F">
        <w:rPr>
          <w:rFonts w:cstheme="minorHAnsi"/>
          <w:spacing w:val="-2"/>
          <w:lang w:val="en-GB"/>
        </w:rPr>
        <w:t>acidificatio</w:t>
      </w:r>
      <w:r w:rsidRPr="00CC7A1F">
        <w:rPr>
          <w:rFonts w:cstheme="minorHAnsi"/>
          <w:lang w:val="en-GB"/>
        </w:rPr>
        <w:t>n</w:t>
      </w:r>
      <w:r w:rsidRPr="00CC7A1F">
        <w:rPr>
          <w:rFonts w:cstheme="minorHAnsi"/>
          <w:spacing w:val="-15"/>
          <w:lang w:val="en-GB"/>
        </w:rPr>
        <w:t xml:space="preserve"> </w:t>
      </w:r>
      <w:r w:rsidRPr="00CC7A1F">
        <w:rPr>
          <w:rFonts w:cstheme="minorHAnsi"/>
          <w:spacing w:val="-2"/>
          <w:lang w:val="en-GB"/>
        </w:rPr>
        <w:t>work</w:t>
      </w:r>
      <w:r w:rsidRPr="00CC7A1F">
        <w:rPr>
          <w:rFonts w:cstheme="minorHAnsi"/>
          <w:lang w:val="en-GB"/>
        </w:rPr>
        <w:t>s</w:t>
      </w:r>
      <w:r w:rsidRPr="00CC7A1F">
        <w:rPr>
          <w:rFonts w:cstheme="minorHAnsi"/>
          <w:spacing w:val="-9"/>
          <w:lang w:val="en-GB"/>
        </w:rPr>
        <w:t xml:space="preserve"> </w:t>
      </w:r>
      <w:r w:rsidRPr="00CC7A1F">
        <w:rPr>
          <w:rFonts w:cstheme="minorHAnsi"/>
          <w:spacing w:val="-2"/>
          <w:lang w:val="en-GB"/>
        </w:rPr>
        <w:t>a</w:t>
      </w:r>
      <w:r w:rsidRPr="00CC7A1F">
        <w:rPr>
          <w:rFonts w:cstheme="minorHAnsi"/>
          <w:lang w:val="en-GB"/>
        </w:rPr>
        <w:t>s</w:t>
      </w:r>
      <w:r w:rsidRPr="00CC7A1F">
        <w:rPr>
          <w:rFonts w:cstheme="minorHAnsi"/>
          <w:spacing w:val="-6"/>
          <w:lang w:val="en-GB"/>
        </w:rPr>
        <w:t xml:space="preserve"> </w:t>
      </w:r>
      <w:r w:rsidRPr="00CC7A1F">
        <w:rPr>
          <w:rFonts w:cstheme="minorHAnsi"/>
          <w:spacing w:val="-2"/>
          <w:lang w:val="en-GB"/>
        </w:rPr>
        <w:t>follows: nitroge</w:t>
      </w:r>
      <w:r w:rsidRPr="00CC7A1F">
        <w:rPr>
          <w:rFonts w:cstheme="minorHAnsi"/>
          <w:lang w:val="en-GB"/>
        </w:rPr>
        <w:t>n</w:t>
      </w:r>
      <w:r w:rsidRPr="00CC7A1F">
        <w:rPr>
          <w:rFonts w:cstheme="minorHAnsi"/>
          <w:spacing w:val="-4"/>
          <w:lang w:val="en-GB"/>
        </w:rPr>
        <w:t xml:space="preserve"> </w:t>
      </w:r>
      <w:r w:rsidRPr="00CC7A1F">
        <w:rPr>
          <w:rFonts w:cstheme="minorHAnsi"/>
          <w:spacing w:val="-2"/>
          <w:lang w:val="en-GB"/>
        </w:rPr>
        <w:t>an</w:t>
      </w:r>
      <w:r w:rsidRPr="00CC7A1F">
        <w:rPr>
          <w:rFonts w:cstheme="minorHAnsi"/>
          <w:lang w:val="en-GB"/>
        </w:rPr>
        <w:t>d</w:t>
      </w:r>
      <w:r w:rsidRPr="00CC7A1F">
        <w:rPr>
          <w:rFonts w:cstheme="minorHAnsi"/>
          <w:spacing w:val="-7"/>
          <w:lang w:val="en-GB"/>
        </w:rPr>
        <w:t xml:space="preserve"> </w:t>
      </w:r>
      <w:r w:rsidRPr="00CC7A1F">
        <w:rPr>
          <w:rFonts w:cstheme="minorHAnsi"/>
          <w:spacing w:val="-2"/>
          <w:lang w:val="en-GB"/>
        </w:rPr>
        <w:t>sulphu</w:t>
      </w:r>
      <w:r w:rsidRPr="00CC7A1F">
        <w:rPr>
          <w:rFonts w:cstheme="minorHAnsi"/>
          <w:lang w:val="en-GB"/>
        </w:rPr>
        <w:t>r</w:t>
      </w:r>
      <w:r w:rsidRPr="00CC7A1F">
        <w:rPr>
          <w:rFonts w:cstheme="minorHAnsi"/>
          <w:spacing w:val="-4"/>
          <w:lang w:val="en-GB"/>
        </w:rPr>
        <w:t xml:space="preserve"> </w:t>
      </w:r>
      <w:r w:rsidRPr="00CC7A1F">
        <w:rPr>
          <w:rFonts w:cstheme="minorHAnsi"/>
          <w:spacing w:val="-2"/>
          <w:lang w:val="en-GB"/>
        </w:rPr>
        <w:t>emission</w:t>
      </w:r>
      <w:r w:rsidRPr="00CC7A1F">
        <w:rPr>
          <w:rFonts w:cstheme="minorHAnsi"/>
          <w:lang w:val="en-GB"/>
        </w:rPr>
        <w:t>s</w:t>
      </w:r>
      <w:r w:rsidRPr="00CC7A1F">
        <w:rPr>
          <w:rFonts w:cstheme="minorHAnsi"/>
          <w:spacing w:val="-13"/>
          <w:lang w:val="en-GB"/>
        </w:rPr>
        <w:t xml:space="preserve"> </w:t>
      </w:r>
      <w:r w:rsidRPr="00CC7A1F">
        <w:rPr>
          <w:rFonts w:cstheme="minorHAnsi"/>
          <w:spacing w:val="-2"/>
          <w:lang w:val="en-GB"/>
        </w:rPr>
        <w:t>int</w:t>
      </w:r>
      <w:r w:rsidRPr="00CC7A1F">
        <w:rPr>
          <w:rFonts w:cstheme="minorHAnsi"/>
          <w:lang w:val="en-GB"/>
        </w:rPr>
        <w:t>o</w:t>
      </w:r>
      <w:r w:rsidRPr="00CC7A1F">
        <w:rPr>
          <w:rFonts w:cstheme="minorHAnsi"/>
          <w:spacing w:val="-4"/>
          <w:lang w:val="en-GB"/>
        </w:rPr>
        <w:t xml:space="preserve"> </w:t>
      </w:r>
      <w:r w:rsidRPr="00CC7A1F">
        <w:rPr>
          <w:rFonts w:cstheme="minorHAnsi"/>
          <w:spacing w:val="-2"/>
          <w:lang w:val="en-GB"/>
        </w:rPr>
        <w:t>th</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atmosphere creat</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nitri</w:t>
      </w:r>
      <w:r w:rsidRPr="00CC7A1F">
        <w:rPr>
          <w:rFonts w:cstheme="minorHAnsi"/>
          <w:lang w:val="en-GB"/>
        </w:rPr>
        <w:t>c</w:t>
      </w:r>
      <w:r w:rsidRPr="00CC7A1F">
        <w:rPr>
          <w:rFonts w:cstheme="minorHAnsi"/>
          <w:spacing w:val="-4"/>
          <w:lang w:val="en-GB"/>
        </w:rPr>
        <w:t xml:space="preserve"> </w:t>
      </w:r>
      <w:r w:rsidRPr="00CC7A1F">
        <w:rPr>
          <w:rFonts w:cstheme="minorHAnsi"/>
          <w:spacing w:val="-2"/>
          <w:lang w:val="en-GB"/>
        </w:rPr>
        <w:t>aci</w:t>
      </w:r>
      <w:r w:rsidRPr="00CC7A1F">
        <w:rPr>
          <w:rFonts w:cstheme="minorHAnsi"/>
          <w:lang w:val="en-GB"/>
        </w:rPr>
        <w:t>d</w:t>
      </w:r>
      <w:r w:rsidRPr="00CC7A1F">
        <w:rPr>
          <w:rFonts w:cstheme="minorHAnsi"/>
          <w:spacing w:val="-8"/>
          <w:lang w:val="en-GB"/>
        </w:rPr>
        <w:t xml:space="preserve"> </w:t>
      </w:r>
      <w:r w:rsidRPr="00CC7A1F">
        <w:rPr>
          <w:rFonts w:cstheme="minorHAnsi"/>
          <w:spacing w:val="-2"/>
          <w:lang w:val="en-GB"/>
        </w:rPr>
        <w:t>an</w:t>
      </w:r>
      <w:r w:rsidRPr="00CC7A1F">
        <w:rPr>
          <w:rFonts w:cstheme="minorHAnsi"/>
          <w:lang w:val="en-GB"/>
        </w:rPr>
        <w:t>d</w:t>
      </w:r>
      <w:r w:rsidRPr="00CC7A1F">
        <w:rPr>
          <w:rFonts w:cstheme="minorHAnsi"/>
          <w:spacing w:val="-7"/>
          <w:lang w:val="en-GB"/>
        </w:rPr>
        <w:t xml:space="preserve"> </w:t>
      </w:r>
      <w:r w:rsidRPr="00CC7A1F">
        <w:rPr>
          <w:rFonts w:cstheme="minorHAnsi"/>
          <w:spacing w:val="-2"/>
          <w:lang w:val="en-GB"/>
        </w:rPr>
        <w:t>sulphuri</w:t>
      </w:r>
      <w:r w:rsidRPr="00CC7A1F">
        <w:rPr>
          <w:rFonts w:cstheme="minorHAnsi"/>
          <w:lang w:val="en-GB"/>
        </w:rPr>
        <w:t>c</w:t>
      </w:r>
      <w:r w:rsidRPr="00CC7A1F">
        <w:rPr>
          <w:rFonts w:cstheme="minorHAnsi"/>
          <w:spacing w:val="-12"/>
          <w:lang w:val="en-GB"/>
        </w:rPr>
        <w:t xml:space="preserve"> </w:t>
      </w:r>
      <w:r w:rsidRPr="00CC7A1F">
        <w:rPr>
          <w:rFonts w:cstheme="minorHAnsi"/>
          <w:spacing w:val="-2"/>
          <w:lang w:val="en-GB"/>
        </w:rPr>
        <w:t>acid</w:t>
      </w:r>
      <w:r w:rsidRPr="00CC7A1F">
        <w:rPr>
          <w:rFonts w:cstheme="minorHAnsi"/>
          <w:lang w:val="en-GB"/>
        </w:rPr>
        <w:t>.</w:t>
      </w:r>
      <w:r w:rsidRPr="00CC7A1F">
        <w:rPr>
          <w:rFonts w:cstheme="minorHAnsi"/>
          <w:spacing w:val="-8"/>
          <w:lang w:val="en-GB"/>
        </w:rPr>
        <w:t xml:space="preserve"> </w:t>
      </w:r>
      <w:r w:rsidRPr="00CC7A1F">
        <w:rPr>
          <w:rFonts w:cstheme="minorHAnsi"/>
          <w:spacing w:val="-2"/>
          <w:lang w:val="en-GB"/>
        </w:rPr>
        <w:t>Thi</w:t>
      </w:r>
      <w:r w:rsidRPr="00CC7A1F">
        <w:rPr>
          <w:rFonts w:cstheme="minorHAnsi"/>
          <w:lang w:val="en-GB"/>
        </w:rPr>
        <w:t>s</w:t>
      </w:r>
      <w:r w:rsidRPr="00CC7A1F">
        <w:rPr>
          <w:rFonts w:cstheme="minorHAnsi"/>
          <w:spacing w:val="-8"/>
          <w:lang w:val="en-GB"/>
        </w:rPr>
        <w:t xml:space="preserve"> </w:t>
      </w:r>
      <w:r w:rsidRPr="00CC7A1F">
        <w:rPr>
          <w:rFonts w:cstheme="minorHAnsi"/>
          <w:spacing w:val="-2"/>
          <w:lang w:val="en-GB"/>
        </w:rPr>
        <w:t>nitri</w:t>
      </w:r>
      <w:r w:rsidRPr="00CC7A1F">
        <w:rPr>
          <w:rFonts w:cstheme="minorHAnsi"/>
          <w:lang w:val="en-GB"/>
        </w:rPr>
        <w:t>c</w:t>
      </w:r>
      <w:r w:rsidRPr="00CC7A1F">
        <w:rPr>
          <w:rFonts w:cstheme="minorHAnsi"/>
          <w:spacing w:val="-4"/>
          <w:lang w:val="en-GB"/>
        </w:rPr>
        <w:t xml:space="preserve"> </w:t>
      </w:r>
      <w:r w:rsidRPr="00CC7A1F">
        <w:rPr>
          <w:rFonts w:cstheme="minorHAnsi"/>
          <w:spacing w:val="-2"/>
          <w:lang w:val="en-GB"/>
        </w:rPr>
        <w:t>acid an</w:t>
      </w:r>
      <w:r w:rsidRPr="00CC7A1F">
        <w:rPr>
          <w:rFonts w:cstheme="minorHAnsi"/>
          <w:lang w:val="en-GB"/>
        </w:rPr>
        <w:t>d</w:t>
      </w:r>
      <w:r w:rsidRPr="00CC7A1F">
        <w:rPr>
          <w:rFonts w:cstheme="minorHAnsi"/>
          <w:spacing w:val="-7"/>
          <w:lang w:val="en-GB"/>
        </w:rPr>
        <w:t xml:space="preserve"> </w:t>
      </w:r>
      <w:r w:rsidRPr="00CC7A1F">
        <w:rPr>
          <w:rFonts w:cstheme="minorHAnsi"/>
          <w:spacing w:val="-2"/>
          <w:lang w:val="en-GB"/>
        </w:rPr>
        <w:t>sulphuri</w:t>
      </w:r>
      <w:r w:rsidRPr="00CC7A1F">
        <w:rPr>
          <w:rFonts w:cstheme="minorHAnsi"/>
          <w:lang w:val="en-GB"/>
        </w:rPr>
        <w:t>c</w:t>
      </w:r>
      <w:r w:rsidRPr="00CC7A1F">
        <w:rPr>
          <w:rFonts w:cstheme="minorHAnsi"/>
          <w:spacing w:val="-12"/>
          <w:lang w:val="en-GB"/>
        </w:rPr>
        <w:t xml:space="preserve"> </w:t>
      </w:r>
      <w:r w:rsidRPr="00CC7A1F">
        <w:rPr>
          <w:rFonts w:cstheme="minorHAnsi"/>
          <w:spacing w:val="-2"/>
          <w:lang w:val="en-GB"/>
        </w:rPr>
        <w:t>aci</w:t>
      </w:r>
      <w:r w:rsidRPr="00CC7A1F">
        <w:rPr>
          <w:rFonts w:cstheme="minorHAnsi"/>
          <w:lang w:val="en-GB"/>
        </w:rPr>
        <w:t>d</w:t>
      </w:r>
      <w:r w:rsidRPr="00CC7A1F">
        <w:rPr>
          <w:rFonts w:cstheme="minorHAnsi"/>
          <w:spacing w:val="-8"/>
          <w:lang w:val="en-GB"/>
        </w:rPr>
        <w:t xml:space="preserve"> </w:t>
      </w:r>
      <w:r w:rsidRPr="00CC7A1F">
        <w:rPr>
          <w:rFonts w:cstheme="minorHAnsi"/>
          <w:spacing w:val="-2"/>
          <w:lang w:val="en-GB"/>
        </w:rPr>
        <w:t>fall</w:t>
      </w:r>
      <w:r w:rsidRPr="00CC7A1F">
        <w:rPr>
          <w:rFonts w:cstheme="minorHAnsi"/>
          <w:lang w:val="en-GB"/>
        </w:rPr>
        <w:t>s</w:t>
      </w:r>
      <w:r w:rsidRPr="00CC7A1F">
        <w:rPr>
          <w:rFonts w:cstheme="minorHAnsi"/>
          <w:spacing w:val="-8"/>
          <w:lang w:val="en-GB"/>
        </w:rPr>
        <w:t xml:space="preserve"> </w:t>
      </w:r>
      <w:r w:rsidRPr="00CC7A1F">
        <w:rPr>
          <w:rFonts w:cstheme="minorHAnsi"/>
          <w:spacing w:val="-2"/>
          <w:lang w:val="en-GB"/>
        </w:rPr>
        <w:t>t</w:t>
      </w:r>
      <w:r w:rsidRPr="00CC7A1F">
        <w:rPr>
          <w:rFonts w:cstheme="minorHAnsi"/>
          <w:lang w:val="en-GB"/>
        </w:rPr>
        <w:t>o</w:t>
      </w:r>
      <w:r w:rsidRPr="00CC7A1F">
        <w:rPr>
          <w:rFonts w:cstheme="minorHAnsi"/>
          <w:spacing w:val="-4"/>
          <w:lang w:val="en-GB"/>
        </w:rPr>
        <w:t xml:space="preserve"> </w:t>
      </w:r>
      <w:r w:rsidRPr="00CC7A1F">
        <w:rPr>
          <w:rFonts w:cstheme="minorHAnsi"/>
          <w:spacing w:val="-2"/>
          <w:lang w:val="en-GB"/>
        </w:rPr>
        <w:t>th</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eart</w:t>
      </w:r>
      <w:r w:rsidRPr="00CC7A1F">
        <w:rPr>
          <w:rFonts w:cstheme="minorHAnsi"/>
          <w:lang w:val="en-GB"/>
        </w:rPr>
        <w:t>h</w:t>
      </w:r>
      <w:r w:rsidRPr="00CC7A1F">
        <w:rPr>
          <w:rFonts w:cstheme="minorHAnsi"/>
          <w:spacing w:val="-4"/>
          <w:lang w:val="en-GB"/>
        </w:rPr>
        <w:t xml:space="preserve"> </w:t>
      </w:r>
      <w:r w:rsidRPr="00CC7A1F">
        <w:rPr>
          <w:rFonts w:cstheme="minorHAnsi"/>
          <w:spacing w:val="-2"/>
          <w:lang w:val="en-GB"/>
        </w:rPr>
        <w:t>a</w:t>
      </w:r>
      <w:r w:rsidRPr="00CC7A1F">
        <w:rPr>
          <w:rFonts w:cstheme="minorHAnsi"/>
          <w:lang w:val="en-GB"/>
        </w:rPr>
        <w:t>s</w:t>
      </w:r>
      <w:r w:rsidRPr="00CC7A1F">
        <w:rPr>
          <w:rFonts w:cstheme="minorHAnsi"/>
          <w:spacing w:val="-6"/>
          <w:lang w:val="en-GB"/>
        </w:rPr>
        <w:t xml:space="preserve"> </w:t>
      </w:r>
      <w:r w:rsidRPr="00CC7A1F">
        <w:rPr>
          <w:rFonts w:cstheme="minorHAnsi"/>
          <w:spacing w:val="-2"/>
          <w:lang w:val="en-GB"/>
        </w:rPr>
        <w:t>aci</w:t>
      </w:r>
      <w:r w:rsidRPr="00CC7A1F">
        <w:rPr>
          <w:rFonts w:cstheme="minorHAnsi"/>
          <w:lang w:val="en-GB"/>
        </w:rPr>
        <w:t>d</w:t>
      </w:r>
      <w:r w:rsidRPr="00CC7A1F">
        <w:rPr>
          <w:rFonts w:cstheme="minorHAnsi"/>
          <w:spacing w:val="-8"/>
          <w:lang w:val="en-GB"/>
        </w:rPr>
        <w:t xml:space="preserve"> </w:t>
      </w:r>
      <w:r w:rsidRPr="00CC7A1F">
        <w:rPr>
          <w:rFonts w:cstheme="minorHAnsi"/>
          <w:spacing w:val="-2"/>
          <w:lang w:val="en-GB"/>
        </w:rPr>
        <w:t>rain</w:t>
      </w:r>
      <w:r w:rsidRPr="00CC7A1F">
        <w:rPr>
          <w:rFonts w:cstheme="minorHAnsi"/>
          <w:lang w:val="en-GB"/>
        </w:rPr>
        <w:t>,</w:t>
      </w:r>
      <w:r w:rsidRPr="00CC7A1F">
        <w:rPr>
          <w:rFonts w:cstheme="minorHAnsi"/>
          <w:spacing w:val="-4"/>
          <w:lang w:val="en-GB"/>
        </w:rPr>
        <w:t xml:space="preserve"> </w:t>
      </w:r>
      <w:r w:rsidRPr="00CC7A1F">
        <w:rPr>
          <w:rFonts w:cstheme="minorHAnsi"/>
          <w:spacing w:val="-2"/>
          <w:lang w:val="en-GB"/>
        </w:rPr>
        <w:t>and i</w:t>
      </w:r>
      <w:r w:rsidRPr="00CC7A1F">
        <w:rPr>
          <w:rFonts w:cstheme="minorHAnsi"/>
          <w:lang w:val="en-GB"/>
        </w:rPr>
        <w:t>n</w:t>
      </w:r>
      <w:r w:rsidRPr="00CC7A1F">
        <w:rPr>
          <w:rFonts w:cstheme="minorHAnsi"/>
          <w:spacing w:val="-4"/>
          <w:lang w:val="en-GB"/>
        </w:rPr>
        <w:t xml:space="preserve"> </w:t>
      </w:r>
      <w:r w:rsidRPr="00CC7A1F">
        <w:rPr>
          <w:rFonts w:cstheme="minorHAnsi"/>
          <w:spacing w:val="-2"/>
          <w:lang w:val="en-GB"/>
        </w:rPr>
        <w:t>s</w:t>
      </w:r>
      <w:r w:rsidRPr="00CC7A1F">
        <w:rPr>
          <w:rFonts w:cstheme="minorHAnsi"/>
          <w:lang w:val="en-GB"/>
        </w:rPr>
        <w:t>o</w:t>
      </w:r>
      <w:r w:rsidRPr="00CC7A1F">
        <w:rPr>
          <w:rFonts w:cstheme="minorHAnsi"/>
          <w:spacing w:val="-6"/>
          <w:lang w:val="en-GB"/>
        </w:rPr>
        <w:t xml:space="preserve"> </w:t>
      </w:r>
      <w:r w:rsidRPr="00CC7A1F">
        <w:rPr>
          <w:rFonts w:cstheme="minorHAnsi"/>
          <w:spacing w:val="-2"/>
          <w:lang w:val="en-GB"/>
        </w:rPr>
        <w:t>doin</w:t>
      </w:r>
      <w:r w:rsidRPr="00CC7A1F">
        <w:rPr>
          <w:rFonts w:cstheme="minorHAnsi"/>
          <w:lang w:val="en-GB"/>
        </w:rPr>
        <w:t>g</w:t>
      </w:r>
      <w:r w:rsidRPr="00CC7A1F">
        <w:rPr>
          <w:rFonts w:cstheme="minorHAnsi"/>
          <w:spacing w:val="-9"/>
          <w:lang w:val="en-GB"/>
        </w:rPr>
        <w:t xml:space="preserve"> </w:t>
      </w:r>
      <w:r w:rsidRPr="00CC7A1F">
        <w:rPr>
          <w:rFonts w:cstheme="minorHAnsi"/>
          <w:spacing w:val="-2"/>
          <w:lang w:val="en-GB"/>
        </w:rPr>
        <w:t>lead</w:t>
      </w:r>
      <w:r w:rsidRPr="00CC7A1F">
        <w:rPr>
          <w:rFonts w:cstheme="minorHAnsi"/>
          <w:lang w:val="en-GB"/>
        </w:rPr>
        <w:t>s</w:t>
      </w:r>
      <w:r w:rsidRPr="00CC7A1F">
        <w:rPr>
          <w:rFonts w:cstheme="minorHAnsi"/>
          <w:spacing w:val="-9"/>
          <w:lang w:val="en-GB"/>
        </w:rPr>
        <w:t xml:space="preserve"> </w:t>
      </w:r>
      <w:r w:rsidRPr="00CC7A1F">
        <w:rPr>
          <w:rFonts w:cstheme="minorHAnsi"/>
          <w:spacing w:val="-2"/>
          <w:lang w:val="en-GB"/>
        </w:rPr>
        <w:t>t</w:t>
      </w:r>
      <w:r w:rsidRPr="00CC7A1F">
        <w:rPr>
          <w:rFonts w:cstheme="minorHAnsi"/>
          <w:lang w:val="en-GB"/>
        </w:rPr>
        <w:t>o</w:t>
      </w:r>
      <w:r w:rsidRPr="00CC7A1F">
        <w:rPr>
          <w:rFonts w:cstheme="minorHAnsi"/>
          <w:spacing w:val="-4"/>
          <w:lang w:val="en-GB"/>
        </w:rPr>
        <w:t xml:space="preserve"> </w:t>
      </w:r>
      <w:r w:rsidRPr="00CC7A1F">
        <w:rPr>
          <w:rFonts w:cstheme="minorHAnsi"/>
          <w:lang w:val="en-GB"/>
        </w:rPr>
        <w:t>a</w:t>
      </w:r>
      <w:r w:rsidRPr="00CC7A1F">
        <w:rPr>
          <w:rFonts w:cstheme="minorHAnsi"/>
          <w:spacing w:val="-4"/>
          <w:lang w:val="en-GB"/>
        </w:rPr>
        <w:t xml:space="preserve"> </w:t>
      </w:r>
      <w:r w:rsidRPr="00CC7A1F">
        <w:rPr>
          <w:rFonts w:cstheme="minorHAnsi"/>
          <w:spacing w:val="-2"/>
          <w:lang w:val="en-GB"/>
        </w:rPr>
        <w:t>build-u</w:t>
      </w:r>
      <w:r w:rsidRPr="00CC7A1F">
        <w:rPr>
          <w:rFonts w:cstheme="minorHAnsi"/>
          <w:lang w:val="en-GB"/>
        </w:rPr>
        <w:t>p</w:t>
      </w:r>
      <w:r w:rsidRPr="00CC7A1F">
        <w:rPr>
          <w:rFonts w:cstheme="minorHAnsi"/>
          <w:spacing w:val="-4"/>
          <w:lang w:val="en-GB"/>
        </w:rPr>
        <w:t xml:space="preserve"> </w:t>
      </w:r>
      <w:r w:rsidRPr="00CC7A1F">
        <w:rPr>
          <w:rFonts w:cstheme="minorHAnsi"/>
          <w:spacing w:val="-2"/>
          <w:lang w:val="en-GB"/>
        </w:rPr>
        <w:t>o</w:t>
      </w:r>
      <w:r w:rsidRPr="00CC7A1F">
        <w:rPr>
          <w:rFonts w:cstheme="minorHAnsi"/>
          <w:lang w:val="en-GB"/>
        </w:rPr>
        <w:t>f</w:t>
      </w:r>
      <w:r w:rsidRPr="00CC7A1F">
        <w:rPr>
          <w:rFonts w:cstheme="minorHAnsi"/>
          <w:spacing w:val="-6"/>
          <w:lang w:val="en-GB"/>
        </w:rPr>
        <w:t xml:space="preserve"> </w:t>
      </w:r>
      <w:r w:rsidRPr="00CC7A1F">
        <w:rPr>
          <w:rFonts w:cstheme="minorHAnsi"/>
          <w:spacing w:val="-2"/>
          <w:lang w:val="en-GB"/>
        </w:rPr>
        <w:t>hydroge</w:t>
      </w:r>
      <w:r w:rsidRPr="00CC7A1F">
        <w:rPr>
          <w:rFonts w:cstheme="minorHAnsi"/>
          <w:lang w:val="en-GB"/>
        </w:rPr>
        <w:t>n</w:t>
      </w:r>
      <w:r w:rsidRPr="00CC7A1F">
        <w:rPr>
          <w:rFonts w:cstheme="minorHAnsi"/>
          <w:spacing w:val="-4"/>
          <w:lang w:val="en-GB"/>
        </w:rPr>
        <w:t xml:space="preserve"> </w:t>
      </w:r>
      <w:r w:rsidRPr="00CC7A1F">
        <w:rPr>
          <w:rFonts w:cstheme="minorHAnsi"/>
          <w:spacing w:val="-2"/>
          <w:lang w:val="en-GB"/>
        </w:rPr>
        <w:t>ion</w:t>
      </w:r>
      <w:r w:rsidRPr="00CC7A1F">
        <w:rPr>
          <w:rFonts w:cstheme="minorHAnsi"/>
          <w:lang w:val="en-GB"/>
        </w:rPr>
        <w:t>s</w:t>
      </w:r>
      <w:r w:rsidRPr="00CC7A1F">
        <w:rPr>
          <w:rFonts w:cstheme="minorHAnsi"/>
          <w:spacing w:val="-8"/>
          <w:lang w:val="en-GB"/>
        </w:rPr>
        <w:t xml:space="preserve"> </w:t>
      </w:r>
      <w:r w:rsidRPr="00CC7A1F">
        <w:rPr>
          <w:rFonts w:cstheme="minorHAnsi"/>
          <w:spacing w:val="-2"/>
          <w:lang w:val="en-GB"/>
        </w:rPr>
        <w:t>in th</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soil</w:t>
      </w:r>
      <w:r w:rsidRPr="00CC7A1F">
        <w:rPr>
          <w:rFonts w:cstheme="minorHAnsi"/>
          <w:lang w:val="en-GB"/>
        </w:rPr>
        <w:t>.</w:t>
      </w:r>
      <w:r w:rsidRPr="00CC7A1F">
        <w:rPr>
          <w:rFonts w:cstheme="minorHAnsi"/>
          <w:spacing w:val="-8"/>
          <w:lang w:val="en-GB"/>
        </w:rPr>
        <w:t xml:space="preserve"> </w:t>
      </w:r>
      <w:r w:rsidR="002E4A67" w:rsidRPr="00CC7A1F">
        <w:rPr>
          <w:rFonts w:cstheme="minorHAnsi"/>
          <w:spacing w:val="-2"/>
          <w:lang w:val="en-GB"/>
        </w:rPr>
        <w:t>B</w:t>
      </w:r>
      <w:r w:rsidRPr="00CC7A1F">
        <w:rPr>
          <w:rFonts w:cstheme="minorHAnsi"/>
          <w:spacing w:val="-2"/>
          <w:lang w:val="en-GB"/>
        </w:rPr>
        <w:t>uild-u</w:t>
      </w:r>
      <w:r w:rsidRPr="00CC7A1F">
        <w:rPr>
          <w:rFonts w:cstheme="minorHAnsi"/>
          <w:lang w:val="en-GB"/>
        </w:rPr>
        <w:t>p</w:t>
      </w:r>
      <w:r w:rsidRPr="00CC7A1F">
        <w:rPr>
          <w:rFonts w:cstheme="minorHAnsi"/>
          <w:spacing w:val="-4"/>
          <w:lang w:val="en-GB"/>
        </w:rPr>
        <w:t xml:space="preserve"> </w:t>
      </w:r>
      <w:r w:rsidRPr="00CC7A1F">
        <w:rPr>
          <w:rFonts w:cstheme="minorHAnsi"/>
          <w:spacing w:val="-2"/>
          <w:lang w:val="en-GB"/>
        </w:rPr>
        <w:t>o</w:t>
      </w:r>
      <w:r w:rsidRPr="00CC7A1F">
        <w:rPr>
          <w:rFonts w:cstheme="minorHAnsi"/>
          <w:lang w:val="en-GB"/>
        </w:rPr>
        <w:t>f</w:t>
      </w:r>
      <w:r w:rsidRPr="00CC7A1F">
        <w:rPr>
          <w:rFonts w:cstheme="minorHAnsi"/>
          <w:spacing w:val="-6"/>
          <w:lang w:val="en-GB"/>
        </w:rPr>
        <w:t xml:space="preserve"> </w:t>
      </w:r>
      <w:r w:rsidRPr="00CC7A1F">
        <w:rPr>
          <w:rFonts w:cstheme="minorHAnsi"/>
          <w:spacing w:val="-2"/>
          <w:lang w:val="en-GB"/>
        </w:rPr>
        <w:t>hydroge</w:t>
      </w:r>
      <w:r w:rsidRPr="00CC7A1F">
        <w:rPr>
          <w:rFonts w:cstheme="minorHAnsi"/>
          <w:lang w:val="en-GB"/>
        </w:rPr>
        <w:t>n</w:t>
      </w:r>
      <w:r w:rsidRPr="00CC7A1F">
        <w:rPr>
          <w:rFonts w:cstheme="minorHAnsi"/>
          <w:spacing w:val="-4"/>
          <w:lang w:val="en-GB"/>
        </w:rPr>
        <w:t xml:space="preserve"> </w:t>
      </w:r>
      <w:r w:rsidRPr="00CC7A1F">
        <w:rPr>
          <w:rFonts w:cstheme="minorHAnsi"/>
          <w:spacing w:val="-2"/>
          <w:lang w:val="en-GB"/>
        </w:rPr>
        <w:t>ion</w:t>
      </w:r>
      <w:r w:rsidRPr="00CC7A1F">
        <w:rPr>
          <w:rFonts w:cstheme="minorHAnsi"/>
          <w:lang w:val="en-GB"/>
        </w:rPr>
        <w:t>s</w:t>
      </w:r>
      <w:r w:rsidRPr="00CC7A1F">
        <w:rPr>
          <w:rFonts w:cstheme="minorHAnsi"/>
          <w:spacing w:val="-8"/>
          <w:lang w:val="en-GB"/>
        </w:rPr>
        <w:t xml:space="preserve"> </w:t>
      </w:r>
      <w:r w:rsidRPr="00CC7A1F">
        <w:rPr>
          <w:rFonts w:cstheme="minorHAnsi"/>
          <w:spacing w:val="-2"/>
          <w:lang w:val="en-GB"/>
        </w:rPr>
        <w:t>lead</w:t>
      </w:r>
      <w:r w:rsidRPr="00CC7A1F">
        <w:rPr>
          <w:rFonts w:cstheme="minorHAnsi"/>
          <w:lang w:val="en-GB"/>
        </w:rPr>
        <w:t>s</w:t>
      </w:r>
      <w:r w:rsidRPr="00CC7A1F">
        <w:rPr>
          <w:rFonts w:cstheme="minorHAnsi"/>
          <w:spacing w:val="-9"/>
          <w:lang w:val="en-GB"/>
        </w:rPr>
        <w:t xml:space="preserve"> </w:t>
      </w:r>
      <w:r w:rsidRPr="00CC7A1F">
        <w:rPr>
          <w:rFonts w:cstheme="minorHAnsi"/>
          <w:spacing w:val="-2"/>
          <w:lang w:val="en-GB"/>
        </w:rPr>
        <w:t>t</w:t>
      </w:r>
      <w:r w:rsidRPr="00CC7A1F">
        <w:rPr>
          <w:rFonts w:cstheme="minorHAnsi"/>
          <w:lang w:val="en-GB"/>
        </w:rPr>
        <w:t>o</w:t>
      </w:r>
      <w:r w:rsidRPr="00CC7A1F">
        <w:rPr>
          <w:rFonts w:cstheme="minorHAnsi"/>
          <w:spacing w:val="-4"/>
          <w:lang w:val="en-GB"/>
        </w:rPr>
        <w:t xml:space="preserve"> </w:t>
      </w:r>
      <w:r w:rsidRPr="00CC7A1F">
        <w:rPr>
          <w:rFonts w:cstheme="minorHAnsi"/>
          <w:spacing w:val="-2"/>
          <w:lang w:val="en-GB"/>
        </w:rPr>
        <w:t>reductio</w:t>
      </w:r>
      <w:r w:rsidRPr="00CC7A1F">
        <w:rPr>
          <w:rFonts w:cstheme="minorHAnsi"/>
          <w:lang w:val="en-GB"/>
        </w:rPr>
        <w:t>n</w:t>
      </w:r>
      <w:r w:rsidRPr="00CC7A1F">
        <w:rPr>
          <w:rFonts w:cstheme="minorHAnsi"/>
          <w:spacing w:val="-13"/>
          <w:lang w:val="en-GB"/>
        </w:rPr>
        <w:t xml:space="preserve"> </w:t>
      </w:r>
      <w:r w:rsidRPr="00CC7A1F">
        <w:rPr>
          <w:rFonts w:cstheme="minorHAnsi"/>
          <w:spacing w:val="-2"/>
          <w:lang w:val="en-GB"/>
        </w:rPr>
        <w:t>i</w:t>
      </w:r>
      <w:r w:rsidRPr="00CC7A1F">
        <w:rPr>
          <w:rFonts w:cstheme="minorHAnsi"/>
          <w:lang w:val="en-GB"/>
        </w:rPr>
        <w:t>n</w:t>
      </w:r>
      <w:r w:rsidRPr="00CC7A1F">
        <w:rPr>
          <w:rFonts w:cstheme="minorHAnsi"/>
          <w:spacing w:val="-4"/>
          <w:lang w:val="en-GB"/>
        </w:rPr>
        <w:t xml:space="preserve"> </w:t>
      </w:r>
      <w:r w:rsidRPr="00CC7A1F">
        <w:rPr>
          <w:rFonts w:cstheme="minorHAnsi"/>
          <w:spacing w:val="-2"/>
          <w:lang w:val="en-GB"/>
        </w:rPr>
        <w:t>th</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soil'</w:t>
      </w:r>
      <w:r w:rsidRPr="00CC7A1F">
        <w:rPr>
          <w:rFonts w:cstheme="minorHAnsi"/>
          <w:lang w:val="en-GB"/>
        </w:rPr>
        <w:t>s</w:t>
      </w:r>
      <w:r w:rsidRPr="00CC7A1F">
        <w:rPr>
          <w:rFonts w:cstheme="minorHAnsi"/>
          <w:spacing w:val="-8"/>
          <w:lang w:val="en-GB"/>
        </w:rPr>
        <w:t xml:space="preserve"> </w:t>
      </w:r>
      <w:r w:rsidRPr="00CC7A1F">
        <w:rPr>
          <w:rFonts w:cstheme="minorHAnsi"/>
          <w:spacing w:val="-2"/>
          <w:lang w:val="en-GB"/>
        </w:rPr>
        <w:t>p</w:t>
      </w:r>
      <w:r w:rsidRPr="00CC7A1F">
        <w:rPr>
          <w:rFonts w:cstheme="minorHAnsi"/>
          <w:lang w:val="en-GB"/>
        </w:rPr>
        <w:t>H</w:t>
      </w:r>
      <w:r w:rsidRPr="00CC7A1F">
        <w:rPr>
          <w:rFonts w:cstheme="minorHAnsi"/>
          <w:spacing w:val="-4"/>
          <w:lang w:val="en-GB"/>
        </w:rPr>
        <w:t xml:space="preserve"> </w:t>
      </w:r>
      <w:r w:rsidRPr="00CC7A1F">
        <w:rPr>
          <w:rFonts w:cstheme="minorHAnsi"/>
          <w:spacing w:val="-2"/>
          <w:lang w:val="en-GB"/>
        </w:rPr>
        <w:t>le</w:t>
      </w:r>
      <w:r w:rsidRPr="00CC7A1F">
        <w:rPr>
          <w:rFonts w:cstheme="minorHAnsi"/>
          <w:spacing w:val="-5"/>
          <w:lang w:val="en-GB"/>
        </w:rPr>
        <w:t>v</w:t>
      </w:r>
      <w:r w:rsidRPr="00CC7A1F">
        <w:rPr>
          <w:rFonts w:cstheme="minorHAnsi"/>
          <w:spacing w:val="-2"/>
          <w:lang w:val="en-GB"/>
        </w:rPr>
        <w:t>el</w:t>
      </w:r>
      <w:r w:rsidRPr="00CC7A1F">
        <w:rPr>
          <w:rFonts w:cstheme="minorHAnsi"/>
          <w:lang w:val="en-GB"/>
        </w:rPr>
        <w:t>,</w:t>
      </w:r>
      <w:r w:rsidRPr="00CC7A1F">
        <w:rPr>
          <w:rFonts w:cstheme="minorHAnsi"/>
          <w:spacing w:val="-7"/>
          <w:lang w:val="en-GB"/>
        </w:rPr>
        <w:t xml:space="preserve"> </w:t>
      </w:r>
      <w:r w:rsidRPr="00CC7A1F">
        <w:rPr>
          <w:rFonts w:cstheme="minorHAnsi"/>
          <w:lang w:val="en-GB"/>
        </w:rPr>
        <w:t>a</w:t>
      </w:r>
      <w:r w:rsidRPr="00CC7A1F">
        <w:rPr>
          <w:rFonts w:cstheme="minorHAnsi"/>
          <w:spacing w:val="-4"/>
          <w:lang w:val="en-GB"/>
        </w:rPr>
        <w:t xml:space="preserve"> </w:t>
      </w:r>
      <w:r w:rsidRPr="00CC7A1F">
        <w:rPr>
          <w:rFonts w:cstheme="minorHAnsi"/>
          <w:spacing w:val="-2"/>
          <w:lang w:val="en-GB"/>
        </w:rPr>
        <w:t>sig</w:t>
      </w:r>
      <w:r w:rsidRPr="00CC7A1F">
        <w:rPr>
          <w:rFonts w:cstheme="minorHAnsi"/>
          <w:lang w:val="en-GB"/>
        </w:rPr>
        <w:t>n</w:t>
      </w:r>
      <w:r w:rsidRPr="00CC7A1F">
        <w:rPr>
          <w:rFonts w:cstheme="minorHAnsi"/>
          <w:spacing w:val="-4"/>
          <w:lang w:val="en-GB"/>
        </w:rPr>
        <w:t xml:space="preserve"> </w:t>
      </w:r>
      <w:r w:rsidRPr="00CC7A1F">
        <w:rPr>
          <w:rFonts w:cstheme="minorHAnsi"/>
          <w:spacing w:val="-2"/>
          <w:lang w:val="en-GB"/>
        </w:rPr>
        <w:t>tha</w:t>
      </w:r>
      <w:r w:rsidRPr="00CC7A1F">
        <w:rPr>
          <w:rFonts w:cstheme="minorHAnsi"/>
          <w:lang w:val="en-GB"/>
        </w:rPr>
        <w:t>t</w:t>
      </w:r>
      <w:r w:rsidRPr="00CC7A1F">
        <w:rPr>
          <w:rFonts w:cstheme="minorHAnsi"/>
          <w:spacing w:val="-4"/>
          <w:lang w:val="en-GB"/>
        </w:rPr>
        <w:t xml:space="preserve"> </w:t>
      </w:r>
      <w:r w:rsidRPr="00CC7A1F">
        <w:rPr>
          <w:rFonts w:cstheme="minorHAnsi"/>
          <w:spacing w:val="-2"/>
          <w:lang w:val="en-GB"/>
        </w:rPr>
        <w:t>th</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soi</w:t>
      </w:r>
      <w:r w:rsidRPr="00CC7A1F">
        <w:rPr>
          <w:rFonts w:cstheme="minorHAnsi"/>
          <w:lang w:val="en-GB"/>
        </w:rPr>
        <w:t>l</w:t>
      </w:r>
      <w:r w:rsidRPr="00CC7A1F">
        <w:rPr>
          <w:rFonts w:cstheme="minorHAnsi"/>
          <w:spacing w:val="-7"/>
          <w:lang w:val="en-GB"/>
        </w:rPr>
        <w:t xml:space="preserve"> </w:t>
      </w:r>
      <w:r w:rsidRPr="00CC7A1F">
        <w:rPr>
          <w:rFonts w:cstheme="minorHAnsi"/>
          <w:spacing w:val="-2"/>
          <w:lang w:val="en-GB"/>
        </w:rPr>
        <w:t>is becomin</w:t>
      </w:r>
      <w:r w:rsidRPr="00CC7A1F">
        <w:rPr>
          <w:rFonts w:cstheme="minorHAnsi"/>
          <w:lang w:val="en-GB"/>
        </w:rPr>
        <w:t>g</w:t>
      </w:r>
      <w:r w:rsidRPr="00CC7A1F">
        <w:rPr>
          <w:rFonts w:cstheme="minorHAnsi"/>
          <w:spacing w:val="-13"/>
          <w:lang w:val="en-GB"/>
        </w:rPr>
        <w:t xml:space="preserve"> </w:t>
      </w:r>
      <w:r w:rsidRPr="00CC7A1F">
        <w:rPr>
          <w:rFonts w:cstheme="minorHAnsi"/>
          <w:spacing w:val="-2"/>
          <w:lang w:val="en-GB"/>
        </w:rPr>
        <w:t>mor</w:t>
      </w:r>
      <w:r w:rsidRPr="00CC7A1F">
        <w:rPr>
          <w:rFonts w:cstheme="minorHAnsi"/>
          <w:lang w:val="en-GB"/>
        </w:rPr>
        <w:t>e</w:t>
      </w:r>
      <w:r w:rsidRPr="00CC7A1F">
        <w:rPr>
          <w:rFonts w:cstheme="minorHAnsi"/>
          <w:spacing w:val="-9"/>
          <w:lang w:val="en-GB"/>
        </w:rPr>
        <w:t xml:space="preserve"> </w:t>
      </w:r>
      <w:r w:rsidRPr="00CC7A1F">
        <w:rPr>
          <w:rFonts w:cstheme="minorHAnsi"/>
          <w:spacing w:val="-2"/>
          <w:lang w:val="en-GB"/>
        </w:rPr>
        <w:t>acidic</w:t>
      </w:r>
      <w:r w:rsidRPr="00CC7A1F">
        <w:rPr>
          <w:rFonts w:cstheme="minorHAnsi"/>
          <w:lang w:val="en-GB"/>
        </w:rPr>
        <w:t>.</w:t>
      </w:r>
      <w:r w:rsidRPr="00CC7A1F">
        <w:rPr>
          <w:rFonts w:cstheme="minorHAnsi"/>
          <w:spacing w:val="-17"/>
          <w:lang w:val="en-GB"/>
        </w:rPr>
        <w:t xml:space="preserve"> </w:t>
      </w:r>
      <w:r w:rsidRPr="00CC7A1F">
        <w:rPr>
          <w:rFonts w:cstheme="minorHAnsi"/>
          <w:spacing w:val="-2"/>
          <w:lang w:val="en-GB"/>
        </w:rPr>
        <w:t>Acidificatio</w:t>
      </w:r>
      <w:r w:rsidRPr="00CC7A1F">
        <w:rPr>
          <w:rFonts w:cstheme="minorHAnsi"/>
          <w:lang w:val="en-GB"/>
        </w:rPr>
        <w:t>n</w:t>
      </w:r>
      <w:r w:rsidRPr="00CC7A1F">
        <w:rPr>
          <w:rFonts w:cstheme="minorHAnsi"/>
          <w:spacing w:val="-15"/>
          <w:lang w:val="en-GB"/>
        </w:rPr>
        <w:t xml:space="preserve"> </w:t>
      </w:r>
      <w:r w:rsidRPr="00CC7A1F">
        <w:rPr>
          <w:rFonts w:cstheme="minorHAnsi"/>
          <w:spacing w:val="-2"/>
          <w:lang w:val="en-GB"/>
        </w:rPr>
        <w:t>als</w:t>
      </w:r>
      <w:r w:rsidRPr="00CC7A1F">
        <w:rPr>
          <w:rFonts w:cstheme="minorHAnsi"/>
          <w:lang w:val="en-GB"/>
        </w:rPr>
        <w:t>o</w:t>
      </w:r>
      <w:r w:rsidRPr="00CC7A1F">
        <w:rPr>
          <w:rFonts w:cstheme="minorHAnsi"/>
          <w:spacing w:val="-8"/>
          <w:lang w:val="en-GB"/>
        </w:rPr>
        <w:t xml:space="preserve"> </w:t>
      </w:r>
      <w:r w:rsidRPr="00CC7A1F">
        <w:rPr>
          <w:rFonts w:cstheme="minorHAnsi"/>
          <w:spacing w:val="-2"/>
          <w:lang w:val="en-GB"/>
        </w:rPr>
        <w:t>occur</w:t>
      </w:r>
      <w:r w:rsidRPr="00CC7A1F">
        <w:rPr>
          <w:rFonts w:cstheme="minorHAnsi"/>
          <w:lang w:val="en-GB"/>
        </w:rPr>
        <w:t>s</w:t>
      </w:r>
      <w:r w:rsidRPr="00CC7A1F">
        <w:rPr>
          <w:rFonts w:cstheme="minorHAnsi"/>
          <w:spacing w:val="-10"/>
          <w:lang w:val="en-GB"/>
        </w:rPr>
        <w:t xml:space="preserve"> </w:t>
      </w:r>
      <w:r w:rsidRPr="00CC7A1F">
        <w:rPr>
          <w:rFonts w:cstheme="minorHAnsi"/>
          <w:spacing w:val="-2"/>
          <w:lang w:val="en-GB"/>
        </w:rPr>
        <w:t>when positi</w:t>
      </w:r>
      <w:r w:rsidRPr="00CC7A1F">
        <w:rPr>
          <w:rFonts w:cstheme="minorHAnsi"/>
          <w:spacing w:val="-5"/>
          <w:lang w:val="en-GB"/>
        </w:rPr>
        <w:t>v</w:t>
      </w:r>
      <w:r w:rsidRPr="00CC7A1F">
        <w:rPr>
          <w:rFonts w:cstheme="minorHAnsi"/>
          <w:spacing w:val="-2"/>
          <w:lang w:val="en-GB"/>
        </w:rPr>
        <w:t>el</w:t>
      </w:r>
      <w:r w:rsidRPr="00CC7A1F">
        <w:rPr>
          <w:rFonts w:cstheme="minorHAnsi"/>
          <w:lang w:val="en-GB"/>
        </w:rPr>
        <w:t>y</w:t>
      </w:r>
      <w:r w:rsidRPr="00CC7A1F">
        <w:rPr>
          <w:rFonts w:cstheme="minorHAnsi"/>
          <w:spacing w:val="-10"/>
          <w:lang w:val="en-GB"/>
        </w:rPr>
        <w:t xml:space="preserve"> </w:t>
      </w:r>
      <w:r w:rsidRPr="00CC7A1F">
        <w:rPr>
          <w:rFonts w:cstheme="minorHAnsi"/>
          <w:spacing w:val="-2"/>
          <w:lang w:val="en-GB"/>
        </w:rPr>
        <w:t>charge</w:t>
      </w:r>
      <w:r w:rsidRPr="00CC7A1F">
        <w:rPr>
          <w:rFonts w:cstheme="minorHAnsi"/>
          <w:lang w:val="en-GB"/>
        </w:rPr>
        <w:t>d</w:t>
      </w:r>
      <w:r w:rsidRPr="00CC7A1F">
        <w:rPr>
          <w:rFonts w:cstheme="minorHAnsi"/>
          <w:spacing w:val="-11"/>
          <w:lang w:val="en-GB"/>
        </w:rPr>
        <w:t xml:space="preserve"> </w:t>
      </w:r>
      <w:r w:rsidRPr="00CC7A1F">
        <w:rPr>
          <w:rFonts w:cstheme="minorHAnsi"/>
          <w:spacing w:val="-2"/>
          <w:lang w:val="en-GB"/>
        </w:rPr>
        <w:t>ion</w:t>
      </w:r>
      <w:r w:rsidRPr="00CC7A1F">
        <w:rPr>
          <w:rFonts w:cstheme="minorHAnsi"/>
          <w:lang w:val="en-GB"/>
        </w:rPr>
        <w:t>s</w:t>
      </w:r>
      <w:r w:rsidRPr="00CC7A1F">
        <w:rPr>
          <w:rFonts w:cstheme="minorHAnsi"/>
          <w:spacing w:val="-8"/>
          <w:lang w:val="en-GB"/>
        </w:rPr>
        <w:t xml:space="preserve"> </w:t>
      </w:r>
      <w:r w:rsidRPr="00CC7A1F">
        <w:rPr>
          <w:rFonts w:cstheme="minorHAnsi"/>
          <w:spacing w:val="-2"/>
          <w:lang w:val="en-GB"/>
        </w:rPr>
        <w:t>(als</w:t>
      </w:r>
      <w:r w:rsidRPr="00CC7A1F">
        <w:rPr>
          <w:rFonts w:cstheme="minorHAnsi"/>
          <w:lang w:val="en-GB"/>
        </w:rPr>
        <w:t>o</w:t>
      </w:r>
      <w:r w:rsidRPr="00CC7A1F">
        <w:rPr>
          <w:rFonts w:cstheme="minorHAnsi"/>
          <w:spacing w:val="-8"/>
          <w:lang w:val="en-GB"/>
        </w:rPr>
        <w:t xml:space="preserve"> </w:t>
      </w:r>
      <w:r w:rsidRPr="00CC7A1F">
        <w:rPr>
          <w:rFonts w:cstheme="minorHAnsi"/>
          <w:spacing w:val="-2"/>
          <w:lang w:val="en-GB"/>
        </w:rPr>
        <w:t>know</w:t>
      </w:r>
      <w:r w:rsidRPr="00CC7A1F">
        <w:rPr>
          <w:rFonts w:cstheme="minorHAnsi"/>
          <w:lang w:val="en-GB"/>
        </w:rPr>
        <w:t>n</w:t>
      </w:r>
      <w:r w:rsidRPr="00CC7A1F">
        <w:rPr>
          <w:rFonts w:cstheme="minorHAnsi"/>
          <w:spacing w:val="-4"/>
          <w:lang w:val="en-GB"/>
        </w:rPr>
        <w:t xml:space="preserve"> </w:t>
      </w:r>
      <w:r w:rsidRPr="00CC7A1F">
        <w:rPr>
          <w:rFonts w:cstheme="minorHAnsi"/>
          <w:spacing w:val="-2"/>
          <w:lang w:val="en-GB"/>
        </w:rPr>
        <w:t>a</w:t>
      </w:r>
      <w:r w:rsidRPr="00CC7A1F">
        <w:rPr>
          <w:rFonts w:cstheme="minorHAnsi"/>
          <w:lang w:val="en-GB"/>
        </w:rPr>
        <w:t>s</w:t>
      </w:r>
      <w:r w:rsidRPr="00CC7A1F">
        <w:rPr>
          <w:rFonts w:cstheme="minorHAnsi"/>
          <w:spacing w:val="-6"/>
          <w:lang w:val="en-GB"/>
        </w:rPr>
        <w:t xml:space="preserve"> </w:t>
      </w:r>
      <w:r w:rsidRPr="00CC7A1F">
        <w:rPr>
          <w:rFonts w:cstheme="minorHAnsi"/>
          <w:spacing w:val="-2"/>
          <w:lang w:val="en-GB"/>
        </w:rPr>
        <w:t>'cations'</w:t>
      </w:r>
      <w:r w:rsidRPr="00CC7A1F">
        <w:rPr>
          <w:rFonts w:cstheme="minorHAnsi"/>
          <w:lang w:val="en-GB"/>
        </w:rPr>
        <w:t>)</w:t>
      </w:r>
      <w:r w:rsidRPr="00CC7A1F">
        <w:rPr>
          <w:rFonts w:cstheme="minorHAnsi"/>
          <w:spacing w:val="-12"/>
          <w:lang w:val="en-GB"/>
        </w:rPr>
        <w:t xml:space="preserve"> </w:t>
      </w:r>
      <w:r w:rsidRPr="00CC7A1F">
        <w:rPr>
          <w:rFonts w:cstheme="minorHAnsi"/>
          <w:spacing w:val="-2"/>
          <w:lang w:val="en-GB"/>
        </w:rPr>
        <w:t>of calcium</w:t>
      </w:r>
      <w:r w:rsidRPr="00CC7A1F">
        <w:rPr>
          <w:rFonts w:cstheme="minorHAnsi"/>
          <w:lang w:val="en-GB"/>
        </w:rPr>
        <w:t>,</w:t>
      </w:r>
      <w:r w:rsidRPr="00CC7A1F">
        <w:rPr>
          <w:rFonts w:cstheme="minorHAnsi"/>
          <w:spacing w:val="-11"/>
          <w:lang w:val="en-GB"/>
        </w:rPr>
        <w:t xml:space="preserve"> </w:t>
      </w:r>
      <w:r w:rsidRPr="00CC7A1F">
        <w:rPr>
          <w:rFonts w:cstheme="minorHAnsi"/>
          <w:spacing w:val="-2"/>
          <w:lang w:val="en-GB"/>
        </w:rPr>
        <w:t>magnesium</w:t>
      </w:r>
      <w:r w:rsidRPr="00CC7A1F">
        <w:rPr>
          <w:rFonts w:cstheme="minorHAnsi"/>
          <w:lang w:val="en-GB"/>
        </w:rPr>
        <w:t>,</w:t>
      </w:r>
      <w:r w:rsidRPr="00CC7A1F">
        <w:rPr>
          <w:rFonts w:cstheme="minorHAnsi"/>
          <w:spacing w:val="-15"/>
          <w:lang w:val="en-GB"/>
        </w:rPr>
        <w:t xml:space="preserve"> </w:t>
      </w:r>
      <w:r w:rsidRPr="00CC7A1F">
        <w:rPr>
          <w:rFonts w:cstheme="minorHAnsi"/>
          <w:spacing w:val="-2"/>
          <w:lang w:val="en-GB"/>
        </w:rPr>
        <w:t>potassiu</w:t>
      </w:r>
      <w:r w:rsidRPr="00CC7A1F">
        <w:rPr>
          <w:rFonts w:cstheme="minorHAnsi"/>
          <w:lang w:val="en-GB"/>
        </w:rPr>
        <w:t>m</w:t>
      </w:r>
      <w:r w:rsidRPr="00CC7A1F">
        <w:rPr>
          <w:rFonts w:cstheme="minorHAnsi"/>
          <w:spacing w:val="-13"/>
          <w:lang w:val="en-GB"/>
        </w:rPr>
        <w:t xml:space="preserve"> </w:t>
      </w:r>
      <w:r w:rsidRPr="00CC7A1F">
        <w:rPr>
          <w:rFonts w:cstheme="minorHAnsi"/>
          <w:spacing w:val="-2"/>
          <w:lang w:val="en-GB"/>
        </w:rPr>
        <w:t>an</w:t>
      </w:r>
      <w:r w:rsidRPr="00CC7A1F">
        <w:rPr>
          <w:rFonts w:cstheme="minorHAnsi"/>
          <w:lang w:val="en-GB"/>
        </w:rPr>
        <w:t>d</w:t>
      </w:r>
      <w:r w:rsidRPr="00CC7A1F">
        <w:rPr>
          <w:rFonts w:cstheme="minorHAnsi"/>
          <w:spacing w:val="-7"/>
          <w:lang w:val="en-GB"/>
        </w:rPr>
        <w:t xml:space="preserve"> </w:t>
      </w:r>
      <w:r w:rsidRPr="00CC7A1F">
        <w:rPr>
          <w:rFonts w:cstheme="minorHAnsi"/>
          <w:spacing w:val="-2"/>
          <w:lang w:val="en-GB"/>
        </w:rPr>
        <w:t>sodiu</w:t>
      </w:r>
      <w:r w:rsidRPr="00CC7A1F">
        <w:rPr>
          <w:rFonts w:cstheme="minorHAnsi"/>
          <w:lang w:val="en-GB"/>
        </w:rPr>
        <w:t>m</w:t>
      </w:r>
      <w:r w:rsidRPr="00CC7A1F">
        <w:rPr>
          <w:rFonts w:cstheme="minorHAnsi"/>
          <w:spacing w:val="-11"/>
          <w:lang w:val="en-GB"/>
        </w:rPr>
        <w:t xml:space="preserve"> </w:t>
      </w:r>
      <w:r w:rsidRPr="00CC7A1F">
        <w:rPr>
          <w:rFonts w:cstheme="minorHAnsi"/>
          <w:spacing w:val="-2"/>
          <w:lang w:val="en-GB"/>
        </w:rPr>
        <w:t>are leache</w:t>
      </w:r>
      <w:r w:rsidRPr="00CC7A1F">
        <w:rPr>
          <w:rFonts w:cstheme="minorHAnsi"/>
          <w:lang w:val="en-GB"/>
        </w:rPr>
        <w:t>d</w:t>
      </w:r>
      <w:r w:rsidRPr="00CC7A1F">
        <w:rPr>
          <w:rFonts w:cstheme="minorHAnsi"/>
          <w:spacing w:val="-11"/>
          <w:lang w:val="en-GB"/>
        </w:rPr>
        <w:t xml:space="preserve"> </w:t>
      </w:r>
      <w:r w:rsidRPr="00CC7A1F">
        <w:rPr>
          <w:rFonts w:cstheme="minorHAnsi"/>
          <w:spacing w:val="-2"/>
          <w:lang w:val="en-GB"/>
        </w:rPr>
        <w:t>an</w:t>
      </w:r>
      <w:r w:rsidRPr="00CC7A1F">
        <w:rPr>
          <w:rFonts w:cstheme="minorHAnsi"/>
          <w:lang w:val="en-GB"/>
        </w:rPr>
        <w:t>d</w:t>
      </w:r>
      <w:r w:rsidRPr="00CC7A1F">
        <w:rPr>
          <w:rFonts w:cstheme="minorHAnsi"/>
          <w:spacing w:val="-7"/>
          <w:lang w:val="en-GB"/>
        </w:rPr>
        <w:t xml:space="preserve"> </w:t>
      </w:r>
      <w:r w:rsidRPr="00CC7A1F">
        <w:rPr>
          <w:rFonts w:cstheme="minorHAnsi"/>
          <w:spacing w:val="-2"/>
          <w:lang w:val="en-GB"/>
        </w:rPr>
        <w:t>los</w:t>
      </w:r>
      <w:r w:rsidRPr="00CC7A1F">
        <w:rPr>
          <w:rFonts w:cstheme="minorHAnsi"/>
          <w:lang w:val="en-GB"/>
        </w:rPr>
        <w:t>t</w:t>
      </w:r>
      <w:r w:rsidRPr="00CC7A1F">
        <w:rPr>
          <w:rFonts w:cstheme="minorHAnsi"/>
          <w:spacing w:val="-7"/>
          <w:lang w:val="en-GB"/>
        </w:rPr>
        <w:t xml:space="preserve"> </w:t>
      </w:r>
      <w:r w:rsidRPr="00CC7A1F">
        <w:rPr>
          <w:rFonts w:cstheme="minorHAnsi"/>
          <w:spacing w:val="-2"/>
          <w:lang w:val="en-GB"/>
        </w:rPr>
        <w:t>fro</w:t>
      </w:r>
      <w:r w:rsidRPr="00CC7A1F">
        <w:rPr>
          <w:rFonts w:cstheme="minorHAnsi"/>
          <w:lang w:val="en-GB"/>
        </w:rPr>
        <w:t>m</w:t>
      </w:r>
      <w:r w:rsidRPr="00CC7A1F">
        <w:rPr>
          <w:rFonts w:cstheme="minorHAnsi"/>
          <w:spacing w:val="-8"/>
          <w:lang w:val="en-GB"/>
        </w:rPr>
        <w:t xml:space="preserve"> </w:t>
      </w:r>
      <w:r w:rsidRPr="00CC7A1F">
        <w:rPr>
          <w:rFonts w:cstheme="minorHAnsi"/>
          <w:spacing w:val="-2"/>
          <w:lang w:val="en-GB"/>
        </w:rPr>
        <w:t>th</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soi</w:t>
      </w:r>
      <w:r w:rsidRPr="00CC7A1F">
        <w:rPr>
          <w:rFonts w:cstheme="minorHAnsi"/>
          <w:lang w:val="en-GB"/>
        </w:rPr>
        <w:t>l</w:t>
      </w:r>
      <w:r w:rsidRPr="00CC7A1F">
        <w:rPr>
          <w:rFonts w:cstheme="minorHAnsi"/>
          <w:spacing w:val="-7"/>
          <w:lang w:val="en-GB"/>
        </w:rPr>
        <w:t xml:space="preserve"> </w:t>
      </w:r>
      <w:r w:rsidRPr="00CC7A1F">
        <w:rPr>
          <w:rFonts w:cstheme="minorHAnsi"/>
          <w:spacing w:val="-2"/>
          <w:lang w:val="en-GB"/>
        </w:rPr>
        <w:t>throug</w:t>
      </w:r>
      <w:r w:rsidRPr="00CC7A1F">
        <w:rPr>
          <w:rFonts w:cstheme="minorHAnsi"/>
          <w:lang w:val="en-GB"/>
        </w:rPr>
        <w:t>h</w:t>
      </w:r>
      <w:r w:rsidRPr="00CC7A1F">
        <w:rPr>
          <w:rFonts w:cstheme="minorHAnsi"/>
          <w:spacing w:val="-4"/>
          <w:lang w:val="en-GB"/>
        </w:rPr>
        <w:t xml:space="preserve"> </w:t>
      </w:r>
      <w:r w:rsidRPr="00CC7A1F">
        <w:rPr>
          <w:rFonts w:cstheme="minorHAnsi"/>
          <w:spacing w:val="-2"/>
          <w:lang w:val="en-GB"/>
        </w:rPr>
        <w:t>th</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action o</w:t>
      </w:r>
      <w:r w:rsidRPr="00CC7A1F">
        <w:rPr>
          <w:rFonts w:cstheme="minorHAnsi"/>
          <w:lang w:val="en-GB"/>
        </w:rPr>
        <w:t>f</w:t>
      </w:r>
      <w:r w:rsidRPr="00CC7A1F">
        <w:rPr>
          <w:rFonts w:cstheme="minorHAnsi"/>
          <w:spacing w:val="-6"/>
          <w:lang w:val="en-GB"/>
        </w:rPr>
        <w:t xml:space="preserve"> </w:t>
      </w:r>
      <w:r w:rsidRPr="00CC7A1F">
        <w:rPr>
          <w:rFonts w:cstheme="minorHAnsi"/>
          <w:spacing w:val="-2"/>
          <w:lang w:val="en-GB"/>
        </w:rPr>
        <w:t>aci</w:t>
      </w:r>
      <w:r w:rsidRPr="00CC7A1F">
        <w:rPr>
          <w:rFonts w:cstheme="minorHAnsi"/>
          <w:lang w:val="en-GB"/>
        </w:rPr>
        <w:t>d</w:t>
      </w:r>
      <w:r w:rsidRPr="00CC7A1F">
        <w:rPr>
          <w:rFonts w:cstheme="minorHAnsi"/>
          <w:spacing w:val="-8"/>
          <w:lang w:val="en-GB"/>
        </w:rPr>
        <w:t xml:space="preserve"> </w:t>
      </w:r>
      <w:r w:rsidRPr="00CC7A1F">
        <w:rPr>
          <w:rFonts w:cstheme="minorHAnsi"/>
          <w:spacing w:val="-2"/>
          <w:lang w:val="en-GB"/>
        </w:rPr>
        <w:t>rain</w:t>
      </w:r>
      <w:r w:rsidRPr="00CC7A1F">
        <w:rPr>
          <w:rFonts w:cstheme="minorHAnsi"/>
          <w:lang w:val="en-GB"/>
        </w:rPr>
        <w:t>.</w:t>
      </w:r>
      <w:r w:rsidRPr="00CC7A1F">
        <w:rPr>
          <w:rFonts w:cstheme="minorHAnsi"/>
          <w:spacing w:val="-4"/>
          <w:lang w:val="en-GB"/>
        </w:rPr>
        <w:t xml:space="preserve"> </w:t>
      </w:r>
      <w:r w:rsidRPr="00CC7A1F">
        <w:rPr>
          <w:rFonts w:cstheme="minorHAnsi"/>
          <w:spacing w:val="-2"/>
          <w:lang w:val="en-GB"/>
        </w:rPr>
        <w:t>Nitroge</w:t>
      </w:r>
      <w:r w:rsidRPr="00CC7A1F">
        <w:rPr>
          <w:rFonts w:cstheme="minorHAnsi"/>
          <w:lang w:val="en-GB"/>
        </w:rPr>
        <w:t>n</w:t>
      </w:r>
      <w:r w:rsidRPr="00CC7A1F">
        <w:rPr>
          <w:rFonts w:cstheme="minorHAnsi"/>
          <w:spacing w:val="-4"/>
          <w:lang w:val="en-GB"/>
        </w:rPr>
        <w:t xml:space="preserve"> </w:t>
      </w:r>
      <w:r w:rsidRPr="00CC7A1F">
        <w:rPr>
          <w:rFonts w:cstheme="minorHAnsi"/>
          <w:spacing w:val="-2"/>
          <w:lang w:val="en-GB"/>
        </w:rPr>
        <w:t>compounds</w:t>
      </w:r>
      <w:r w:rsidRPr="00CC7A1F">
        <w:rPr>
          <w:rFonts w:cstheme="minorHAnsi"/>
          <w:lang w:val="en-GB"/>
        </w:rPr>
        <w:t>,</w:t>
      </w:r>
      <w:r w:rsidRPr="00CC7A1F">
        <w:rPr>
          <w:rFonts w:cstheme="minorHAnsi"/>
          <w:spacing w:val="-15"/>
          <w:lang w:val="en-GB"/>
        </w:rPr>
        <w:t xml:space="preserve"> </w:t>
      </w:r>
      <w:r w:rsidRPr="00CC7A1F">
        <w:rPr>
          <w:rFonts w:cstheme="minorHAnsi"/>
          <w:spacing w:val="-2"/>
          <w:lang w:val="en-GB"/>
        </w:rPr>
        <w:t>ofte</w:t>
      </w:r>
      <w:r w:rsidRPr="00CC7A1F">
        <w:rPr>
          <w:rFonts w:cstheme="minorHAnsi"/>
          <w:lang w:val="en-GB"/>
        </w:rPr>
        <w:t>n</w:t>
      </w:r>
      <w:r w:rsidRPr="00CC7A1F">
        <w:rPr>
          <w:rFonts w:cstheme="minorHAnsi"/>
          <w:spacing w:val="-4"/>
          <w:lang w:val="en-GB"/>
        </w:rPr>
        <w:t xml:space="preserve"> </w:t>
      </w:r>
      <w:r w:rsidRPr="00CC7A1F">
        <w:rPr>
          <w:rFonts w:cstheme="minorHAnsi"/>
          <w:spacing w:val="-2"/>
          <w:lang w:val="en-GB"/>
        </w:rPr>
        <w:t>adde</w:t>
      </w:r>
      <w:r w:rsidRPr="00CC7A1F">
        <w:rPr>
          <w:rFonts w:cstheme="minorHAnsi"/>
          <w:lang w:val="en-GB"/>
        </w:rPr>
        <w:t>d</w:t>
      </w:r>
      <w:r w:rsidRPr="00CC7A1F">
        <w:rPr>
          <w:rFonts w:cstheme="minorHAnsi"/>
          <w:spacing w:val="-10"/>
          <w:lang w:val="en-GB"/>
        </w:rPr>
        <w:t xml:space="preserve"> </w:t>
      </w:r>
      <w:r w:rsidRPr="00CC7A1F">
        <w:rPr>
          <w:rFonts w:cstheme="minorHAnsi"/>
          <w:spacing w:val="-2"/>
          <w:lang w:val="en-GB"/>
        </w:rPr>
        <w:t>as fertiliser</w:t>
      </w:r>
      <w:r w:rsidRPr="00CC7A1F">
        <w:rPr>
          <w:rFonts w:cstheme="minorHAnsi"/>
          <w:lang w:val="en-GB"/>
        </w:rPr>
        <w:t>,</w:t>
      </w:r>
      <w:r w:rsidRPr="00CC7A1F">
        <w:rPr>
          <w:rFonts w:cstheme="minorHAnsi"/>
          <w:spacing w:val="-4"/>
          <w:lang w:val="en-GB"/>
        </w:rPr>
        <w:t xml:space="preserve"> </w:t>
      </w:r>
      <w:r w:rsidRPr="00CC7A1F">
        <w:rPr>
          <w:rFonts w:cstheme="minorHAnsi"/>
          <w:spacing w:val="-2"/>
          <w:lang w:val="en-GB"/>
        </w:rPr>
        <w:t>contribut</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furthe</w:t>
      </w:r>
      <w:r w:rsidRPr="00CC7A1F">
        <w:rPr>
          <w:rFonts w:cstheme="minorHAnsi"/>
          <w:lang w:val="en-GB"/>
        </w:rPr>
        <w:t>r</w:t>
      </w:r>
      <w:r w:rsidRPr="00CC7A1F">
        <w:rPr>
          <w:rFonts w:cstheme="minorHAnsi"/>
          <w:spacing w:val="-4"/>
          <w:lang w:val="en-GB"/>
        </w:rPr>
        <w:t xml:space="preserve"> </w:t>
      </w:r>
      <w:r w:rsidRPr="00CC7A1F">
        <w:rPr>
          <w:rFonts w:cstheme="minorHAnsi"/>
          <w:spacing w:val="-2"/>
          <w:lang w:val="en-GB"/>
        </w:rPr>
        <w:t>t</w:t>
      </w:r>
      <w:r w:rsidRPr="00CC7A1F">
        <w:rPr>
          <w:rFonts w:cstheme="minorHAnsi"/>
          <w:lang w:val="en-GB"/>
        </w:rPr>
        <w:t>o</w:t>
      </w:r>
      <w:r w:rsidRPr="00CC7A1F">
        <w:rPr>
          <w:rFonts w:cstheme="minorHAnsi"/>
          <w:spacing w:val="-4"/>
          <w:lang w:val="en-GB"/>
        </w:rPr>
        <w:t xml:space="preserve"> </w:t>
      </w:r>
      <w:r w:rsidRPr="00CC7A1F">
        <w:rPr>
          <w:rFonts w:cstheme="minorHAnsi"/>
          <w:spacing w:val="-2"/>
          <w:lang w:val="en-GB"/>
        </w:rPr>
        <w:t>th</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acidificatio</w:t>
      </w:r>
      <w:r w:rsidRPr="00CC7A1F">
        <w:rPr>
          <w:rFonts w:cstheme="minorHAnsi"/>
          <w:lang w:val="en-GB"/>
        </w:rPr>
        <w:t>n</w:t>
      </w:r>
      <w:r w:rsidRPr="00CC7A1F">
        <w:rPr>
          <w:rFonts w:cstheme="minorHAnsi"/>
          <w:spacing w:val="-15"/>
          <w:lang w:val="en-GB"/>
        </w:rPr>
        <w:t xml:space="preserve"> </w:t>
      </w:r>
      <w:r w:rsidRPr="00CC7A1F">
        <w:rPr>
          <w:rFonts w:cstheme="minorHAnsi"/>
          <w:spacing w:val="-2"/>
          <w:lang w:val="en-GB"/>
        </w:rPr>
        <w:t>o</w:t>
      </w:r>
      <w:r w:rsidRPr="00CC7A1F">
        <w:rPr>
          <w:rFonts w:cstheme="minorHAnsi"/>
          <w:lang w:val="en-GB"/>
        </w:rPr>
        <w:t>f</w:t>
      </w:r>
      <w:r w:rsidRPr="00CC7A1F">
        <w:rPr>
          <w:rFonts w:cstheme="minorHAnsi"/>
          <w:spacing w:val="-6"/>
          <w:lang w:val="en-GB"/>
        </w:rPr>
        <w:t xml:space="preserve"> </w:t>
      </w:r>
      <w:r w:rsidRPr="00CC7A1F">
        <w:rPr>
          <w:rFonts w:cstheme="minorHAnsi"/>
          <w:spacing w:val="-2"/>
          <w:lang w:val="en-GB"/>
        </w:rPr>
        <w:t>the soi</w:t>
      </w:r>
      <w:r w:rsidRPr="00CC7A1F">
        <w:rPr>
          <w:rFonts w:cstheme="minorHAnsi"/>
          <w:lang w:val="en-GB"/>
        </w:rPr>
        <w:t>l</w:t>
      </w:r>
      <w:r w:rsidRPr="00CC7A1F">
        <w:rPr>
          <w:rFonts w:cstheme="minorHAnsi"/>
          <w:spacing w:val="-7"/>
          <w:lang w:val="en-GB"/>
        </w:rPr>
        <w:t xml:space="preserve"> </w:t>
      </w:r>
      <w:r w:rsidRPr="00CC7A1F">
        <w:rPr>
          <w:rFonts w:cstheme="minorHAnsi"/>
          <w:spacing w:val="-2"/>
          <w:lang w:val="en-GB"/>
        </w:rPr>
        <w:t>throug</w:t>
      </w:r>
      <w:r w:rsidRPr="00CC7A1F">
        <w:rPr>
          <w:rFonts w:cstheme="minorHAnsi"/>
          <w:lang w:val="en-GB"/>
        </w:rPr>
        <w:t>h</w:t>
      </w:r>
      <w:r w:rsidRPr="00CC7A1F">
        <w:rPr>
          <w:rFonts w:cstheme="minorHAnsi"/>
          <w:spacing w:val="-4"/>
          <w:lang w:val="en-GB"/>
        </w:rPr>
        <w:t xml:space="preserve"> </w:t>
      </w:r>
      <w:r w:rsidRPr="00CC7A1F">
        <w:rPr>
          <w:rFonts w:cstheme="minorHAnsi"/>
          <w:spacing w:val="-2"/>
          <w:lang w:val="en-GB"/>
        </w:rPr>
        <w:t>th</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productio</w:t>
      </w:r>
      <w:r w:rsidRPr="00CC7A1F">
        <w:rPr>
          <w:rFonts w:cstheme="minorHAnsi"/>
          <w:lang w:val="en-GB"/>
        </w:rPr>
        <w:t>n</w:t>
      </w:r>
      <w:r w:rsidRPr="00CC7A1F">
        <w:rPr>
          <w:rFonts w:cstheme="minorHAnsi"/>
          <w:spacing w:val="-14"/>
          <w:lang w:val="en-GB"/>
        </w:rPr>
        <w:t xml:space="preserve"> </w:t>
      </w:r>
      <w:r w:rsidRPr="00CC7A1F">
        <w:rPr>
          <w:rFonts w:cstheme="minorHAnsi"/>
          <w:spacing w:val="-2"/>
          <w:lang w:val="en-GB"/>
        </w:rPr>
        <w:t>o</w:t>
      </w:r>
      <w:r w:rsidRPr="00CC7A1F">
        <w:rPr>
          <w:rFonts w:cstheme="minorHAnsi"/>
          <w:lang w:val="en-GB"/>
        </w:rPr>
        <w:t>f</w:t>
      </w:r>
      <w:r w:rsidRPr="00CC7A1F">
        <w:rPr>
          <w:rFonts w:cstheme="minorHAnsi"/>
          <w:spacing w:val="-6"/>
          <w:lang w:val="en-GB"/>
        </w:rPr>
        <w:t xml:space="preserve"> </w:t>
      </w:r>
      <w:r w:rsidRPr="00CC7A1F">
        <w:rPr>
          <w:rFonts w:cstheme="minorHAnsi"/>
          <w:spacing w:val="-2"/>
          <w:lang w:val="en-GB"/>
        </w:rPr>
        <w:t>ammonium</w:t>
      </w:r>
      <w:r w:rsidRPr="00CC7A1F">
        <w:rPr>
          <w:rFonts w:cstheme="minorHAnsi"/>
          <w:lang w:val="en-GB"/>
        </w:rPr>
        <w:t>.</w:t>
      </w:r>
      <w:r w:rsidRPr="00CC7A1F">
        <w:rPr>
          <w:rFonts w:cstheme="minorHAnsi"/>
          <w:spacing w:val="-15"/>
          <w:lang w:val="en-GB"/>
        </w:rPr>
        <w:t xml:space="preserve"> </w:t>
      </w:r>
      <w:r w:rsidRPr="00CC7A1F">
        <w:rPr>
          <w:rFonts w:cstheme="minorHAnsi"/>
          <w:spacing w:val="-2"/>
          <w:lang w:val="en-GB"/>
        </w:rPr>
        <w:t>Soil</w:t>
      </w:r>
      <w:r w:rsidRPr="00CC7A1F">
        <w:rPr>
          <w:rFonts w:cstheme="minorHAnsi"/>
          <w:lang w:val="en-GB"/>
        </w:rPr>
        <w:t>s</w:t>
      </w:r>
      <w:r w:rsidRPr="00CC7A1F">
        <w:rPr>
          <w:rFonts w:cstheme="minorHAnsi"/>
          <w:spacing w:val="-8"/>
          <w:lang w:val="en-GB"/>
        </w:rPr>
        <w:t xml:space="preserve"> </w:t>
      </w:r>
      <w:r w:rsidRPr="00CC7A1F">
        <w:rPr>
          <w:rFonts w:cstheme="minorHAnsi"/>
          <w:spacing w:val="-2"/>
          <w:lang w:val="en-GB"/>
        </w:rPr>
        <w:t xml:space="preserve">and </w:t>
      </w:r>
      <w:r w:rsidRPr="00CC7A1F">
        <w:rPr>
          <w:rFonts w:cstheme="minorHAnsi"/>
          <w:spacing w:val="-7"/>
          <w:lang w:val="en-GB"/>
        </w:rPr>
        <w:t>w</w:t>
      </w:r>
      <w:r w:rsidRPr="00CC7A1F">
        <w:rPr>
          <w:rFonts w:cstheme="minorHAnsi"/>
          <w:spacing w:val="-2"/>
          <w:lang w:val="en-GB"/>
        </w:rPr>
        <w:t>ater</w:t>
      </w:r>
      <w:r w:rsidRPr="00CC7A1F">
        <w:rPr>
          <w:rFonts w:cstheme="minorHAnsi"/>
          <w:lang w:val="en-GB"/>
        </w:rPr>
        <w:t>s</w:t>
      </w:r>
      <w:r w:rsidRPr="00CC7A1F">
        <w:rPr>
          <w:rFonts w:cstheme="minorHAnsi"/>
          <w:spacing w:val="-6"/>
          <w:lang w:val="en-GB"/>
        </w:rPr>
        <w:t xml:space="preserve"> </w:t>
      </w:r>
      <w:r w:rsidRPr="00CC7A1F">
        <w:rPr>
          <w:rFonts w:cstheme="minorHAnsi"/>
          <w:spacing w:val="-2"/>
          <w:lang w:val="en-GB"/>
        </w:rPr>
        <w:t>wit</w:t>
      </w:r>
      <w:r w:rsidRPr="00CC7A1F">
        <w:rPr>
          <w:rFonts w:cstheme="minorHAnsi"/>
          <w:lang w:val="en-GB"/>
        </w:rPr>
        <w:t>h</w:t>
      </w:r>
      <w:r w:rsidRPr="00CC7A1F">
        <w:rPr>
          <w:rFonts w:cstheme="minorHAnsi"/>
          <w:spacing w:val="-4"/>
          <w:lang w:val="en-GB"/>
        </w:rPr>
        <w:t xml:space="preserve"> </w:t>
      </w:r>
      <w:r w:rsidRPr="00CC7A1F">
        <w:rPr>
          <w:rFonts w:cstheme="minorHAnsi"/>
          <w:spacing w:val="-2"/>
          <w:lang w:val="en-GB"/>
        </w:rPr>
        <w:t>poo</w:t>
      </w:r>
      <w:r w:rsidRPr="00CC7A1F">
        <w:rPr>
          <w:rFonts w:cstheme="minorHAnsi"/>
          <w:lang w:val="en-GB"/>
        </w:rPr>
        <w:t>r</w:t>
      </w:r>
      <w:r w:rsidRPr="00CC7A1F">
        <w:rPr>
          <w:rFonts w:cstheme="minorHAnsi"/>
          <w:spacing w:val="-8"/>
          <w:lang w:val="en-GB"/>
        </w:rPr>
        <w:t xml:space="preserve"> </w:t>
      </w:r>
      <w:r w:rsidRPr="00CC7A1F">
        <w:rPr>
          <w:rFonts w:cstheme="minorHAnsi"/>
          <w:spacing w:val="-2"/>
          <w:lang w:val="en-GB"/>
        </w:rPr>
        <w:t>bufferin</w:t>
      </w:r>
      <w:r w:rsidRPr="00CC7A1F">
        <w:rPr>
          <w:rFonts w:cstheme="minorHAnsi"/>
          <w:lang w:val="en-GB"/>
        </w:rPr>
        <w:t>g</w:t>
      </w:r>
      <w:r w:rsidRPr="00CC7A1F">
        <w:rPr>
          <w:rFonts w:cstheme="minorHAnsi"/>
          <w:spacing w:val="-4"/>
          <w:lang w:val="en-GB"/>
        </w:rPr>
        <w:t xml:space="preserve"> </w:t>
      </w:r>
      <w:r w:rsidRPr="00CC7A1F">
        <w:rPr>
          <w:rFonts w:cstheme="minorHAnsi"/>
          <w:spacing w:val="-2"/>
          <w:lang w:val="en-GB"/>
        </w:rPr>
        <w:t>(neutralising</w:t>
      </w:r>
      <w:r w:rsidRPr="00CC7A1F">
        <w:rPr>
          <w:rFonts w:cstheme="minorHAnsi"/>
          <w:lang w:val="en-GB"/>
        </w:rPr>
        <w:t>)</w:t>
      </w:r>
      <w:r w:rsidRPr="00CC7A1F">
        <w:rPr>
          <w:rFonts w:cstheme="minorHAnsi"/>
          <w:spacing w:val="-4"/>
          <w:lang w:val="en-GB"/>
        </w:rPr>
        <w:t xml:space="preserve"> </w:t>
      </w:r>
      <w:r w:rsidRPr="00CC7A1F">
        <w:rPr>
          <w:rFonts w:cstheme="minorHAnsi"/>
          <w:spacing w:val="-2"/>
          <w:lang w:val="en-GB"/>
        </w:rPr>
        <w:t>capacit</w:t>
      </w:r>
      <w:r w:rsidRPr="00CC7A1F">
        <w:rPr>
          <w:rFonts w:cstheme="minorHAnsi"/>
          <w:lang w:val="en-GB"/>
        </w:rPr>
        <w:t>y</w:t>
      </w:r>
      <w:r w:rsidRPr="00CC7A1F">
        <w:rPr>
          <w:rFonts w:cstheme="minorHAnsi"/>
          <w:spacing w:val="-4"/>
          <w:lang w:val="en-GB"/>
        </w:rPr>
        <w:t xml:space="preserve"> </w:t>
      </w:r>
      <w:r w:rsidRPr="00CC7A1F">
        <w:rPr>
          <w:rFonts w:cstheme="minorHAnsi"/>
          <w:spacing w:val="-2"/>
          <w:lang w:val="en-GB"/>
        </w:rPr>
        <w:t>are th</w:t>
      </w:r>
      <w:r w:rsidRPr="00CC7A1F">
        <w:rPr>
          <w:rFonts w:cstheme="minorHAnsi"/>
          <w:lang w:val="en-GB"/>
        </w:rPr>
        <w:t>e</w:t>
      </w:r>
      <w:r w:rsidRPr="00CC7A1F">
        <w:rPr>
          <w:rFonts w:cstheme="minorHAnsi"/>
          <w:spacing w:val="-4"/>
          <w:lang w:val="en-GB"/>
        </w:rPr>
        <w:t xml:space="preserve"> </w:t>
      </w:r>
      <w:r w:rsidRPr="00CC7A1F">
        <w:rPr>
          <w:rFonts w:cstheme="minorHAnsi"/>
          <w:spacing w:val="-2"/>
          <w:lang w:val="en-GB"/>
        </w:rPr>
        <w:t>mos</w:t>
      </w:r>
      <w:r w:rsidRPr="00CC7A1F">
        <w:rPr>
          <w:rFonts w:cstheme="minorHAnsi"/>
          <w:lang w:val="en-GB"/>
        </w:rPr>
        <w:t>t</w:t>
      </w:r>
      <w:r w:rsidRPr="00CC7A1F">
        <w:rPr>
          <w:rFonts w:cstheme="minorHAnsi"/>
          <w:spacing w:val="-8"/>
          <w:lang w:val="en-GB"/>
        </w:rPr>
        <w:t xml:space="preserve"> </w:t>
      </w:r>
      <w:r w:rsidRPr="00CC7A1F">
        <w:rPr>
          <w:rFonts w:cstheme="minorHAnsi"/>
          <w:spacing w:val="-2"/>
          <w:lang w:val="en-GB"/>
        </w:rPr>
        <w:t>sensiti</w:t>
      </w:r>
      <w:r w:rsidRPr="00CC7A1F">
        <w:rPr>
          <w:rFonts w:cstheme="minorHAnsi"/>
          <w:spacing w:val="-5"/>
          <w:lang w:val="en-GB"/>
        </w:rPr>
        <w:t>v</w:t>
      </w:r>
      <w:r w:rsidRPr="00CC7A1F">
        <w:rPr>
          <w:rFonts w:cstheme="minorHAnsi"/>
          <w:lang w:val="en-GB"/>
        </w:rPr>
        <w:t>e</w:t>
      </w:r>
      <w:r w:rsidRPr="00CC7A1F">
        <w:rPr>
          <w:rFonts w:cstheme="minorHAnsi"/>
          <w:spacing w:val="-11"/>
          <w:lang w:val="en-GB"/>
        </w:rPr>
        <w:t xml:space="preserve"> </w:t>
      </w:r>
      <w:r w:rsidRPr="00CC7A1F">
        <w:rPr>
          <w:rFonts w:cstheme="minorHAnsi"/>
          <w:spacing w:val="-2"/>
          <w:lang w:val="en-GB"/>
        </w:rPr>
        <w:t>t</w:t>
      </w:r>
      <w:r w:rsidRPr="00CC7A1F">
        <w:rPr>
          <w:rFonts w:cstheme="minorHAnsi"/>
          <w:lang w:val="en-GB"/>
        </w:rPr>
        <w:t>o</w:t>
      </w:r>
      <w:r w:rsidRPr="00CC7A1F">
        <w:rPr>
          <w:rFonts w:cstheme="minorHAnsi"/>
          <w:spacing w:val="-4"/>
          <w:lang w:val="en-GB"/>
        </w:rPr>
        <w:t xml:space="preserve"> </w:t>
      </w:r>
      <w:r w:rsidRPr="00CC7A1F">
        <w:rPr>
          <w:rFonts w:cstheme="minorHAnsi"/>
          <w:spacing w:val="-2"/>
          <w:lang w:val="en-GB"/>
        </w:rPr>
        <w:t>aci</w:t>
      </w:r>
      <w:r w:rsidRPr="00CC7A1F">
        <w:rPr>
          <w:rFonts w:cstheme="minorHAnsi"/>
          <w:lang w:val="en-GB"/>
        </w:rPr>
        <w:t>d</w:t>
      </w:r>
      <w:r w:rsidRPr="00CC7A1F">
        <w:rPr>
          <w:rFonts w:cstheme="minorHAnsi"/>
          <w:spacing w:val="-8"/>
          <w:lang w:val="en-GB"/>
        </w:rPr>
        <w:t xml:space="preserve"> </w:t>
      </w:r>
      <w:r w:rsidRPr="00CC7A1F">
        <w:rPr>
          <w:rFonts w:cstheme="minorHAnsi"/>
          <w:spacing w:val="-2"/>
          <w:lang w:val="en-GB"/>
        </w:rPr>
        <w:t>rain.</w:t>
      </w:r>
    </w:p>
    <w:p w14:paraId="04A1FB69" w14:textId="77777777" w:rsidR="00EE6B02" w:rsidRDefault="00EE6B02" w:rsidP="00711605">
      <w:pPr>
        <w:spacing w:after="120"/>
        <w:rPr>
          <w:rFonts w:eastAsiaTheme="minorEastAsia" w:cstheme="minorHAnsi"/>
          <w:b/>
          <w:i/>
          <w:color w:val="211D1E"/>
          <w:lang w:val="en-GB" w:eastAsia="en-GB"/>
        </w:rPr>
      </w:pPr>
    </w:p>
    <w:p w14:paraId="6B5EF5B3" w14:textId="77777777" w:rsidR="00A63375" w:rsidRPr="00CC7A1F" w:rsidRDefault="00A63375" w:rsidP="00711605">
      <w:pPr>
        <w:spacing w:after="120"/>
        <w:rPr>
          <w:rFonts w:eastAsiaTheme="minorEastAsia" w:cstheme="minorHAnsi"/>
          <w:b/>
          <w:i/>
          <w:color w:val="211D1E"/>
          <w:lang w:val="en-GB" w:eastAsia="en-GB"/>
        </w:rPr>
      </w:pPr>
      <w:r w:rsidRPr="00CC7A1F">
        <w:rPr>
          <w:rFonts w:eastAsiaTheme="minorEastAsia" w:cstheme="minorHAnsi"/>
          <w:b/>
          <w:i/>
          <w:color w:val="211D1E"/>
          <w:lang w:val="en-GB" w:eastAsia="en-GB"/>
        </w:rPr>
        <w:t>Environmental impacts of toxic metals</w:t>
      </w:r>
    </w:p>
    <w:p w14:paraId="3504B429" w14:textId="0C2CA8DB" w:rsidR="00A63375" w:rsidRPr="00CC7A1F" w:rsidRDefault="00A63375" w:rsidP="00711605">
      <w:pPr>
        <w:spacing w:after="120"/>
        <w:rPr>
          <w:rFonts w:cstheme="minorHAnsi"/>
          <w:lang w:val="en-GB"/>
        </w:rPr>
      </w:pPr>
      <w:r w:rsidRPr="00CC7A1F">
        <w:rPr>
          <w:rFonts w:cstheme="minorHAnsi"/>
          <w:lang w:val="en-GB"/>
        </w:rPr>
        <w:t xml:space="preserve">Although the atmospheric concentrations of </w:t>
      </w:r>
      <w:r w:rsidR="00FD3D38" w:rsidRPr="00CC7A1F">
        <w:rPr>
          <w:rFonts w:cstheme="minorHAnsi"/>
          <w:lang w:val="en-GB"/>
        </w:rPr>
        <w:t xml:space="preserve">arsenic </w:t>
      </w:r>
      <w:r w:rsidRPr="00CC7A1F">
        <w:rPr>
          <w:rFonts w:cstheme="minorHAnsi"/>
          <w:lang w:val="en-GB"/>
        </w:rPr>
        <w:t xml:space="preserve">(As), cadmium (Cd), lead (Pb), mercury (Hg) and nickel (Ni) </w:t>
      </w:r>
      <w:r w:rsidR="00FD3D38" w:rsidRPr="00CC7A1F">
        <w:rPr>
          <w:rFonts w:cstheme="minorHAnsi"/>
          <w:lang w:val="en-GB"/>
        </w:rPr>
        <w:t xml:space="preserve">may be </w:t>
      </w:r>
      <w:r w:rsidRPr="00CC7A1F">
        <w:rPr>
          <w:rFonts w:cstheme="minorHAnsi"/>
          <w:lang w:val="en-GB"/>
        </w:rPr>
        <w:t xml:space="preserve">low, they still contribute to the deposition and build-up of </w:t>
      </w:r>
      <w:r w:rsidR="001B07AC">
        <w:rPr>
          <w:rFonts w:cstheme="minorHAnsi"/>
          <w:lang w:val="en-GB"/>
        </w:rPr>
        <w:t>toxic metal</w:t>
      </w:r>
      <w:r w:rsidRPr="00CC7A1F">
        <w:rPr>
          <w:rFonts w:cstheme="minorHAnsi"/>
          <w:lang w:val="en-GB"/>
        </w:rPr>
        <w:t xml:space="preserve"> contents in soils, sediments and organisms. These toxic metals do not break down in the environment, and some bioaccumulate, i.e. they gradually accumulate in plants and animals and ca</w:t>
      </w:r>
      <w:r w:rsidR="007C3EB0" w:rsidRPr="00CC7A1F">
        <w:rPr>
          <w:rFonts w:cstheme="minorHAnsi"/>
          <w:lang w:val="en-GB"/>
        </w:rPr>
        <w:t xml:space="preserve">nnot be excreted by them. </w:t>
      </w:r>
      <w:r w:rsidRPr="00CC7A1F">
        <w:rPr>
          <w:rFonts w:cstheme="minorHAnsi"/>
          <w:lang w:val="en-GB"/>
        </w:rPr>
        <w:t xml:space="preserve">This means that plants and animals can be poisoned over a long period of time through long-term exposure to even small amounts of </w:t>
      </w:r>
      <w:r w:rsidR="00FD3D38" w:rsidRPr="00CC7A1F">
        <w:rPr>
          <w:rFonts w:cstheme="minorHAnsi"/>
          <w:lang w:val="en-GB"/>
        </w:rPr>
        <w:t xml:space="preserve">toxic </w:t>
      </w:r>
      <w:r w:rsidRPr="00CC7A1F">
        <w:rPr>
          <w:rFonts w:cstheme="minorHAnsi"/>
          <w:lang w:val="en-GB"/>
        </w:rPr>
        <w:t xml:space="preserve">metals. If a </w:t>
      </w:r>
      <w:r w:rsidR="001B07AC">
        <w:rPr>
          <w:rFonts w:cstheme="minorHAnsi"/>
          <w:lang w:val="en-GB"/>
        </w:rPr>
        <w:t>toxic metal</w:t>
      </w:r>
      <w:r w:rsidRPr="00CC7A1F">
        <w:rPr>
          <w:rFonts w:cstheme="minorHAnsi"/>
          <w:lang w:val="en-GB"/>
        </w:rPr>
        <w:t xml:space="preserve"> has bioaccumulated in a particular place in the food chain — for example in a fish — then human consumption of that fish presents a serious health risk.</w:t>
      </w:r>
    </w:p>
    <w:p w14:paraId="289D94DE" w14:textId="6434CA1B" w:rsidR="007C3EB0" w:rsidRPr="00CC7A1F" w:rsidRDefault="007C3EB0" w:rsidP="00711605">
      <w:pPr>
        <w:autoSpaceDE w:val="0"/>
        <w:autoSpaceDN w:val="0"/>
        <w:adjustRightInd w:val="0"/>
        <w:spacing w:after="120" w:line="240" w:lineRule="auto"/>
        <w:rPr>
          <w:rFonts w:cstheme="minorHAnsi"/>
          <w:lang w:val="en-GB"/>
        </w:rPr>
      </w:pPr>
      <w:r w:rsidRPr="00CC7A1F">
        <w:rPr>
          <w:rFonts w:cstheme="minorHAnsi"/>
          <w:lang w:val="en-GB"/>
        </w:rPr>
        <w:t>Arsenic is highly toxic to aquatic life and also very</w:t>
      </w:r>
      <w:r w:rsidR="002A5B17" w:rsidRPr="00CC7A1F">
        <w:rPr>
          <w:rFonts w:cstheme="minorHAnsi"/>
          <w:lang w:val="en-GB"/>
        </w:rPr>
        <w:t xml:space="preserve"> </w:t>
      </w:r>
      <w:r w:rsidRPr="00CC7A1F">
        <w:rPr>
          <w:rFonts w:cstheme="minorHAnsi"/>
          <w:lang w:val="en-GB"/>
        </w:rPr>
        <w:t>toxic to animals in general. Plant growth and crop</w:t>
      </w:r>
      <w:r w:rsidR="002A5B17" w:rsidRPr="00CC7A1F">
        <w:rPr>
          <w:rFonts w:cstheme="minorHAnsi"/>
          <w:lang w:val="en-GB"/>
        </w:rPr>
        <w:t xml:space="preserve"> </w:t>
      </w:r>
      <w:r w:rsidRPr="00CC7A1F">
        <w:rPr>
          <w:rFonts w:cstheme="minorHAnsi"/>
          <w:lang w:val="en-GB"/>
        </w:rPr>
        <w:t>yields may be reduced where soil As content is high.</w:t>
      </w:r>
      <w:r w:rsidR="002A5B17" w:rsidRPr="00CC7A1F">
        <w:rPr>
          <w:rFonts w:cstheme="minorHAnsi"/>
          <w:lang w:val="en-GB"/>
        </w:rPr>
        <w:t xml:space="preserve"> </w:t>
      </w:r>
      <w:r w:rsidRPr="00CC7A1F">
        <w:rPr>
          <w:rFonts w:cstheme="minorHAnsi"/>
          <w:lang w:val="en-GB"/>
        </w:rPr>
        <w:t>Organic As compounds are very persistent in the</w:t>
      </w:r>
      <w:r w:rsidR="002A5B17" w:rsidRPr="00CC7A1F">
        <w:rPr>
          <w:rFonts w:cstheme="minorHAnsi"/>
          <w:lang w:val="en-GB"/>
        </w:rPr>
        <w:t xml:space="preserve"> </w:t>
      </w:r>
      <w:r w:rsidRPr="00CC7A1F">
        <w:rPr>
          <w:rFonts w:cstheme="minorHAnsi"/>
          <w:lang w:val="en-GB"/>
        </w:rPr>
        <w:t>environment (they are not broken down over time</w:t>
      </w:r>
      <w:r w:rsidR="002C7610" w:rsidRPr="00CC7A1F">
        <w:rPr>
          <w:rFonts w:cstheme="minorHAnsi"/>
          <w:lang w:val="en-GB"/>
        </w:rPr>
        <w:t xml:space="preserve"> </w:t>
      </w:r>
      <w:r w:rsidRPr="00CC7A1F">
        <w:rPr>
          <w:rFonts w:cstheme="minorHAnsi"/>
          <w:lang w:val="en-GB"/>
        </w:rPr>
        <w:t>by environmental processes) and bioaccumulate in</w:t>
      </w:r>
      <w:r w:rsidR="002A5B17" w:rsidRPr="00CC7A1F">
        <w:rPr>
          <w:rFonts w:cstheme="minorHAnsi"/>
          <w:lang w:val="en-GB"/>
        </w:rPr>
        <w:t xml:space="preserve"> </w:t>
      </w:r>
      <w:r w:rsidRPr="00CC7A1F">
        <w:rPr>
          <w:rFonts w:cstheme="minorHAnsi"/>
          <w:lang w:val="en-GB"/>
        </w:rPr>
        <w:t>the food chain.</w:t>
      </w:r>
    </w:p>
    <w:p w14:paraId="75ED8E23" w14:textId="195E4FCA" w:rsidR="007C3EB0" w:rsidRPr="00CC7A1F" w:rsidRDefault="007C3EB0" w:rsidP="00711605">
      <w:pPr>
        <w:autoSpaceDE w:val="0"/>
        <w:autoSpaceDN w:val="0"/>
        <w:adjustRightInd w:val="0"/>
        <w:spacing w:after="120" w:line="240" w:lineRule="auto"/>
        <w:rPr>
          <w:rFonts w:cstheme="minorHAnsi"/>
          <w:lang w:val="en-GB"/>
        </w:rPr>
      </w:pPr>
      <w:r w:rsidRPr="00CC7A1F">
        <w:rPr>
          <w:rFonts w:cstheme="minorHAnsi"/>
          <w:lang w:val="en-GB"/>
        </w:rPr>
        <w:lastRenderedPageBreak/>
        <w:t>Cadmium is highly persistent in the environment</w:t>
      </w:r>
      <w:r w:rsidR="002A5B17" w:rsidRPr="00CC7A1F">
        <w:rPr>
          <w:rFonts w:cstheme="minorHAnsi"/>
          <w:lang w:val="en-GB"/>
        </w:rPr>
        <w:t xml:space="preserve"> </w:t>
      </w:r>
      <w:r w:rsidRPr="00CC7A1F">
        <w:rPr>
          <w:rFonts w:cstheme="minorHAnsi"/>
          <w:lang w:val="en-GB"/>
        </w:rPr>
        <w:t>and bioaccumulates. Cadmium is toxic to aquatic life as it is directly</w:t>
      </w:r>
      <w:r w:rsidR="002A5B17" w:rsidRPr="00CC7A1F">
        <w:rPr>
          <w:rFonts w:cstheme="minorHAnsi"/>
          <w:lang w:val="en-GB"/>
        </w:rPr>
        <w:t xml:space="preserve"> </w:t>
      </w:r>
      <w:r w:rsidRPr="00CC7A1F">
        <w:rPr>
          <w:rFonts w:cstheme="minorHAnsi"/>
          <w:lang w:val="en-GB"/>
        </w:rPr>
        <w:t>absorbed by organisms in water. It interacts with</w:t>
      </w:r>
      <w:r w:rsidR="002A5B17" w:rsidRPr="00CC7A1F">
        <w:rPr>
          <w:rFonts w:cstheme="minorHAnsi"/>
          <w:lang w:val="en-GB"/>
        </w:rPr>
        <w:t xml:space="preserve"> </w:t>
      </w:r>
      <w:r w:rsidRPr="00CC7A1F">
        <w:rPr>
          <w:rFonts w:cstheme="minorHAnsi"/>
          <w:lang w:val="en-GB"/>
        </w:rPr>
        <w:t>cellular components, causing toxic effects in the cells</w:t>
      </w:r>
      <w:r w:rsidR="002A5B17" w:rsidRPr="00CC7A1F">
        <w:rPr>
          <w:rFonts w:cstheme="minorHAnsi"/>
          <w:lang w:val="en-GB"/>
        </w:rPr>
        <w:t xml:space="preserve"> </w:t>
      </w:r>
      <w:r w:rsidRPr="00CC7A1F">
        <w:rPr>
          <w:rFonts w:cstheme="minorHAnsi"/>
          <w:lang w:val="en-GB"/>
        </w:rPr>
        <w:t>of all organisms.</w:t>
      </w:r>
    </w:p>
    <w:p w14:paraId="3ECED0D9" w14:textId="3AC33C4B" w:rsidR="004B1AA0" w:rsidRPr="00CC7A1F" w:rsidRDefault="004B1AA0" w:rsidP="00711605">
      <w:pPr>
        <w:autoSpaceDE w:val="0"/>
        <w:autoSpaceDN w:val="0"/>
        <w:adjustRightInd w:val="0"/>
        <w:spacing w:after="120" w:line="240" w:lineRule="auto"/>
        <w:rPr>
          <w:rFonts w:cstheme="minorHAnsi"/>
          <w:lang w:val="en-GB"/>
        </w:rPr>
      </w:pPr>
      <w:r w:rsidRPr="00CC7A1F">
        <w:rPr>
          <w:rFonts w:cstheme="minorHAnsi"/>
          <w:lang w:val="en-GB"/>
        </w:rPr>
        <w:t>Lead bioaccumulates and adversely impacts both terrestrial and aquatic systems. As with humans, the effects on animal life include reproductive problems and changes in appearance or behaviour. Air pollution may contribute significantly to the Pb content of crops, through direct deposition. Although uptake via plant roots is relatively limited, rising Pb levels in soils over the long term are a matter for concern and should be addressed because of the possible health risks of low-level exposure to Pb.</w:t>
      </w:r>
    </w:p>
    <w:p w14:paraId="4A837A24" w14:textId="40D81BF2" w:rsidR="004B1AA0" w:rsidRPr="00CC7A1F" w:rsidRDefault="004B1AA0" w:rsidP="00711605">
      <w:pPr>
        <w:autoSpaceDE w:val="0"/>
        <w:autoSpaceDN w:val="0"/>
        <w:adjustRightInd w:val="0"/>
        <w:spacing w:after="120" w:line="240" w:lineRule="auto"/>
        <w:rPr>
          <w:rFonts w:cstheme="minorHAnsi"/>
          <w:lang w:val="en-GB"/>
        </w:rPr>
      </w:pPr>
      <w:r w:rsidRPr="00CC7A1F">
        <w:rPr>
          <w:rFonts w:cstheme="minorHAnsi"/>
          <w:lang w:val="en-GB"/>
        </w:rPr>
        <w:t>Mercury bioaccumulates and adversely impacts both terrestrial and aquatic systems. It can affect animals in the same way as humans and is very toxic to aquatic life.</w:t>
      </w:r>
    </w:p>
    <w:p w14:paraId="5FE025D0" w14:textId="79B43578" w:rsidR="004B1AA0" w:rsidRPr="00CC7A1F" w:rsidRDefault="004B1AA0" w:rsidP="00711605">
      <w:pPr>
        <w:autoSpaceDE w:val="0"/>
        <w:autoSpaceDN w:val="0"/>
        <w:adjustRightInd w:val="0"/>
        <w:spacing w:after="120" w:line="240" w:lineRule="auto"/>
        <w:rPr>
          <w:rFonts w:cstheme="minorHAnsi"/>
          <w:lang w:val="en-GB"/>
        </w:rPr>
      </w:pPr>
      <w:r w:rsidRPr="00CC7A1F">
        <w:rPr>
          <w:rFonts w:cstheme="minorHAnsi"/>
          <w:lang w:val="en-GB"/>
        </w:rPr>
        <w:t>As is the case for humans, Ni is an essential element for animals in small amounts</w:t>
      </w:r>
      <w:r w:rsidR="00FD3D38" w:rsidRPr="00CC7A1F">
        <w:rPr>
          <w:rFonts w:cstheme="minorHAnsi"/>
          <w:lang w:val="en-GB"/>
        </w:rPr>
        <w:t xml:space="preserve">, but </w:t>
      </w:r>
      <w:r w:rsidRPr="00CC7A1F">
        <w:rPr>
          <w:rFonts w:cstheme="minorHAnsi"/>
          <w:lang w:val="en-GB"/>
        </w:rPr>
        <w:t xml:space="preserve">in high concentrations, Ni and its compounds can be acutely and chronically toxic to aquatic life and may affect animals in the same way as humans. </w:t>
      </w:r>
      <w:r w:rsidR="00FD3D38" w:rsidRPr="00CC7A1F">
        <w:rPr>
          <w:rFonts w:cstheme="minorHAnsi"/>
          <w:lang w:val="en-GB"/>
        </w:rPr>
        <w:t>High</w:t>
      </w:r>
      <w:r w:rsidRPr="00CC7A1F">
        <w:rPr>
          <w:rFonts w:cstheme="minorHAnsi"/>
          <w:lang w:val="en-GB"/>
        </w:rPr>
        <w:t xml:space="preserve"> Ni concentrations in sandy soils can damage plants, and that high concentrations in surface waters can diminish the growth rates of algae. Microorganisms can also suffer from growth decline. Nickel is not known to accumulate in plants or animals.</w:t>
      </w:r>
    </w:p>
    <w:p w14:paraId="3E36502F" w14:textId="77777777" w:rsidR="004F04C4" w:rsidRPr="00CC7A1F" w:rsidRDefault="004F04C4" w:rsidP="00711605">
      <w:pPr>
        <w:spacing w:after="120"/>
        <w:rPr>
          <w:rFonts w:cstheme="minorHAnsi"/>
          <w:lang w:val="en-US"/>
        </w:rPr>
      </w:pPr>
    </w:p>
    <w:p w14:paraId="44AEEADF" w14:textId="77777777" w:rsidR="00C22116" w:rsidRPr="00CC7A1F" w:rsidRDefault="00140C5B" w:rsidP="00711605">
      <w:pPr>
        <w:pStyle w:val="Naslov2"/>
        <w:spacing w:after="120"/>
        <w:rPr>
          <w:rFonts w:asciiTheme="minorHAnsi" w:hAnsiTheme="minorHAnsi" w:cstheme="minorHAnsi"/>
          <w:lang w:val="en-GB"/>
        </w:rPr>
      </w:pPr>
      <w:bookmarkStart w:id="32" w:name="_Toc393283308"/>
      <w:r w:rsidRPr="00CC7A1F">
        <w:rPr>
          <w:rFonts w:asciiTheme="minorHAnsi" w:hAnsiTheme="minorHAnsi" w:cstheme="minorHAnsi"/>
          <w:lang w:val="en-GB"/>
        </w:rPr>
        <w:t>5</w:t>
      </w:r>
      <w:r w:rsidR="00C22116" w:rsidRPr="00CC7A1F">
        <w:rPr>
          <w:rFonts w:asciiTheme="minorHAnsi" w:hAnsiTheme="minorHAnsi" w:cstheme="minorHAnsi"/>
          <w:lang w:val="en-GB"/>
        </w:rPr>
        <w:t>.2 European air quality standards for the protection of ecosystems/vegetation</w:t>
      </w:r>
      <w:bookmarkEnd w:id="32"/>
    </w:p>
    <w:p w14:paraId="01BE2D41" w14:textId="47038AEF" w:rsidR="007635BC" w:rsidRPr="00CC7A1F" w:rsidRDefault="007635BC" w:rsidP="00711605">
      <w:pPr>
        <w:pStyle w:val="Pa13"/>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The 2008 Air Quality Directive (EU, 2008c) sets out values for the protection of vegetation.</w:t>
      </w:r>
      <w:r w:rsidR="003A1D6E" w:rsidRPr="00CC7A1F">
        <w:rPr>
          <w:rFonts w:asciiTheme="minorHAnsi" w:hAnsiTheme="minorHAnsi" w:cstheme="minorHAnsi"/>
          <w:color w:val="211D1E"/>
          <w:sz w:val="22"/>
          <w:szCs w:val="22"/>
        </w:rPr>
        <w:t xml:space="preserve"> Table 5.2 presents a summary of </w:t>
      </w:r>
      <w:r w:rsidR="00FD3D38" w:rsidRPr="00CC7A1F">
        <w:rPr>
          <w:rFonts w:asciiTheme="minorHAnsi" w:hAnsiTheme="minorHAnsi" w:cstheme="minorHAnsi"/>
          <w:color w:val="211D1E"/>
          <w:sz w:val="22"/>
          <w:szCs w:val="22"/>
        </w:rPr>
        <w:t>the</w:t>
      </w:r>
      <w:r w:rsidR="003A1D6E" w:rsidRPr="00CC7A1F">
        <w:rPr>
          <w:rFonts w:asciiTheme="minorHAnsi" w:hAnsiTheme="minorHAnsi" w:cstheme="minorHAnsi"/>
          <w:color w:val="211D1E"/>
          <w:sz w:val="22"/>
          <w:szCs w:val="22"/>
        </w:rPr>
        <w:t xml:space="preserve"> critical levels, target values and long-term objectives for the protection of vegetation</w:t>
      </w:r>
    </w:p>
    <w:p w14:paraId="77DAD8FF" w14:textId="0F71286D" w:rsidR="007635BC" w:rsidRPr="00CC7A1F" w:rsidRDefault="007635BC" w:rsidP="00711605">
      <w:pPr>
        <w:pStyle w:val="Pa13"/>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The EU has the objective of protecting vegetation from high O</w:t>
      </w:r>
      <w:r w:rsidRPr="00CC7A1F">
        <w:rPr>
          <w:rFonts w:asciiTheme="minorHAnsi" w:hAnsiTheme="minorHAnsi" w:cstheme="minorHAnsi"/>
          <w:color w:val="211D1E"/>
          <w:sz w:val="22"/>
          <w:szCs w:val="22"/>
          <w:vertAlign w:val="subscript"/>
        </w:rPr>
        <w:t>3</w:t>
      </w:r>
      <w:r w:rsidR="00FD3D38" w:rsidRPr="00CC7A1F">
        <w:rPr>
          <w:rFonts w:asciiTheme="minorHAnsi" w:hAnsiTheme="minorHAnsi" w:cstheme="minorHAnsi"/>
          <w:color w:val="211D1E"/>
          <w:sz w:val="22"/>
          <w:szCs w:val="22"/>
        </w:rPr>
        <w:t xml:space="preserve"> c</w:t>
      </w:r>
      <w:r w:rsidRPr="00CC7A1F">
        <w:rPr>
          <w:rFonts w:asciiTheme="minorHAnsi" w:hAnsiTheme="minorHAnsi" w:cstheme="minorHAnsi"/>
          <w:color w:val="211D1E"/>
          <w:sz w:val="22"/>
          <w:szCs w:val="22"/>
        </w:rPr>
        <w:t>oncentrations accumulated over the growing season (defined as the summer months May to July). The vegetation protection value is specified as 'accumulated exposure over threshold', AOT40. This is calculated as the sum of all hourly O</w:t>
      </w:r>
      <w:r w:rsidRPr="00CC7A1F">
        <w:rPr>
          <w:rFonts w:asciiTheme="minorHAnsi" w:hAnsiTheme="minorHAnsi" w:cstheme="minorHAnsi"/>
          <w:color w:val="211D1E"/>
          <w:sz w:val="22"/>
          <w:szCs w:val="22"/>
          <w:vertAlign w:val="subscript"/>
        </w:rPr>
        <w:t>3</w:t>
      </w:r>
      <w:r w:rsidR="003A1D6E" w:rsidRPr="00CC7A1F">
        <w:rPr>
          <w:rFonts w:asciiTheme="minorHAnsi" w:hAnsiTheme="minorHAnsi" w:cstheme="minorHAnsi"/>
          <w:color w:val="211D1E"/>
          <w:sz w:val="22"/>
          <w:szCs w:val="22"/>
          <w:vertAlign w:val="subscript"/>
        </w:rPr>
        <w:t xml:space="preserve"> </w:t>
      </w:r>
      <w:r w:rsidRPr="00CC7A1F">
        <w:rPr>
          <w:rFonts w:asciiTheme="minorHAnsi" w:hAnsiTheme="minorHAnsi" w:cstheme="minorHAnsi"/>
          <w:color w:val="211D1E"/>
          <w:sz w:val="22"/>
          <w:szCs w:val="22"/>
        </w:rPr>
        <w:t>values over 40 micrograms per cubic metre (µg/m</w:t>
      </w:r>
      <w:r w:rsidRPr="00CC7A1F">
        <w:rPr>
          <w:rFonts w:asciiTheme="minorHAnsi" w:hAnsiTheme="minorHAnsi" w:cstheme="minorHAnsi"/>
          <w:color w:val="211D1E"/>
          <w:sz w:val="22"/>
          <w:szCs w:val="22"/>
          <w:vertAlign w:val="superscript"/>
        </w:rPr>
        <w:t>3</w:t>
      </w:r>
      <w:r w:rsidRPr="00CC7A1F">
        <w:rPr>
          <w:rFonts w:asciiTheme="minorHAnsi" w:hAnsiTheme="minorHAnsi" w:cstheme="minorHAnsi"/>
          <w:color w:val="211D1E"/>
          <w:sz w:val="22"/>
          <w:szCs w:val="22"/>
        </w:rPr>
        <w:t>). T</w:t>
      </w:r>
      <w:r w:rsidR="00FD3D38" w:rsidRPr="00CC7A1F">
        <w:rPr>
          <w:rFonts w:asciiTheme="minorHAnsi" w:hAnsiTheme="minorHAnsi" w:cstheme="minorHAnsi"/>
          <w:color w:val="211D1E"/>
          <w:sz w:val="22"/>
          <w:szCs w:val="22"/>
        </w:rPr>
        <w:t>he</w:t>
      </w:r>
      <w:r w:rsidRPr="00CC7A1F">
        <w:rPr>
          <w:rFonts w:asciiTheme="minorHAnsi" w:hAnsiTheme="minorHAnsi" w:cstheme="minorHAnsi"/>
          <w:color w:val="211D1E"/>
          <w:sz w:val="22"/>
          <w:szCs w:val="22"/>
        </w:rPr>
        <w:t xml:space="preserve"> vegetation protection value is calculated as the sum of all the hourly</w:t>
      </w:r>
      <w:r w:rsidR="003A1D6E" w:rsidRPr="00CC7A1F">
        <w:rPr>
          <w:rFonts w:asciiTheme="minorHAnsi" w:hAnsiTheme="minorHAnsi" w:cstheme="minorHAnsi"/>
          <w:color w:val="211D1E"/>
          <w:sz w:val="22"/>
          <w:szCs w:val="22"/>
        </w:rPr>
        <w:t xml:space="preserve"> </w:t>
      </w:r>
      <w:r w:rsidRPr="00CC7A1F">
        <w:rPr>
          <w:rFonts w:asciiTheme="minorHAnsi" w:hAnsiTheme="minorHAnsi" w:cstheme="minorHAnsi"/>
          <w:color w:val="211D1E"/>
          <w:sz w:val="22"/>
          <w:szCs w:val="22"/>
        </w:rPr>
        <w:t>O</w:t>
      </w:r>
      <w:r w:rsidRPr="00CC7A1F">
        <w:rPr>
          <w:rFonts w:asciiTheme="minorHAnsi" w:hAnsiTheme="minorHAnsi" w:cstheme="minorHAnsi"/>
          <w:color w:val="211D1E"/>
          <w:sz w:val="22"/>
          <w:szCs w:val="22"/>
          <w:vertAlign w:val="subscript"/>
        </w:rPr>
        <w:t>3</w:t>
      </w:r>
      <w:r w:rsidRPr="00CC7A1F">
        <w:rPr>
          <w:rFonts w:asciiTheme="minorHAnsi" w:hAnsiTheme="minorHAnsi" w:cstheme="minorHAnsi"/>
          <w:color w:val="211D1E"/>
          <w:sz w:val="22"/>
          <w:szCs w:val="22"/>
        </w:rPr>
        <w:t>values that exceed 40 micrograms per cubic metre (µg/m</w:t>
      </w:r>
      <w:r w:rsidRPr="00CC7A1F">
        <w:rPr>
          <w:rFonts w:asciiTheme="minorHAnsi" w:hAnsiTheme="minorHAnsi" w:cstheme="minorHAnsi"/>
          <w:color w:val="211D1E"/>
          <w:sz w:val="22"/>
          <w:szCs w:val="22"/>
          <w:vertAlign w:val="superscript"/>
        </w:rPr>
        <w:t>3</w:t>
      </w:r>
      <w:r w:rsidRPr="00CC7A1F">
        <w:rPr>
          <w:rFonts w:asciiTheme="minorHAnsi" w:hAnsiTheme="minorHAnsi" w:cstheme="minorHAnsi"/>
          <w:color w:val="211D1E"/>
          <w:sz w:val="22"/>
          <w:szCs w:val="22"/>
        </w:rPr>
        <w:t>) during the daylight period of the most intense growing season. The target value for 2010 is 18 000 (μg/m</w:t>
      </w:r>
      <w:r w:rsidRPr="00CC7A1F">
        <w:rPr>
          <w:rFonts w:asciiTheme="minorHAnsi" w:hAnsiTheme="minorHAnsi" w:cstheme="minorHAnsi"/>
          <w:color w:val="211D1E"/>
          <w:sz w:val="22"/>
          <w:szCs w:val="22"/>
          <w:vertAlign w:val="superscript"/>
        </w:rPr>
        <w:t>3</w:t>
      </w:r>
      <w:r w:rsidRPr="00CC7A1F">
        <w:rPr>
          <w:rFonts w:asciiTheme="minorHAnsi" w:hAnsiTheme="minorHAnsi" w:cstheme="minorHAnsi"/>
          <w:color w:val="211D1E"/>
          <w:sz w:val="22"/>
          <w:szCs w:val="22"/>
        </w:rPr>
        <w:t>).hour. The long-term objective is 6 000 (μg/m</w:t>
      </w:r>
      <w:r w:rsidRPr="00CC7A1F">
        <w:rPr>
          <w:rFonts w:asciiTheme="minorHAnsi" w:hAnsiTheme="minorHAnsi" w:cstheme="minorHAnsi"/>
          <w:color w:val="211D1E"/>
          <w:sz w:val="22"/>
          <w:szCs w:val="22"/>
          <w:vertAlign w:val="superscript"/>
        </w:rPr>
        <w:t>3</w:t>
      </w:r>
      <w:r w:rsidRPr="00CC7A1F">
        <w:rPr>
          <w:rFonts w:asciiTheme="minorHAnsi" w:hAnsiTheme="minorHAnsi" w:cstheme="minorHAnsi"/>
          <w:color w:val="211D1E"/>
          <w:sz w:val="22"/>
          <w:szCs w:val="22"/>
        </w:rPr>
        <w:t xml:space="preserve">).hour, as shown in Table </w:t>
      </w:r>
      <w:r w:rsidR="003A1D6E" w:rsidRPr="00CC7A1F">
        <w:rPr>
          <w:rFonts w:asciiTheme="minorHAnsi" w:hAnsiTheme="minorHAnsi" w:cstheme="minorHAnsi"/>
          <w:color w:val="211D1E"/>
          <w:sz w:val="22"/>
          <w:szCs w:val="22"/>
        </w:rPr>
        <w:t>5</w:t>
      </w:r>
      <w:r w:rsidRPr="00CC7A1F">
        <w:rPr>
          <w:rFonts w:asciiTheme="minorHAnsi" w:hAnsiTheme="minorHAnsi" w:cstheme="minorHAnsi"/>
          <w:color w:val="211D1E"/>
          <w:sz w:val="22"/>
          <w:szCs w:val="22"/>
        </w:rPr>
        <w:t>.</w:t>
      </w:r>
      <w:r w:rsidR="003A1D6E" w:rsidRPr="00CC7A1F">
        <w:rPr>
          <w:rFonts w:asciiTheme="minorHAnsi" w:hAnsiTheme="minorHAnsi" w:cstheme="minorHAnsi"/>
          <w:color w:val="211D1E"/>
          <w:sz w:val="22"/>
          <w:szCs w:val="22"/>
        </w:rPr>
        <w:t>2</w:t>
      </w:r>
      <w:r w:rsidRPr="00CC7A1F">
        <w:rPr>
          <w:rFonts w:asciiTheme="minorHAnsi" w:hAnsiTheme="minorHAnsi" w:cstheme="minorHAnsi"/>
          <w:color w:val="211D1E"/>
          <w:sz w:val="22"/>
          <w:szCs w:val="22"/>
        </w:rPr>
        <w:t>.</w:t>
      </w:r>
    </w:p>
    <w:p w14:paraId="21C3AC4C" w14:textId="6776A485" w:rsidR="007635BC" w:rsidRPr="00CC7A1F" w:rsidRDefault="007635BC" w:rsidP="00711605">
      <w:pPr>
        <w:pStyle w:val="Pa13"/>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In addition to the EU target value, the UNECE Convention on Long-range Transboundary Air Pollution (UNECE, 1979) defines a ‘critical’ level for the protection of forest. This critical level is a function of the accumulated exposure over threshold AOT40 during the full summer (April-September) and is set to 10 000 (μg/m</w:t>
      </w:r>
      <w:r w:rsidRPr="00CC7A1F">
        <w:rPr>
          <w:rFonts w:asciiTheme="minorHAnsi" w:hAnsiTheme="minorHAnsi" w:cstheme="minorHAnsi"/>
          <w:color w:val="211D1E"/>
          <w:sz w:val="22"/>
          <w:szCs w:val="22"/>
          <w:vertAlign w:val="superscript"/>
        </w:rPr>
        <w:t>3</w:t>
      </w:r>
      <w:r w:rsidRPr="00CC7A1F">
        <w:rPr>
          <w:rFonts w:asciiTheme="minorHAnsi" w:hAnsiTheme="minorHAnsi" w:cstheme="minorHAnsi"/>
          <w:color w:val="211D1E"/>
          <w:sz w:val="22"/>
          <w:szCs w:val="22"/>
        </w:rPr>
        <w:t xml:space="preserve">).h </w:t>
      </w:r>
      <w:r w:rsidR="00FD3D38" w:rsidRPr="00CC7A1F">
        <w:rPr>
          <w:rFonts w:asciiTheme="minorHAnsi" w:hAnsiTheme="minorHAnsi" w:cstheme="minorHAnsi"/>
          <w:color w:val="211D1E"/>
          <w:sz w:val="22"/>
          <w:szCs w:val="22"/>
        </w:rPr>
        <w:t>(UNECE, 2011).</w:t>
      </w:r>
    </w:p>
    <w:p w14:paraId="6AB59B2D" w14:textId="4AC9BF98" w:rsidR="007635BC" w:rsidRPr="00CC7A1F" w:rsidRDefault="007635BC" w:rsidP="00711605">
      <w:pPr>
        <w:pStyle w:val="Pa13"/>
        <w:spacing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A critical level is set by the air quality directive (EU, 2008c) for </w:t>
      </w:r>
      <w:r w:rsidR="00EB5FEB" w:rsidRPr="00CC7A1F">
        <w:rPr>
          <w:rFonts w:asciiTheme="minorHAnsi" w:hAnsiTheme="minorHAnsi" w:cstheme="minorHAnsi"/>
          <w:color w:val="211D1E"/>
          <w:sz w:val="22"/>
          <w:szCs w:val="22"/>
        </w:rPr>
        <w:t>NO</w:t>
      </w:r>
      <w:r w:rsidR="00EB5FEB" w:rsidRPr="00CC7A1F">
        <w:rPr>
          <w:rFonts w:asciiTheme="minorHAnsi" w:hAnsiTheme="minorHAnsi" w:cstheme="minorHAnsi"/>
          <w:sz w:val="22"/>
          <w:szCs w:val="22"/>
          <w:vertAlign w:val="subscript"/>
        </w:rPr>
        <w:t>X</w:t>
      </w:r>
      <w:r w:rsidR="00EB5FEB" w:rsidRPr="00CC7A1F">
        <w:rPr>
          <w:rFonts w:asciiTheme="minorHAnsi" w:hAnsiTheme="minorHAnsi" w:cstheme="minorHAnsi"/>
          <w:color w:val="211D1E"/>
          <w:sz w:val="22"/>
          <w:szCs w:val="22"/>
        </w:rPr>
        <w:t xml:space="preserve"> </w:t>
      </w:r>
      <w:r w:rsidRPr="00CC7A1F">
        <w:rPr>
          <w:rFonts w:asciiTheme="minorHAnsi" w:hAnsiTheme="minorHAnsi" w:cstheme="minorHAnsi"/>
          <w:color w:val="211D1E"/>
          <w:sz w:val="22"/>
          <w:szCs w:val="22"/>
        </w:rPr>
        <w:t xml:space="preserve">annual mean of </w:t>
      </w:r>
      <w:r w:rsidR="00EB5FEB" w:rsidRPr="00CC7A1F">
        <w:rPr>
          <w:rFonts w:asciiTheme="minorHAnsi" w:hAnsiTheme="minorHAnsi" w:cstheme="minorHAnsi"/>
          <w:color w:val="211D1E"/>
          <w:sz w:val="22"/>
          <w:szCs w:val="22"/>
        </w:rPr>
        <w:t>30 µg/m</w:t>
      </w:r>
      <w:r w:rsidR="00EB5FEB" w:rsidRPr="00CC7A1F">
        <w:rPr>
          <w:rFonts w:asciiTheme="minorHAnsi" w:hAnsiTheme="minorHAnsi" w:cstheme="minorHAnsi"/>
          <w:color w:val="211D1E"/>
          <w:sz w:val="22"/>
          <w:szCs w:val="22"/>
          <w:vertAlign w:val="superscript"/>
        </w:rPr>
        <w:t>3</w:t>
      </w:r>
      <w:r w:rsidR="00EB5FEB" w:rsidRPr="00CC7A1F">
        <w:rPr>
          <w:rFonts w:asciiTheme="minorHAnsi" w:hAnsiTheme="minorHAnsi" w:cstheme="minorHAnsi"/>
          <w:color w:val="211D1E"/>
          <w:sz w:val="22"/>
          <w:szCs w:val="22"/>
        </w:rPr>
        <w:t xml:space="preserve"> </w:t>
      </w:r>
      <w:r w:rsidRPr="00CC7A1F">
        <w:rPr>
          <w:rFonts w:asciiTheme="minorHAnsi" w:hAnsiTheme="minorHAnsi" w:cstheme="minorHAnsi"/>
          <w:color w:val="211D1E"/>
          <w:sz w:val="22"/>
          <w:szCs w:val="22"/>
        </w:rPr>
        <w:t>for the protection of vegetation, defined as the sum of NO and NO</w:t>
      </w:r>
      <w:r w:rsidRPr="00CC7A1F">
        <w:rPr>
          <w:rFonts w:asciiTheme="minorHAnsi" w:hAnsiTheme="minorHAnsi" w:cstheme="minorHAnsi"/>
          <w:color w:val="211D1E"/>
          <w:sz w:val="22"/>
          <w:szCs w:val="22"/>
          <w:vertAlign w:val="subscript"/>
        </w:rPr>
        <w:t>2</w:t>
      </w:r>
      <w:r w:rsidRPr="00CC7A1F">
        <w:rPr>
          <w:rFonts w:asciiTheme="minorHAnsi" w:hAnsiTheme="minorHAnsi" w:cstheme="minorHAnsi"/>
          <w:color w:val="211D1E"/>
          <w:sz w:val="22"/>
          <w:szCs w:val="22"/>
        </w:rPr>
        <w:t xml:space="preserve"> expressed in units of mass concentration of NO</w:t>
      </w:r>
      <w:r w:rsidRPr="00CC7A1F">
        <w:rPr>
          <w:rFonts w:asciiTheme="minorHAnsi" w:hAnsiTheme="minorHAnsi" w:cstheme="minorHAnsi"/>
          <w:color w:val="211D1E"/>
          <w:sz w:val="22"/>
          <w:szCs w:val="22"/>
          <w:vertAlign w:val="subscript"/>
        </w:rPr>
        <w:t>2</w:t>
      </w:r>
      <w:r w:rsidRPr="00CC7A1F">
        <w:rPr>
          <w:rFonts w:asciiTheme="minorHAnsi" w:hAnsiTheme="minorHAnsi" w:cstheme="minorHAnsi"/>
          <w:color w:val="211D1E"/>
          <w:sz w:val="22"/>
          <w:szCs w:val="22"/>
        </w:rPr>
        <w:t xml:space="preserve">. </w:t>
      </w:r>
    </w:p>
    <w:p w14:paraId="540EF6B2" w14:textId="122D11DE" w:rsidR="008B572F" w:rsidRPr="00CC7A1F" w:rsidRDefault="008B572F" w:rsidP="00711605">
      <w:pPr>
        <w:pStyle w:val="Default"/>
        <w:spacing w:after="120"/>
        <w:rPr>
          <w:rFonts w:asciiTheme="minorHAnsi" w:hAnsiTheme="minorHAnsi" w:cstheme="minorHAnsi"/>
          <w:lang w:val="en-GB" w:eastAsia="en-GB"/>
        </w:rPr>
      </w:pPr>
      <w:r w:rsidRPr="00CC7A1F">
        <w:rPr>
          <w:rFonts w:asciiTheme="minorHAnsi" w:hAnsiTheme="minorHAnsi" w:cstheme="minorHAnsi"/>
          <w:sz w:val="22"/>
          <w:szCs w:val="22"/>
          <w:lang w:val="en-GB"/>
        </w:rPr>
        <w:t>Table 5.</w:t>
      </w:r>
      <w:r w:rsidR="00B91B61" w:rsidRPr="00CC7A1F">
        <w:rPr>
          <w:rFonts w:asciiTheme="minorHAnsi" w:hAnsiTheme="minorHAnsi" w:cstheme="minorHAnsi"/>
          <w:sz w:val="22"/>
          <w:szCs w:val="22"/>
          <w:lang w:val="en-GB"/>
        </w:rPr>
        <w:t>2</w:t>
      </w:r>
      <w:r w:rsidRPr="00CC7A1F">
        <w:rPr>
          <w:rFonts w:asciiTheme="minorHAnsi" w:hAnsiTheme="minorHAnsi" w:cstheme="minorHAnsi"/>
          <w:sz w:val="22"/>
          <w:szCs w:val="22"/>
          <w:lang w:val="en-GB"/>
        </w:rPr>
        <w:t xml:space="preserve"> </w:t>
      </w:r>
      <w:r w:rsidR="003A1D6E" w:rsidRPr="00CC7A1F">
        <w:rPr>
          <w:rFonts w:asciiTheme="minorHAnsi" w:hAnsiTheme="minorHAnsi" w:cstheme="minorHAnsi"/>
          <w:sz w:val="22"/>
          <w:szCs w:val="22"/>
          <w:lang w:val="en-GB"/>
        </w:rPr>
        <w:t xml:space="preserve">also </w:t>
      </w:r>
      <w:r w:rsidRPr="00CC7A1F">
        <w:rPr>
          <w:rFonts w:asciiTheme="minorHAnsi" w:hAnsiTheme="minorHAnsi" w:cstheme="minorHAnsi"/>
          <w:sz w:val="22"/>
          <w:szCs w:val="22"/>
          <w:lang w:val="en-GB"/>
        </w:rPr>
        <w:t>presents the European air quality limit values for SO</w:t>
      </w:r>
      <w:r w:rsidRPr="00CC7A1F">
        <w:rPr>
          <w:rStyle w:val="A5"/>
          <w:rFonts w:asciiTheme="minorHAnsi" w:hAnsiTheme="minorHAnsi" w:cstheme="minorHAnsi"/>
          <w:sz w:val="22"/>
          <w:szCs w:val="22"/>
          <w:vertAlign w:val="subscript"/>
          <w:lang w:val="en-GB"/>
        </w:rPr>
        <w:t>2</w:t>
      </w:r>
      <w:r w:rsidRPr="00CC7A1F">
        <w:rPr>
          <w:rFonts w:asciiTheme="minorHAnsi" w:hAnsiTheme="minorHAnsi" w:cstheme="minorHAnsi"/>
          <w:sz w:val="22"/>
          <w:szCs w:val="22"/>
          <w:lang w:val="en-GB"/>
        </w:rPr>
        <w:t xml:space="preserve"> (EU, 2008c) for vegetation protection</w:t>
      </w:r>
      <w:r w:rsidR="00EB5FEB" w:rsidRPr="00CC7A1F">
        <w:rPr>
          <w:rFonts w:asciiTheme="minorHAnsi" w:hAnsiTheme="minorHAnsi" w:cstheme="minorHAnsi"/>
          <w:sz w:val="22"/>
          <w:szCs w:val="22"/>
          <w:lang w:val="en-GB"/>
        </w:rPr>
        <w:t xml:space="preserve">, i.e. </w:t>
      </w:r>
      <w:r w:rsidR="00FD3D38" w:rsidRPr="00CC7A1F">
        <w:rPr>
          <w:rFonts w:asciiTheme="minorHAnsi" w:hAnsiTheme="minorHAnsi" w:cstheme="minorHAnsi"/>
          <w:sz w:val="22"/>
          <w:szCs w:val="22"/>
          <w:lang w:val="en-GB"/>
        </w:rPr>
        <w:t xml:space="preserve">as </w:t>
      </w:r>
      <w:r w:rsidR="00EB5FEB" w:rsidRPr="00CC7A1F">
        <w:rPr>
          <w:rFonts w:asciiTheme="minorHAnsi" w:hAnsiTheme="minorHAnsi" w:cstheme="minorHAnsi"/>
          <w:sz w:val="22"/>
          <w:szCs w:val="22"/>
          <w:lang w:val="en-GB"/>
        </w:rPr>
        <w:t xml:space="preserve">the annual and winter means not to exceed 20 </w:t>
      </w:r>
      <w:r w:rsidR="00EB5FEB" w:rsidRPr="00CC7A1F">
        <w:rPr>
          <w:rFonts w:asciiTheme="minorHAnsi" w:hAnsiTheme="minorHAnsi" w:cstheme="minorHAnsi"/>
          <w:color w:val="211D1E"/>
          <w:sz w:val="22"/>
          <w:szCs w:val="22"/>
          <w:lang w:val="en-US"/>
        </w:rPr>
        <w:t>µg/m</w:t>
      </w:r>
      <w:r w:rsidR="00EB5FEB" w:rsidRPr="00CC7A1F">
        <w:rPr>
          <w:rFonts w:asciiTheme="minorHAnsi" w:hAnsiTheme="minorHAnsi" w:cstheme="minorHAnsi"/>
          <w:color w:val="211D1E"/>
          <w:sz w:val="22"/>
          <w:szCs w:val="22"/>
          <w:vertAlign w:val="superscript"/>
          <w:lang w:val="en-US"/>
        </w:rPr>
        <w:t>3</w:t>
      </w:r>
      <w:r w:rsidRPr="00CC7A1F">
        <w:rPr>
          <w:rFonts w:asciiTheme="minorHAnsi" w:hAnsiTheme="minorHAnsi" w:cstheme="minorHAnsi"/>
          <w:sz w:val="22"/>
          <w:szCs w:val="22"/>
          <w:lang w:val="en-GB"/>
        </w:rPr>
        <w:t xml:space="preserve">. </w:t>
      </w:r>
      <w:r w:rsidR="00FD3D38" w:rsidRPr="00CC7A1F">
        <w:rPr>
          <w:rFonts w:asciiTheme="minorHAnsi" w:hAnsiTheme="minorHAnsi" w:cstheme="minorHAnsi"/>
          <w:sz w:val="22"/>
          <w:szCs w:val="22"/>
          <w:lang w:val="en-GB"/>
        </w:rPr>
        <w:t xml:space="preserve">Member States </w:t>
      </w:r>
      <w:r w:rsidRPr="00CC7A1F">
        <w:rPr>
          <w:rFonts w:asciiTheme="minorHAnsi" w:hAnsiTheme="minorHAnsi" w:cstheme="minorHAnsi"/>
          <w:sz w:val="22"/>
          <w:szCs w:val="22"/>
          <w:lang w:val="en-GB"/>
        </w:rPr>
        <w:t>were obliged to meet the vegetation protection limits by 2005.</w:t>
      </w:r>
    </w:p>
    <w:p w14:paraId="5D1AF356" w14:textId="77777777" w:rsidR="007635BC" w:rsidRPr="00CC7A1F" w:rsidRDefault="007635BC" w:rsidP="00711605">
      <w:pPr>
        <w:spacing w:after="120"/>
        <w:rPr>
          <w:rFonts w:cstheme="minorHAnsi"/>
          <w:lang w:val="en-GB"/>
        </w:rPr>
      </w:pPr>
    </w:p>
    <w:p w14:paraId="6DF620ED" w14:textId="53ADB8D0" w:rsidR="00C22116" w:rsidRPr="00CC7A1F" w:rsidRDefault="00140C5B" w:rsidP="00711605">
      <w:pPr>
        <w:pStyle w:val="Naslov2"/>
        <w:spacing w:after="120"/>
        <w:rPr>
          <w:rFonts w:asciiTheme="minorHAnsi" w:hAnsiTheme="minorHAnsi" w:cstheme="minorHAnsi"/>
          <w:lang w:val="en-GB"/>
        </w:rPr>
      </w:pPr>
      <w:bookmarkStart w:id="33" w:name="_Toc393283309"/>
      <w:r w:rsidRPr="00CC7A1F">
        <w:rPr>
          <w:rFonts w:asciiTheme="minorHAnsi" w:hAnsiTheme="minorHAnsi" w:cstheme="minorHAnsi"/>
          <w:lang w:val="en-GB"/>
        </w:rPr>
        <w:t>5</w:t>
      </w:r>
      <w:r w:rsidR="00C22116" w:rsidRPr="00CC7A1F">
        <w:rPr>
          <w:rFonts w:asciiTheme="minorHAnsi" w:hAnsiTheme="minorHAnsi" w:cstheme="minorHAnsi"/>
          <w:lang w:val="en-GB"/>
        </w:rPr>
        <w:t>.</w:t>
      </w:r>
      <w:r w:rsidRPr="00CC7A1F">
        <w:rPr>
          <w:rFonts w:asciiTheme="minorHAnsi" w:hAnsiTheme="minorHAnsi" w:cstheme="minorHAnsi"/>
          <w:lang w:val="en-GB"/>
        </w:rPr>
        <w:t>3</w:t>
      </w:r>
      <w:r w:rsidR="00C22116" w:rsidRPr="00CC7A1F">
        <w:rPr>
          <w:rFonts w:asciiTheme="minorHAnsi" w:hAnsiTheme="minorHAnsi" w:cstheme="minorHAnsi"/>
          <w:lang w:val="en-GB"/>
        </w:rPr>
        <w:t xml:space="preserve"> Status and trends</w:t>
      </w:r>
      <w:r w:rsidR="00EF201F">
        <w:rPr>
          <w:rFonts w:asciiTheme="minorHAnsi" w:hAnsiTheme="minorHAnsi" w:cstheme="minorHAnsi"/>
          <w:lang w:val="en-GB"/>
        </w:rPr>
        <w:t xml:space="preserve"> in ecosystems relevant air pollutants</w:t>
      </w:r>
      <w:bookmarkEnd w:id="33"/>
    </w:p>
    <w:p w14:paraId="165A1983" w14:textId="57BDD5FB" w:rsidR="0085606A" w:rsidRPr="00CC7A1F" w:rsidRDefault="00711605" w:rsidP="00711605">
      <w:pPr>
        <w:spacing w:after="120"/>
        <w:rPr>
          <w:rFonts w:eastAsiaTheme="minorEastAsia" w:cstheme="minorHAnsi"/>
          <w:b/>
          <w:i/>
          <w:color w:val="211D1E"/>
          <w:lang w:val="en-GB" w:eastAsia="en-GB"/>
        </w:rPr>
      </w:pPr>
      <w:r w:rsidRPr="00CC7A1F">
        <w:rPr>
          <w:rFonts w:eastAsiaTheme="minorEastAsia" w:cstheme="minorHAnsi"/>
          <w:b/>
          <w:i/>
          <w:color w:val="211D1E"/>
          <w:lang w:val="en-GB" w:eastAsia="en-GB"/>
        </w:rPr>
        <w:t>Ozone</w:t>
      </w:r>
    </w:p>
    <w:p w14:paraId="35CBC9A3" w14:textId="2D63C1D5" w:rsidR="008C7485" w:rsidRPr="00CC7A1F" w:rsidRDefault="005B659B" w:rsidP="00711605">
      <w:pPr>
        <w:spacing w:after="120"/>
        <w:rPr>
          <w:rFonts w:cstheme="minorHAnsi"/>
          <w:lang w:val="en-GB"/>
        </w:rPr>
      </w:pPr>
      <w:r w:rsidRPr="00CC7A1F">
        <w:rPr>
          <w:rFonts w:cstheme="minorHAnsi"/>
          <w:lang w:val="en-GB"/>
        </w:rPr>
        <w:t>T</w:t>
      </w:r>
      <w:r w:rsidR="0085606A" w:rsidRPr="00CC7A1F">
        <w:rPr>
          <w:rFonts w:cstheme="minorHAnsi"/>
          <w:lang w:val="en-GB"/>
        </w:rPr>
        <w:t xml:space="preserve">he threshold used for the </w:t>
      </w:r>
      <w:r w:rsidR="001C229A" w:rsidRPr="00CC7A1F">
        <w:rPr>
          <w:rFonts w:cstheme="minorHAnsi"/>
          <w:lang w:val="en-GB"/>
        </w:rPr>
        <w:t xml:space="preserve">AOT40 </w:t>
      </w:r>
      <w:r w:rsidR="0085606A" w:rsidRPr="00CC7A1F">
        <w:rPr>
          <w:rFonts w:cstheme="minorHAnsi"/>
          <w:lang w:val="en-GB"/>
        </w:rPr>
        <w:t xml:space="preserve">target value (applicable from 2010) set for protection of vegetation </w:t>
      </w:r>
      <w:r w:rsidR="00051007" w:rsidRPr="00CC7A1F">
        <w:rPr>
          <w:rFonts w:cstheme="minorHAnsi"/>
          <w:lang w:val="en-GB"/>
        </w:rPr>
        <w:t>(18 000 µg/m</w:t>
      </w:r>
      <w:r w:rsidR="00051007" w:rsidRPr="00CC7A1F">
        <w:rPr>
          <w:rFonts w:cstheme="minorHAnsi"/>
          <w:vertAlign w:val="superscript"/>
          <w:lang w:val="en-GB"/>
        </w:rPr>
        <w:t>3</w:t>
      </w:r>
      <w:r w:rsidR="00051007" w:rsidRPr="00CC7A1F">
        <w:rPr>
          <w:rFonts w:cstheme="minorHAnsi"/>
          <w:lang w:val="en-GB"/>
        </w:rPr>
        <w:t xml:space="preserve">.hour of accumulated exposure to AOT40, see Table 5.2) </w:t>
      </w:r>
      <w:r w:rsidR="0085606A" w:rsidRPr="00CC7A1F">
        <w:rPr>
          <w:rFonts w:cstheme="minorHAnsi"/>
          <w:lang w:val="en-GB"/>
        </w:rPr>
        <w:t xml:space="preserve">was exceeded to a </w:t>
      </w:r>
      <w:r w:rsidR="0085606A" w:rsidRPr="00CC7A1F">
        <w:rPr>
          <w:rFonts w:cstheme="minorHAnsi"/>
          <w:lang w:val="en-GB"/>
        </w:rPr>
        <w:lastRenderedPageBreak/>
        <w:t>substant</w:t>
      </w:r>
      <w:r w:rsidR="00EA28AA" w:rsidRPr="00CC7A1F">
        <w:rPr>
          <w:rFonts w:cstheme="minorHAnsi"/>
          <w:lang w:val="en-GB"/>
        </w:rPr>
        <w:t>ial degree (33</w:t>
      </w:r>
      <w:r w:rsidR="0085606A" w:rsidRPr="00CC7A1F">
        <w:rPr>
          <w:rFonts w:cstheme="minorHAnsi"/>
          <w:lang w:val="en-GB"/>
        </w:rPr>
        <w:t xml:space="preserve"> </w:t>
      </w:r>
      <w:r w:rsidR="00EA28AA" w:rsidRPr="00CC7A1F">
        <w:rPr>
          <w:rFonts w:cstheme="minorHAnsi"/>
          <w:lang w:val="en-GB"/>
        </w:rPr>
        <w:t>% of the rural stations) in 2012</w:t>
      </w:r>
      <w:r w:rsidR="0085606A" w:rsidRPr="00CC7A1F">
        <w:rPr>
          <w:rFonts w:cstheme="minorHAnsi"/>
          <w:lang w:val="en-GB"/>
        </w:rPr>
        <w:t xml:space="preserve">. The highest measured values (in Italy) exceeded </w:t>
      </w:r>
      <w:r w:rsidR="00EA28AA" w:rsidRPr="00CC7A1F">
        <w:rPr>
          <w:rFonts w:cstheme="minorHAnsi"/>
          <w:lang w:val="en-GB"/>
        </w:rPr>
        <w:t>47</w:t>
      </w:r>
      <w:r w:rsidR="0085606A" w:rsidRPr="00CC7A1F">
        <w:rPr>
          <w:rFonts w:cstheme="minorHAnsi"/>
          <w:lang w:val="en-GB"/>
        </w:rPr>
        <w:t xml:space="preserve"> 000 µg/m</w:t>
      </w:r>
      <w:r w:rsidR="000807FD" w:rsidRPr="00CC7A1F">
        <w:rPr>
          <w:rFonts w:cstheme="minorHAnsi"/>
          <w:vertAlign w:val="superscript"/>
          <w:lang w:val="en-GB"/>
        </w:rPr>
        <w:t>3</w:t>
      </w:r>
      <w:r w:rsidR="0085606A" w:rsidRPr="00CC7A1F">
        <w:rPr>
          <w:rFonts w:cstheme="minorHAnsi"/>
          <w:lang w:val="en-GB"/>
        </w:rPr>
        <w:t xml:space="preserve">.h, which is more than </w:t>
      </w:r>
      <w:r w:rsidR="00EA28AA" w:rsidRPr="00CC7A1F">
        <w:rPr>
          <w:rFonts w:cstheme="minorHAnsi"/>
          <w:lang w:val="en-GB"/>
        </w:rPr>
        <w:t>twice</w:t>
      </w:r>
      <w:r w:rsidR="0085606A" w:rsidRPr="00CC7A1F">
        <w:rPr>
          <w:rFonts w:cstheme="minorHAnsi"/>
          <w:lang w:val="en-GB"/>
        </w:rPr>
        <w:t xml:space="preserve"> the target threshold.</w:t>
      </w:r>
      <w:r w:rsidR="00EA28AA" w:rsidRPr="00CC7A1F">
        <w:rPr>
          <w:rFonts w:cstheme="minorHAnsi"/>
          <w:lang w:val="en-GB"/>
        </w:rPr>
        <w:t xml:space="preserve"> </w:t>
      </w:r>
    </w:p>
    <w:p w14:paraId="040C8E72" w14:textId="154063A0" w:rsidR="00EA28AA" w:rsidRPr="00CC7A1F" w:rsidRDefault="00EA28AA" w:rsidP="00711605">
      <w:pPr>
        <w:spacing w:after="120"/>
        <w:rPr>
          <w:rFonts w:cstheme="minorHAnsi"/>
          <w:lang w:val="en-GB"/>
        </w:rPr>
      </w:pPr>
      <w:r w:rsidRPr="00CC7A1F">
        <w:rPr>
          <w:rFonts w:cstheme="minorHAnsi"/>
          <w:lang w:val="en-GB"/>
        </w:rPr>
        <w:t xml:space="preserve">Since </w:t>
      </w:r>
      <w:r w:rsidR="001C229A" w:rsidRPr="00CC7A1F">
        <w:rPr>
          <w:rFonts w:cstheme="minorHAnsi"/>
          <w:lang w:val="en-GB"/>
        </w:rPr>
        <w:t>2003</w:t>
      </w:r>
      <w:r w:rsidRPr="00CC7A1F">
        <w:rPr>
          <w:rFonts w:cstheme="minorHAnsi"/>
          <w:lang w:val="en-GB"/>
        </w:rPr>
        <w:t xml:space="preserve">, the target value threshold has been exceeded in a substantial part of the agricultural area in the </w:t>
      </w:r>
      <w:r w:rsidR="004E2674" w:rsidRPr="00CC7A1F">
        <w:rPr>
          <w:rFonts w:cstheme="minorHAnsi"/>
          <w:lang w:val="en-GB"/>
        </w:rPr>
        <w:t xml:space="preserve">EEA </w:t>
      </w:r>
      <w:r w:rsidR="005721B1" w:rsidRPr="00CC7A1F">
        <w:rPr>
          <w:rFonts w:cstheme="minorHAnsi"/>
          <w:lang w:val="en-GB"/>
        </w:rPr>
        <w:t>member countries. For example, in 2011</w:t>
      </w:r>
      <w:r w:rsidRPr="00CC7A1F">
        <w:rPr>
          <w:rFonts w:cstheme="minorHAnsi"/>
          <w:lang w:val="en-GB"/>
        </w:rPr>
        <w:t xml:space="preserve"> the threshold was exceeded in about </w:t>
      </w:r>
      <w:r w:rsidR="00CF3FDF" w:rsidRPr="00CC7A1F">
        <w:rPr>
          <w:rFonts w:cstheme="minorHAnsi"/>
          <w:lang w:val="en-GB"/>
        </w:rPr>
        <w:t>19</w:t>
      </w:r>
      <w:r w:rsidRPr="00CC7A1F">
        <w:rPr>
          <w:rFonts w:cstheme="minorHAnsi"/>
          <w:lang w:val="en-GB"/>
        </w:rPr>
        <w:t xml:space="preserve"> % of this area (Figure </w:t>
      </w:r>
      <w:r w:rsidR="005721B1" w:rsidRPr="00CC7A1F">
        <w:rPr>
          <w:rFonts w:cstheme="minorHAnsi"/>
          <w:lang w:val="en-GB"/>
        </w:rPr>
        <w:t>5.1</w:t>
      </w:r>
      <w:r w:rsidRPr="00CC7A1F">
        <w:rPr>
          <w:rFonts w:cstheme="minorHAnsi"/>
          <w:lang w:val="en-GB"/>
        </w:rPr>
        <w:t xml:space="preserve">). Exceedances of the target values have notably been observed in southern and central Europe (Map </w:t>
      </w:r>
      <w:r w:rsidR="00632E40" w:rsidRPr="00CC7A1F">
        <w:rPr>
          <w:rFonts w:cstheme="minorHAnsi"/>
          <w:lang w:val="en-GB"/>
        </w:rPr>
        <w:t>5.1</w:t>
      </w:r>
      <w:r w:rsidRPr="00CC7A1F">
        <w:rPr>
          <w:rFonts w:cstheme="minorHAnsi"/>
          <w:lang w:val="en-GB"/>
        </w:rPr>
        <w:t>). The long-term objective was met in</w:t>
      </w:r>
      <w:r w:rsidR="00CF3FDF" w:rsidRPr="00CC7A1F">
        <w:rPr>
          <w:rFonts w:cstheme="minorHAnsi"/>
          <w:lang w:val="en-GB"/>
        </w:rPr>
        <w:t xml:space="preserve"> only</w:t>
      </w:r>
      <w:r w:rsidRPr="00CC7A1F">
        <w:rPr>
          <w:rFonts w:cstheme="minorHAnsi"/>
          <w:lang w:val="en-GB"/>
        </w:rPr>
        <w:t xml:space="preserve"> </w:t>
      </w:r>
      <w:r w:rsidR="00CF3FDF" w:rsidRPr="00CC7A1F">
        <w:rPr>
          <w:rFonts w:cstheme="minorHAnsi"/>
          <w:lang w:val="en-GB"/>
        </w:rPr>
        <w:t>12</w:t>
      </w:r>
      <w:r w:rsidRPr="00CC7A1F">
        <w:rPr>
          <w:rFonts w:cstheme="minorHAnsi"/>
          <w:lang w:val="en-GB"/>
        </w:rPr>
        <w:t xml:space="preserve"> % of the</w:t>
      </w:r>
      <w:r w:rsidR="00632E40" w:rsidRPr="00CC7A1F">
        <w:rPr>
          <w:rFonts w:cstheme="minorHAnsi"/>
          <w:lang w:val="en-GB"/>
        </w:rPr>
        <w:t xml:space="preserve"> total agricultural area in 2011</w:t>
      </w:r>
      <w:r w:rsidRPr="00CC7A1F">
        <w:rPr>
          <w:rFonts w:cstheme="minorHAnsi"/>
          <w:lang w:val="en-GB"/>
        </w:rPr>
        <w:t>, mainly in the United Kingdom, Ireland a</w:t>
      </w:r>
      <w:r w:rsidR="00632E40" w:rsidRPr="00CC7A1F">
        <w:rPr>
          <w:rFonts w:cstheme="minorHAnsi"/>
          <w:lang w:val="en-GB"/>
        </w:rPr>
        <w:t xml:space="preserve">nd the Nordic countries. </w:t>
      </w:r>
      <w:r w:rsidR="00CF3FDF" w:rsidRPr="00CC7A1F">
        <w:rPr>
          <w:rFonts w:cstheme="minorHAnsi"/>
          <w:lang w:val="en-US"/>
        </w:rPr>
        <w:t xml:space="preserve">This is lower than in 2010 (15 %) and 2009 (19%). On the other hand, comparing </w:t>
      </w:r>
      <w:r w:rsidR="00632E40" w:rsidRPr="00CC7A1F">
        <w:rPr>
          <w:rFonts w:cstheme="minorHAnsi"/>
          <w:lang w:val="en-GB"/>
        </w:rPr>
        <w:t>Map 5.1</w:t>
      </w:r>
      <w:r w:rsidRPr="00CC7A1F">
        <w:rPr>
          <w:rFonts w:cstheme="minorHAnsi"/>
          <w:lang w:val="en-GB"/>
        </w:rPr>
        <w:t xml:space="preserve"> </w:t>
      </w:r>
      <w:r w:rsidR="00632E40" w:rsidRPr="00CC7A1F">
        <w:rPr>
          <w:rFonts w:cstheme="minorHAnsi"/>
          <w:lang w:val="en-GB"/>
        </w:rPr>
        <w:t xml:space="preserve">to the one </w:t>
      </w:r>
      <w:r w:rsidR="00CF3FDF" w:rsidRPr="00CC7A1F">
        <w:rPr>
          <w:rFonts w:cstheme="minorHAnsi"/>
          <w:lang w:val="en-GB"/>
        </w:rPr>
        <w:t>for</w:t>
      </w:r>
      <w:r w:rsidR="00632E40" w:rsidRPr="00CC7A1F">
        <w:rPr>
          <w:rFonts w:cstheme="minorHAnsi"/>
          <w:lang w:val="en-GB"/>
        </w:rPr>
        <w:t xml:space="preserve"> 2010 </w:t>
      </w:r>
      <w:r w:rsidR="00CF3FDF" w:rsidRPr="00CC7A1F">
        <w:rPr>
          <w:rFonts w:cstheme="minorHAnsi"/>
          <w:lang w:val="en-GB"/>
        </w:rPr>
        <w:t xml:space="preserve">there was </w:t>
      </w:r>
      <w:r w:rsidR="00632E40" w:rsidRPr="00CC7A1F">
        <w:rPr>
          <w:rFonts w:cstheme="minorHAnsi"/>
          <w:lang w:val="en-GB"/>
        </w:rPr>
        <w:t>in general a slight decrease in the extent of areas with the highest AOT40 l</w:t>
      </w:r>
      <w:r w:rsidR="00CF3FDF" w:rsidRPr="00CC7A1F">
        <w:rPr>
          <w:rFonts w:cstheme="minorHAnsi"/>
          <w:lang w:val="en-GB"/>
        </w:rPr>
        <w:t>evels (red and purple),</w:t>
      </w:r>
      <w:r w:rsidR="00632E40" w:rsidRPr="00CC7A1F">
        <w:rPr>
          <w:rFonts w:cstheme="minorHAnsi"/>
          <w:lang w:val="en-GB"/>
        </w:rPr>
        <w:t xml:space="preserve"> specifically in the central and south-western regions of Europe. Some increase occurred in southern Italy, the Balkan regions and Greece (Horálek et al, 2013</w:t>
      </w:r>
      <w:r w:rsidR="008C7485" w:rsidRPr="00CC7A1F">
        <w:rPr>
          <w:rFonts w:cstheme="minorHAnsi"/>
          <w:lang w:val="en-GB"/>
        </w:rPr>
        <w:t xml:space="preserve">). </w:t>
      </w:r>
      <w:r w:rsidRPr="00CC7A1F">
        <w:rPr>
          <w:rFonts w:cstheme="minorHAnsi"/>
          <w:lang w:val="en-GB"/>
        </w:rPr>
        <w:t xml:space="preserve">The variations between years (Figure </w:t>
      </w:r>
      <w:r w:rsidR="00632E40" w:rsidRPr="00CC7A1F">
        <w:rPr>
          <w:rFonts w:cstheme="minorHAnsi"/>
          <w:lang w:val="en-GB"/>
        </w:rPr>
        <w:t>5.1</w:t>
      </w:r>
      <w:r w:rsidRPr="00CC7A1F">
        <w:rPr>
          <w:rFonts w:cstheme="minorHAnsi"/>
          <w:lang w:val="en-GB"/>
        </w:rPr>
        <w:t>) are influenced by meteorological factors. Summers in 2003 and 2006 had favourable meteorological conditions for O</w:t>
      </w:r>
      <w:r w:rsidRPr="00CC7A1F">
        <w:rPr>
          <w:rFonts w:cstheme="minorHAnsi"/>
          <w:vertAlign w:val="subscript"/>
          <w:lang w:val="en-GB"/>
        </w:rPr>
        <w:t>3</w:t>
      </w:r>
      <w:r w:rsidRPr="00CC7A1F">
        <w:rPr>
          <w:rFonts w:cstheme="minorHAnsi"/>
          <w:lang w:val="en-GB"/>
        </w:rPr>
        <w:t xml:space="preserve"> formation resulting in exceptionally high concentrations. </w:t>
      </w:r>
    </w:p>
    <w:p w14:paraId="0DBD2542" w14:textId="02DCD973" w:rsidR="008C7485" w:rsidRPr="00CC7A1F" w:rsidRDefault="008C7485" w:rsidP="00711605">
      <w:pPr>
        <w:spacing w:after="120"/>
        <w:rPr>
          <w:rFonts w:cstheme="minorHAnsi"/>
          <w:lang w:val="en-GB"/>
        </w:rPr>
      </w:pPr>
      <w:r w:rsidRPr="00CC7A1F">
        <w:rPr>
          <w:rFonts w:cstheme="minorHAnsi"/>
          <w:color w:val="000000"/>
          <w:lang w:val="en-GB"/>
        </w:rPr>
        <w:t>The UNECE — CLRTAP critical level of 10 000 (μg/m</w:t>
      </w:r>
      <w:r w:rsidR="00CF3FDF" w:rsidRPr="00CC7A1F">
        <w:rPr>
          <w:rFonts w:cstheme="minorHAnsi"/>
          <w:color w:val="000000"/>
          <w:vertAlign w:val="superscript"/>
          <w:lang w:val="en-GB"/>
        </w:rPr>
        <w:t>3</w:t>
      </w:r>
      <w:r w:rsidRPr="00CC7A1F">
        <w:rPr>
          <w:rFonts w:cstheme="minorHAnsi"/>
          <w:color w:val="000000"/>
          <w:lang w:val="en-GB"/>
        </w:rPr>
        <w:t>).h set for protection of forests (UNECE, 2011) was exceeded at 85 % of the rural stations in 2012. For this forest</w:t>
      </w:r>
      <w:r w:rsidRPr="00CC7A1F">
        <w:rPr>
          <w:rFonts w:ascii="MS Gothic" w:eastAsia="MS Mincho" w:hAnsi="MS Gothic" w:cs="MS Gothic"/>
          <w:color w:val="000000"/>
          <w:lang w:val="en-GB"/>
        </w:rPr>
        <w:t>‑</w:t>
      </w:r>
      <w:r w:rsidRPr="00CC7A1F">
        <w:rPr>
          <w:rFonts w:cstheme="minorHAnsi"/>
          <w:color w:val="000000"/>
          <w:lang w:val="en-GB"/>
        </w:rPr>
        <w:t xml:space="preserve">protection objective, there is a substantially higher number of exceedances, than for the </w:t>
      </w:r>
      <w:r w:rsidR="004E2674" w:rsidRPr="00CC7A1F">
        <w:rPr>
          <w:rFonts w:cstheme="minorHAnsi"/>
          <w:lang w:val="en-GB"/>
        </w:rPr>
        <w:t xml:space="preserve">target value for </w:t>
      </w:r>
      <w:r w:rsidRPr="00CC7A1F">
        <w:rPr>
          <w:rFonts w:cstheme="minorHAnsi"/>
          <w:color w:val="000000"/>
          <w:lang w:val="en-GB"/>
        </w:rPr>
        <w:t>protection of vegetation.</w:t>
      </w:r>
    </w:p>
    <w:p w14:paraId="5536A4EA" w14:textId="77777777" w:rsidR="00EE6B02" w:rsidRDefault="00EE6B02" w:rsidP="00711605">
      <w:pPr>
        <w:spacing w:after="120"/>
        <w:rPr>
          <w:rFonts w:eastAsiaTheme="minorEastAsia" w:cstheme="minorHAnsi"/>
          <w:b/>
          <w:i/>
          <w:color w:val="211D1E"/>
          <w:lang w:val="en-GB" w:eastAsia="en-GB"/>
        </w:rPr>
      </w:pPr>
    </w:p>
    <w:p w14:paraId="01D50C6A" w14:textId="2DA5EAFB" w:rsidR="00896C55" w:rsidRPr="00CC7A1F" w:rsidRDefault="00896C55" w:rsidP="00711605">
      <w:pPr>
        <w:spacing w:after="120"/>
        <w:rPr>
          <w:rFonts w:eastAsiaTheme="minorEastAsia" w:cstheme="minorHAnsi"/>
          <w:b/>
          <w:i/>
          <w:color w:val="211D1E"/>
          <w:lang w:val="en-GB" w:eastAsia="en-GB"/>
        </w:rPr>
      </w:pPr>
      <w:r w:rsidRPr="00CC7A1F">
        <w:rPr>
          <w:rFonts w:eastAsiaTheme="minorEastAsia" w:cstheme="minorHAnsi"/>
          <w:b/>
          <w:i/>
          <w:color w:val="211D1E"/>
          <w:lang w:val="en-GB" w:eastAsia="en-GB"/>
        </w:rPr>
        <w:t>NO</w:t>
      </w:r>
      <w:r w:rsidRPr="00CC7A1F">
        <w:rPr>
          <w:rFonts w:eastAsiaTheme="minorEastAsia" w:cstheme="minorHAnsi"/>
          <w:b/>
          <w:i/>
          <w:color w:val="211D1E"/>
          <w:vertAlign w:val="subscript"/>
          <w:lang w:val="en-GB" w:eastAsia="en-GB"/>
        </w:rPr>
        <w:t>x</w:t>
      </w:r>
    </w:p>
    <w:p w14:paraId="71AA0BA4" w14:textId="6D13B450" w:rsidR="00896C55" w:rsidRPr="00CC7A1F" w:rsidRDefault="00896C55" w:rsidP="00711605">
      <w:pPr>
        <w:spacing w:after="120"/>
        <w:rPr>
          <w:rFonts w:cstheme="minorHAnsi"/>
          <w:lang w:val="en-GB"/>
        </w:rPr>
      </w:pPr>
      <w:r w:rsidRPr="00CC7A1F">
        <w:rPr>
          <w:rFonts w:cstheme="minorHAnsi"/>
          <w:lang w:val="en-GB"/>
        </w:rPr>
        <w:t>The NOx annual limit value for the protection of vegetation (30 µg/m</w:t>
      </w:r>
      <w:r w:rsidRPr="00CC7A1F">
        <w:rPr>
          <w:rFonts w:cstheme="minorHAnsi"/>
          <w:vertAlign w:val="superscript"/>
          <w:lang w:val="en-GB"/>
        </w:rPr>
        <w:t>3</w:t>
      </w:r>
      <w:r w:rsidRPr="00CC7A1F">
        <w:rPr>
          <w:rFonts w:cstheme="minorHAnsi"/>
          <w:lang w:val="en-GB"/>
        </w:rPr>
        <w:t>, expressed as µg NO</w:t>
      </w:r>
      <w:r w:rsidRPr="00CC7A1F">
        <w:rPr>
          <w:rFonts w:cstheme="minorHAnsi"/>
          <w:vertAlign w:val="subscript"/>
          <w:lang w:val="en-GB"/>
        </w:rPr>
        <w:t>2</w:t>
      </w:r>
      <w:r w:rsidRPr="00CC7A1F">
        <w:rPr>
          <w:rFonts w:cstheme="minorHAnsi"/>
          <w:lang w:val="en-GB"/>
        </w:rPr>
        <w:t>/m</w:t>
      </w:r>
      <w:r w:rsidRPr="00CC7A1F">
        <w:rPr>
          <w:rFonts w:cstheme="minorHAnsi"/>
          <w:vertAlign w:val="superscript"/>
          <w:lang w:val="en-GB"/>
        </w:rPr>
        <w:t>3</w:t>
      </w:r>
      <w:r w:rsidRPr="00CC7A1F">
        <w:rPr>
          <w:rFonts w:cstheme="minorHAnsi"/>
          <w:lang w:val="en-GB"/>
        </w:rPr>
        <w:t xml:space="preserve">) </w:t>
      </w:r>
      <w:r w:rsidR="001C229A" w:rsidRPr="00CC7A1F">
        <w:rPr>
          <w:rFonts w:cstheme="minorHAnsi"/>
          <w:lang w:val="en-GB"/>
        </w:rPr>
        <w:t>was</w:t>
      </w:r>
      <w:r w:rsidRPr="00CC7A1F">
        <w:rPr>
          <w:rFonts w:cstheme="minorHAnsi"/>
          <w:lang w:val="en-GB"/>
        </w:rPr>
        <w:t xml:space="preserve"> exceeded at </w:t>
      </w:r>
      <w:r w:rsidR="00B540FA" w:rsidRPr="00CC7A1F">
        <w:rPr>
          <w:rFonts w:cstheme="minorHAnsi"/>
          <w:lang w:val="en-GB"/>
        </w:rPr>
        <w:t>18</w:t>
      </w:r>
      <w:r w:rsidRPr="00CC7A1F">
        <w:rPr>
          <w:rFonts w:cstheme="minorHAnsi"/>
          <w:lang w:val="en-GB"/>
        </w:rPr>
        <w:t xml:space="preserve"> rural backgrou</w:t>
      </w:r>
      <w:r w:rsidR="00B540FA" w:rsidRPr="00CC7A1F">
        <w:rPr>
          <w:rFonts w:cstheme="minorHAnsi"/>
          <w:lang w:val="en-GB"/>
        </w:rPr>
        <w:t>nd stations, mainly in Italy (12</w:t>
      </w:r>
      <w:r w:rsidRPr="00CC7A1F">
        <w:rPr>
          <w:rFonts w:cstheme="minorHAnsi"/>
          <w:lang w:val="en-GB"/>
        </w:rPr>
        <w:t xml:space="preserve"> stations), but also in Austria, Belgium, Germany and </w:t>
      </w:r>
      <w:r w:rsidR="00B540FA" w:rsidRPr="00CC7A1F">
        <w:rPr>
          <w:rFonts w:cstheme="minorHAnsi"/>
          <w:lang w:val="en-GB"/>
        </w:rPr>
        <w:t>Switzerland</w:t>
      </w:r>
      <w:r w:rsidR="001C229A" w:rsidRPr="00CC7A1F">
        <w:rPr>
          <w:rFonts w:cstheme="minorHAnsi"/>
          <w:lang w:val="en-GB"/>
        </w:rPr>
        <w:t xml:space="preserve"> in 2012</w:t>
      </w:r>
    </w:p>
    <w:p w14:paraId="2C618092" w14:textId="77777777" w:rsidR="00EE6B02" w:rsidRDefault="00EE6B02" w:rsidP="00711605">
      <w:pPr>
        <w:spacing w:after="120"/>
        <w:rPr>
          <w:rFonts w:eastAsiaTheme="minorEastAsia" w:cstheme="minorHAnsi"/>
          <w:b/>
          <w:i/>
          <w:color w:val="211D1E"/>
          <w:lang w:val="en-GB" w:eastAsia="en-GB"/>
        </w:rPr>
      </w:pPr>
    </w:p>
    <w:p w14:paraId="4D1C65CC" w14:textId="77777777" w:rsidR="0085606A" w:rsidRPr="00CC7A1F" w:rsidRDefault="001670EB" w:rsidP="00711605">
      <w:pPr>
        <w:spacing w:after="120"/>
        <w:rPr>
          <w:rFonts w:eastAsiaTheme="minorEastAsia" w:cstheme="minorHAnsi"/>
          <w:b/>
          <w:i/>
          <w:color w:val="211D1E"/>
          <w:lang w:val="en-GB" w:eastAsia="en-GB"/>
        </w:rPr>
      </w:pPr>
      <w:r w:rsidRPr="00CC7A1F">
        <w:rPr>
          <w:rFonts w:eastAsiaTheme="minorEastAsia" w:cstheme="minorHAnsi"/>
          <w:b/>
          <w:i/>
          <w:color w:val="211D1E"/>
          <w:lang w:val="en-GB" w:eastAsia="en-GB"/>
        </w:rPr>
        <w:t>SO</w:t>
      </w:r>
      <w:r w:rsidRPr="00CC7A1F">
        <w:rPr>
          <w:rFonts w:eastAsiaTheme="minorEastAsia" w:cstheme="minorHAnsi"/>
          <w:b/>
          <w:i/>
          <w:color w:val="211D1E"/>
          <w:vertAlign w:val="subscript"/>
          <w:lang w:val="en-GB" w:eastAsia="en-GB"/>
        </w:rPr>
        <w:t>2</w:t>
      </w:r>
    </w:p>
    <w:p w14:paraId="47EC3100" w14:textId="146E6957" w:rsidR="00021FA1" w:rsidRPr="00CC7A1F" w:rsidRDefault="001312A5" w:rsidP="00711605">
      <w:pPr>
        <w:spacing w:after="120"/>
        <w:rPr>
          <w:rFonts w:cstheme="minorHAnsi"/>
          <w:lang w:val="en-GB"/>
        </w:rPr>
      </w:pPr>
      <w:r w:rsidRPr="00CC7A1F">
        <w:rPr>
          <w:rFonts w:cstheme="minorHAnsi"/>
          <w:lang w:val="en-GB"/>
        </w:rPr>
        <w:t xml:space="preserve">As in previous years, </w:t>
      </w:r>
      <w:r w:rsidR="001C229A" w:rsidRPr="00CC7A1F">
        <w:rPr>
          <w:rFonts w:cstheme="minorHAnsi"/>
          <w:lang w:val="en-GB"/>
        </w:rPr>
        <w:t xml:space="preserve">in 2012 </w:t>
      </w:r>
      <w:r w:rsidRPr="00CC7A1F">
        <w:rPr>
          <w:rFonts w:cstheme="minorHAnsi"/>
          <w:lang w:val="en-GB"/>
        </w:rPr>
        <w:t xml:space="preserve">the highest concentrations and exceedances of the annual limit value for protection of vegetation </w:t>
      </w:r>
      <w:r w:rsidR="001C229A" w:rsidRPr="00CC7A1F">
        <w:rPr>
          <w:rFonts w:cstheme="minorHAnsi"/>
          <w:lang w:val="en-GB"/>
        </w:rPr>
        <w:t>from SO</w:t>
      </w:r>
      <w:r w:rsidR="001C229A" w:rsidRPr="00CC7A1F">
        <w:rPr>
          <w:rFonts w:cstheme="minorHAnsi"/>
          <w:vertAlign w:val="subscript"/>
          <w:lang w:val="en-GB"/>
        </w:rPr>
        <w:t>2</w:t>
      </w:r>
      <w:r w:rsidR="001C229A" w:rsidRPr="00CC7A1F">
        <w:rPr>
          <w:rFonts w:cstheme="minorHAnsi"/>
          <w:lang w:val="en-GB"/>
        </w:rPr>
        <w:t xml:space="preserve"> </w:t>
      </w:r>
      <w:r w:rsidRPr="00CC7A1F">
        <w:rPr>
          <w:rFonts w:cstheme="minorHAnsi"/>
          <w:lang w:val="en-GB"/>
        </w:rPr>
        <w:t>occurred in the Balkan countries and Turkey, and at some stations in Silesia in southern Poland.</w:t>
      </w:r>
      <w:r w:rsidR="001C229A" w:rsidRPr="00CC7A1F">
        <w:rPr>
          <w:rFonts w:cstheme="minorHAnsi"/>
          <w:lang w:val="en-GB"/>
        </w:rPr>
        <w:t xml:space="preserve"> In the EU t</w:t>
      </w:r>
      <w:r w:rsidR="00683F7A" w:rsidRPr="00CC7A1F">
        <w:rPr>
          <w:rFonts w:cstheme="minorHAnsi"/>
          <w:lang w:val="en-GB"/>
        </w:rPr>
        <w:t xml:space="preserve">he exceedances were </w:t>
      </w:r>
      <w:r w:rsidR="001C229A" w:rsidRPr="00CC7A1F">
        <w:rPr>
          <w:rFonts w:cstheme="minorHAnsi"/>
          <w:lang w:val="en-GB"/>
        </w:rPr>
        <w:t>recorded at</w:t>
      </w:r>
      <w:r w:rsidR="00683F7A" w:rsidRPr="00CC7A1F">
        <w:rPr>
          <w:rFonts w:cstheme="minorHAnsi"/>
          <w:lang w:val="en-GB"/>
        </w:rPr>
        <w:t xml:space="preserve"> urban and suburban stations </w:t>
      </w:r>
      <w:r w:rsidR="001C229A" w:rsidRPr="00CC7A1F">
        <w:rPr>
          <w:rFonts w:cstheme="minorHAnsi"/>
          <w:lang w:val="en-GB"/>
        </w:rPr>
        <w:t xml:space="preserve">(16 in total) </w:t>
      </w:r>
      <w:r w:rsidR="00683F7A" w:rsidRPr="00CC7A1F">
        <w:rPr>
          <w:rFonts w:cstheme="minorHAnsi"/>
          <w:lang w:val="en-GB"/>
        </w:rPr>
        <w:t>in Bulgaria, Romania, Poland, Italy and Spain</w:t>
      </w:r>
      <w:r w:rsidR="00021FA1" w:rsidRPr="00CC7A1F">
        <w:rPr>
          <w:rFonts w:cstheme="minorHAnsi"/>
          <w:lang w:val="en-GB"/>
        </w:rPr>
        <w:t>. None of those exceedances occurred at rural locations where there is more vegetation that needs to be protected than in urban areas. The limit value for the protection of vegetation set for the winter period (20 μg/m</w:t>
      </w:r>
      <w:r w:rsidR="000807FD" w:rsidRPr="00CC7A1F">
        <w:rPr>
          <w:rFonts w:cstheme="minorHAnsi"/>
          <w:vertAlign w:val="superscript"/>
          <w:lang w:val="en-GB"/>
        </w:rPr>
        <w:t>3</w:t>
      </w:r>
      <w:r w:rsidR="00021FA1" w:rsidRPr="00CC7A1F">
        <w:rPr>
          <w:rFonts w:cstheme="minorHAnsi"/>
          <w:lang w:val="en-GB"/>
        </w:rPr>
        <w:t>) was not exceeded at rural stations within the EU</w:t>
      </w:r>
      <w:r w:rsidR="00926725">
        <w:rPr>
          <w:rFonts w:cstheme="minorHAnsi"/>
          <w:lang w:val="en-GB"/>
        </w:rPr>
        <w:t>28</w:t>
      </w:r>
      <w:r w:rsidR="00021FA1" w:rsidRPr="00CC7A1F">
        <w:rPr>
          <w:rFonts w:cstheme="minorHAnsi"/>
          <w:lang w:val="en-GB"/>
        </w:rPr>
        <w:t xml:space="preserve"> </w:t>
      </w:r>
      <w:r w:rsidR="00926725">
        <w:rPr>
          <w:rFonts w:cstheme="minorHAnsi"/>
          <w:lang w:val="en-GB"/>
        </w:rPr>
        <w:t xml:space="preserve">or EE-33 </w:t>
      </w:r>
      <w:r w:rsidR="00021FA1" w:rsidRPr="00CC7A1F">
        <w:rPr>
          <w:rFonts w:cstheme="minorHAnsi"/>
          <w:lang w:val="en-GB"/>
        </w:rPr>
        <w:t>during the winter 201</w:t>
      </w:r>
      <w:r w:rsidR="00926725">
        <w:rPr>
          <w:rFonts w:cstheme="minorHAnsi"/>
          <w:lang w:val="en-GB"/>
        </w:rPr>
        <w:t>1</w:t>
      </w:r>
      <w:r w:rsidR="00021FA1" w:rsidRPr="00CC7A1F">
        <w:rPr>
          <w:rFonts w:cstheme="minorHAnsi"/>
          <w:lang w:val="en-GB"/>
        </w:rPr>
        <w:t>/201</w:t>
      </w:r>
      <w:r w:rsidR="00926725">
        <w:rPr>
          <w:rFonts w:cstheme="minorHAnsi"/>
          <w:lang w:val="en-GB"/>
        </w:rPr>
        <w:t>2</w:t>
      </w:r>
      <w:r w:rsidR="00021FA1" w:rsidRPr="00CC7A1F">
        <w:rPr>
          <w:rFonts w:cstheme="minorHAnsi"/>
          <w:lang w:val="en-GB"/>
        </w:rPr>
        <w:t>. On the other hand, within the EU</w:t>
      </w:r>
      <w:r w:rsidR="00926725">
        <w:rPr>
          <w:rFonts w:cstheme="minorHAnsi"/>
          <w:lang w:val="en-GB"/>
        </w:rPr>
        <w:t>28</w:t>
      </w:r>
      <w:r w:rsidR="00021FA1" w:rsidRPr="00CC7A1F">
        <w:rPr>
          <w:rFonts w:cstheme="minorHAnsi"/>
          <w:lang w:val="en-GB"/>
        </w:rPr>
        <w:t xml:space="preserve">, it was exceeded at </w:t>
      </w:r>
      <w:r w:rsidR="00926725">
        <w:rPr>
          <w:rFonts w:cstheme="minorHAnsi"/>
          <w:lang w:val="en-GB"/>
        </w:rPr>
        <w:t>1</w:t>
      </w:r>
      <w:r w:rsidR="00021FA1" w:rsidRPr="00CC7A1F">
        <w:rPr>
          <w:rFonts w:cstheme="minorHAnsi"/>
          <w:lang w:val="en-GB"/>
        </w:rPr>
        <w:t xml:space="preserve">7 urban, 8 traffic and </w:t>
      </w:r>
      <w:r w:rsidR="00926725">
        <w:rPr>
          <w:rFonts w:cstheme="minorHAnsi"/>
          <w:lang w:val="en-GB"/>
        </w:rPr>
        <w:t>4</w:t>
      </w:r>
      <w:r w:rsidR="00021FA1" w:rsidRPr="00CC7A1F">
        <w:rPr>
          <w:rFonts w:cstheme="minorHAnsi"/>
          <w:lang w:val="en-GB"/>
        </w:rPr>
        <w:t xml:space="preserve"> industrial stations.</w:t>
      </w:r>
      <w:r w:rsidR="00926725">
        <w:rPr>
          <w:rFonts w:cstheme="minorHAnsi"/>
          <w:lang w:val="en-GB"/>
        </w:rPr>
        <w:t xml:space="preserve"> In total 80 stations exceeded this limit value in the EEA-33 countries at urban, traffic and industrial stations.</w:t>
      </w:r>
    </w:p>
    <w:p w14:paraId="4B20BA52" w14:textId="77777777" w:rsidR="00021FA1" w:rsidRPr="00CC7A1F" w:rsidRDefault="00021FA1" w:rsidP="00711605">
      <w:pPr>
        <w:autoSpaceDE w:val="0"/>
        <w:autoSpaceDN w:val="0"/>
        <w:adjustRightInd w:val="0"/>
        <w:spacing w:after="120" w:line="240" w:lineRule="auto"/>
        <w:rPr>
          <w:rFonts w:cstheme="minorHAnsi"/>
          <w:lang w:val="en-GB"/>
        </w:rPr>
      </w:pPr>
    </w:p>
    <w:p w14:paraId="4198B627" w14:textId="77777777" w:rsidR="00140C5B" w:rsidRPr="00CC7A1F" w:rsidRDefault="003378C5" w:rsidP="00711605">
      <w:pPr>
        <w:pStyle w:val="Naslov2"/>
        <w:spacing w:after="120"/>
        <w:rPr>
          <w:rFonts w:asciiTheme="minorHAnsi" w:hAnsiTheme="minorHAnsi" w:cstheme="minorHAnsi"/>
          <w:lang w:val="en-GB"/>
        </w:rPr>
      </w:pPr>
      <w:bookmarkStart w:id="34" w:name="_Toc393283310"/>
      <w:r w:rsidRPr="00CC7A1F">
        <w:rPr>
          <w:rFonts w:asciiTheme="minorHAnsi" w:hAnsiTheme="minorHAnsi" w:cstheme="minorHAnsi"/>
          <w:lang w:val="en-GB"/>
        </w:rPr>
        <w:t>5</w:t>
      </w:r>
      <w:r w:rsidR="00140C5B" w:rsidRPr="00CC7A1F">
        <w:rPr>
          <w:rFonts w:asciiTheme="minorHAnsi" w:hAnsiTheme="minorHAnsi" w:cstheme="minorHAnsi"/>
          <w:lang w:val="en-GB"/>
        </w:rPr>
        <w:t>.4 Exposure and impacts on ecosystems</w:t>
      </w:r>
      <w:bookmarkEnd w:id="34"/>
    </w:p>
    <w:p w14:paraId="7A7E7B65" w14:textId="77777777" w:rsidR="00AA6D7E" w:rsidRPr="00CC7A1F" w:rsidRDefault="00AA6D7E" w:rsidP="00711605">
      <w:pPr>
        <w:pStyle w:val="Naslov3"/>
        <w:spacing w:after="120"/>
        <w:rPr>
          <w:rFonts w:asciiTheme="minorHAnsi" w:hAnsiTheme="minorHAnsi" w:cstheme="minorHAnsi"/>
          <w:lang w:val="en-GB"/>
        </w:rPr>
      </w:pPr>
    </w:p>
    <w:p w14:paraId="0C582B67" w14:textId="7506C60E" w:rsidR="00B85262" w:rsidRPr="00CC7A1F" w:rsidRDefault="00B85262" w:rsidP="00711605">
      <w:pPr>
        <w:pStyle w:val="Naslov3"/>
        <w:spacing w:after="120"/>
        <w:rPr>
          <w:rFonts w:asciiTheme="minorHAnsi" w:hAnsiTheme="minorHAnsi" w:cstheme="minorHAnsi"/>
          <w:lang w:val="en-GB"/>
        </w:rPr>
      </w:pPr>
      <w:bookmarkStart w:id="35" w:name="_Toc393283311"/>
      <w:r w:rsidRPr="00CC7A1F">
        <w:rPr>
          <w:rFonts w:asciiTheme="minorHAnsi" w:hAnsiTheme="minorHAnsi" w:cstheme="minorHAnsi"/>
          <w:lang w:val="en-GB"/>
        </w:rPr>
        <w:t xml:space="preserve">5.4.1 </w:t>
      </w:r>
      <w:r w:rsidR="00A47753" w:rsidRPr="00CC7A1F">
        <w:rPr>
          <w:rFonts w:asciiTheme="minorHAnsi" w:hAnsiTheme="minorHAnsi" w:cstheme="minorHAnsi"/>
          <w:lang w:val="en-GB"/>
        </w:rPr>
        <w:t xml:space="preserve">Extent </w:t>
      </w:r>
      <w:r w:rsidRPr="00CC7A1F">
        <w:rPr>
          <w:rFonts w:asciiTheme="minorHAnsi" w:hAnsiTheme="minorHAnsi" w:cstheme="minorHAnsi"/>
          <w:lang w:val="en-GB"/>
        </w:rPr>
        <w:t xml:space="preserve">of ecosystems </w:t>
      </w:r>
      <w:r w:rsidR="00A47753" w:rsidRPr="00CC7A1F">
        <w:rPr>
          <w:rFonts w:asciiTheme="minorHAnsi" w:hAnsiTheme="minorHAnsi" w:cstheme="minorHAnsi"/>
          <w:lang w:val="en-GB"/>
        </w:rPr>
        <w:t xml:space="preserve">exposure </w:t>
      </w:r>
      <w:r w:rsidRPr="00CC7A1F">
        <w:rPr>
          <w:rFonts w:asciiTheme="minorHAnsi" w:hAnsiTheme="minorHAnsi" w:cstheme="minorHAnsi"/>
          <w:lang w:val="en-GB"/>
        </w:rPr>
        <w:t>to O</w:t>
      </w:r>
      <w:r w:rsidRPr="00CC7A1F">
        <w:rPr>
          <w:rFonts w:asciiTheme="minorHAnsi" w:hAnsiTheme="minorHAnsi" w:cstheme="minorHAnsi"/>
          <w:vertAlign w:val="subscript"/>
          <w:lang w:val="en-GB"/>
        </w:rPr>
        <w:t>3</w:t>
      </w:r>
      <w:r w:rsidR="00A47753" w:rsidRPr="00CC7A1F">
        <w:rPr>
          <w:rFonts w:asciiTheme="minorHAnsi" w:hAnsiTheme="minorHAnsi" w:cstheme="minorHAnsi"/>
          <w:lang w:val="en-GB"/>
        </w:rPr>
        <w:t xml:space="preserve"> concentrations</w:t>
      </w:r>
      <w:bookmarkEnd w:id="35"/>
    </w:p>
    <w:p w14:paraId="4268D87D" w14:textId="526E4093" w:rsidR="00051007" w:rsidRPr="00CC7A1F" w:rsidRDefault="00C635EC" w:rsidP="00711605">
      <w:pPr>
        <w:spacing w:after="120"/>
        <w:rPr>
          <w:rFonts w:cstheme="minorHAnsi"/>
          <w:lang w:val="en-GB"/>
        </w:rPr>
      </w:pPr>
      <w:r w:rsidRPr="00CC7A1F">
        <w:rPr>
          <w:rFonts w:cstheme="minorHAnsi"/>
          <w:lang w:val="en-GB"/>
        </w:rPr>
        <w:t>The target value for protecting vegetation from high O</w:t>
      </w:r>
      <w:r w:rsidRPr="00CC7A1F">
        <w:rPr>
          <w:rFonts w:cstheme="minorHAnsi"/>
          <w:sz w:val="12"/>
          <w:szCs w:val="12"/>
          <w:lang w:val="en-GB"/>
        </w:rPr>
        <w:t xml:space="preserve">3 </w:t>
      </w:r>
      <w:r w:rsidRPr="00CC7A1F">
        <w:rPr>
          <w:rFonts w:cstheme="minorHAnsi"/>
          <w:lang w:val="en-GB"/>
        </w:rPr>
        <w:t xml:space="preserve">concentrations </w:t>
      </w:r>
      <w:r w:rsidR="00051007" w:rsidRPr="00CC7A1F">
        <w:rPr>
          <w:rFonts w:cstheme="minorHAnsi"/>
          <w:lang w:val="en-GB"/>
        </w:rPr>
        <w:t>was exceeded in about 19</w:t>
      </w:r>
      <w:r w:rsidRPr="00CC7A1F">
        <w:rPr>
          <w:rFonts w:cstheme="minorHAnsi"/>
          <w:lang w:val="en-GB"/>
        </w:rPr>
        <w:t xml:space="preserve"> % </w:t>
      </w:r>
      <w:r w:rsidR="00FE42D2" w:rsidRPr="00CC7A1F">
        <w:rPr>
          <w:rFonts w:cstheme="minorHAnsi"/>
          <w:lang w:val="en-GB"/>
        </w:rPr>
        <w:t>(413 550 km</w:t>
      </w:r>
      <w:r w:rsidR="00FE42D2" w:rsidRPr="00CC7A1F">
        <w:rPr>
          <w:rFonts w:cstheme="minorHAnsi"/>
          <w:vertAlign w:val="superscript"/>
          <w:lang w:val="en-GB"/>
        </w:rPr>
        <w:t>2</w:t>
      </w:r>
      <w:r w:rsidR="00FE42D2" w:rsidRPr="00CC7A1F">
        <w:rPr>
          <w:rFonts w:cstheme="minorHAnsi"/>
          <w:lang w:val="en-GB"/>
        </w:rPr>
        <w:t xml:space="preserve">) </w:t>
      </w:r>
      <w:r w:rsidRPr="00CC7A1F">
        <w:rPr>
          <w:rFonts w:cstheme="minorHAnsi"/>
          <w:lang w:val="en-GB"/>
        </w:rPr>
        <w:t>of the agricultural area in the EEA</w:t>
      </w:r>
      <w:r w:rsidR="00A47753" w:rsidRPr="00CC7A1F">
        <w:rPr>
          <w:rFonts w:cstheme="minorHAnsi"/>
          <w:lang w:val="en-GB"/>
        </w:rPr>
        <w:t>-33</w:t>
      </w:r>
      <w:r w:rsidR="00516341">
        <w:rPr>
          <w:rFonts w:cstheme="minorHAnsi"/>
          <w:lang w:val="en-GB"/>
        </w:rPr>
        <w:t xml:space="preserve"> </w:t>
      </w:r>
      <w:r w:rsidRPr="00CC7A1F">
        <w:rPr>
          <w:rFonts w:cstheme="minorHAnsi"/>
          <w:lang w:val="en-GB"/>
        </w:rPr>
        <w:t xml:space="preserve">in 2011, mostly in </w:t>
      </w:r>
      <w:r w:rsidR="00051007" w:rsidRPr="00CC7A1F">
        <w:rPr>
          <w:rFonts w:cstheme="minorHAnsi"/>
          <w:lang w:val="en-GB"/>
        </w:rPr>
        <w:t xml:space="preserve">southern and central Europe (Map 5.1). </w:t>
      </w:r>
      <w:r w:rsidR="00B95EA5" w:rsidRPr="00CC7A1F">
        <w:rPr>
          <w:rFonts w:cstheme="minorHAnsi"/>
          <w:lang w:val="en-GB"/>
        </w:rPr>
        <w:t>60 % of the total agricultural area in exceedance was in Italy (126270 km</w:t>
      </w:r>
      <w:r w:rsidR="00B95EA5" w:rsidRPr="00CC7A1F">
        <w:rPr>
          <w:rFonts w:cstheme="minorHAnsi"/>
          <w:vertAlign w:val="superscript"/>
          <w:lang w:val="en-GB"/>
        </w:rPr>
        <w:t>2</w:t>
      </w:r>
      <w:r w:rsidR="00B95EA5" w:rsidRPr="00CC7A1F">
        <w:rPr>
          <w:rFonts w:cstheme="minorHAnsi"/>
          <w:lang w:val="en-GB"/>
        </w:rPr>
        <w:t>) and Spain (121651 km</w:t>
      </w:r>
      <w:r w:rsidR="00B95EA5" w:rsidRPr="00CC7A1F">
        <w:rPr>
          <w:rFonts w:cstheme="minorHAnsi"/>
          <w:vertAlign w:val="superscript"/>
          <w:lang w:val="en-GB"/>
        </w:rPr>
        <w:t>2</w:t>
      </w:r>
      <w:r w:rsidR="00B95EA5" w:rsidRPr="00CC7A1F">
        <w:rPr>
          <w:rFonts w:cstheme="minorHAnsi"/>
          <w:lang w:val="en-GB"/>
        </w:rPr>
        <w:t xml:space="preserve">). </w:t>
      </w:r>
      <w:r w:rsidR="00051007" w:rsidRPr="00CC7A1F">
        <w:rPr>
          <w:rFonts w:cstheme="minorHAnsi"/>
          <w:lang w:val="en-GB"/>
        </w:rPr>
        <w:t xml:space="preserve">The long-term objective was </w:t>
      </w:r>
      <w:r w:rsidR="00A47753" w:rsidRPr="00CC7A1F">
        <w:rPr>
          <w:rFonts w:cstheme="minorHAnsi"/>
          <w:lang w:val="en-GB"/>
        </w:rPr>
        <w:t xml:space="preserve">exceeded in 88 % of the total agricultural area. </w:t>
      </w:r>
      <w:r w:rsidR="00B95EA5" w:rsidRPr="00CC7A1F">
        <w:rPr>
          <w:rFonts w:cstheme="minorHAnsi"/>
          <w:lang w:val="en-GB"/>
        </w:rPr>
        <w:t xml:space="preserve">Twenty </w:t>
      </w:r>
      <w:r w:rsidR="00B95EA5" w:rsidRPr="00CC7A1F">
        <w:rPr>
          <w:rFonts w:cstheme="minorHAnsi"/>
          <w:lang w:val="en-GB"/>
        </w:rPr>
        <w:lastRenderedPageBreak/>
        <w:t xml:space="preserve">seven EEA member </w:t>
      </w:r>
      <w:r w:rsidR="00A47753" w:rsidRPr="00CC7A1F">
        <w:rPr>
          <w:rFonts w:cstheme="minorHAnsi"/>
          <w:lang w:val="en-GB"/>
        </w:rPr>
        <w:t xml:space="preserve">countries </w:t>
      </w:r>
      <w:r w:rsidR="00B95EA5" w:rsidRPr="00CC7A1F">
        <w:rPr>
          <w:rFonts w:cstheme="minorHAnsi"/>
          <w:lang w:val="en-GB"/>
        </w:rPr>
        <w:t xml:space="preserve">had practically all their agricultural area exceeding the </w:t>
      </w:r>
      <w:r w:rsidR="00A47753" w:rsidRPr="00CC7A1F">
        <w:rPr>
          <w:rFonts w:cstheme="minorHAnsi"/>
          <w:lang w:val="en-GB"/>
        </w:rPr>
        <w:t>long term objective</w:t>
      </w:r>
      <w:r w:rsidR="00B95EA5" w:rsidRPr="00CC7A1F">
        <w:rPr>
          <w:rFonts w:cstheme="minorHAnsi"/>
          <w:lang w:val="en-GB"/>
        </w:rPr>
        <w:t xml:space="preserve"> in 2011</w:t>
      </w:r>
      <w:r w:rsidR="00F61A13" w:rsidRPr="00CC7A1F">
        <w:rPr>
          <w:rFonts w:cstheme="minorHAnsi"/>
          <w:lang w:val="en-GB"/>
        </w:rPr>
        <w:t xml:space="preserve"> (</w:t>
      </w:r>
      <w:r w:rsidR="00B23F6F" w:rsidRPr="00CC7A1F">
        <w:rPr>
          <w:rFonts w:cstheme="minorHAnsi"/>
          <w:lang w:val="en-US"/>
        </w:rPr>
        <w:t>Horálek</w:t>
      </w:r>
      <w:r w:rsidR="00B23F6F" w:rsidRPr="00CC7A1F">
        <w:rPr>
          <w:rFonts w:cstheme="minorHAnsi"/>
          <w:lang w:val="en-GB"/>
        </w:rPr>
        <w:t xml:space="preserve"> </w:t>
      </w:r>
      <w:r w:rsidR="00F61A13" w:rsidRPr="00CC7A1F">
        <w:rPr>
          <w:rFonts w:cstheme="minorHAnsi"/>
          <w:lang w:val="en-GB"/>
        </w:rPr>
        <w:t>et al., 2013)</w:t>
      </w:r>
      <w:r w:rsidR="00B95EA5" w:rsidRPr="00CC7A1F">
        <w:rPr>
          <w:rFonts w:cstheme="minorHAnsi"/>
          <w:lang w:val="en-GB"/>
        </w:rPr>
        <w:t>.</w:t>
      </w:r>
    </w:p>
    <w:p w14:paraId="2321B48D" w14:textId="355B9A7D" w:rsidR="00051007" w:rsidRPr="00CC7A1F" w:rsidRDefault="00051007" w:rsidP="00711605">
      <w:pPr>
        <w:spacing w:after="120"/>
        <w:rPr>
          <w:rFonts w:cstheme="minorHAnsi"/>
          <w:lang w:val="en-GB"/>
        </w:rPr>
      </w:pPr>
      <w:r w:rsidRPr="00CC7A1F">
        <w:rPr>
          <w:rFonts w:cstheme="minorHAnsi"/>
          <w:lang w:val="en-GB"/>
        </w:rPr>
        <w:t xml:space="preserve">The UNECE–CLRTAP critical level for the protection of forest was exceeded in 69 % </w:t>
      </w:r>
      <w:r w:rsidR="004E2674" w:rsidRPr="00CC7A1F">
        <w:rPr>
          <w:rFonts w:cstheme="minorHAnsi"/>
          <w:lang w:val="en-GB"/>
        </w:rPr>
        <w:t>(1 043 740 km</w:t>
      </w:r>
      <w:r w:rsidR="004E2674" w:rsidRPr="00CC7A1F">
        <w:rPr>
          <w:rFonts w:cstheme="minorHAnsi"/>
          <w:vertAlign w:val="superscript"/>
          <w:lang w:val="en-GB"/>
        </w:rPr>
        <w:t>2</w:t>
      </w:r>
      <w:r w:rsidR="004E2674" w:rsidRPr="00CC7A1F">
        <w:rPr>
          <w:rFonts w:cstheme="minorHAnsi"/>
          <w:lang w:val="en-GB"/>
        </w:rPr>
        <w:t xml:space="preserve">) </w:t>
      </w:r>
      <w:r w:rsidRPr="00CC7A1F">
        <w:rPr>
          <w:rFonts w:cstheme="minorHAnsi"/>
          <w:lang w:val="en-GB"/>
        </w:rPr>
        <w:t>of the total forest area in the EEA-33 member countries in 2011, increasing from 63 % in 2010</w:t>
      </w:r>
      <w:r w:rsidR="004E2674" w:rsidRPr="00CC7A1F">
        <w:rPr>
          <w:rFonts w:cstheme="minorHAnsi"/>
          <w:lang w:val="en-GB"/>
        </w:rPr>
        <w:t xml:space="preserve"> (Figure 5.1 bottom)</w:t>
      </w:r>
      <w:r w:rsidRPr="00CC7A1F">
        <w:rPr>
          <w:rFonts w:cstheme="minorHAnsi"/>
          <w:lang w:val="en-GB"/>
        </w:rPr>
        <w:t>. Map 5.2 shows clearly that the attainment areas in 2011 were in the Northern part of Europe, while the highest exceedances occurred in southern France and north Italy.</w:t>
      </w:r>
      <w:r w:rsidR="004E2674" w:rsidRPr="00CC7A1F">
        <w:rPr>
          <w:rFonts w:cstheme="minorHAnsi"/>
          <w:lang w:val="en-GB"/>
        </w:rPr>
        <w:t xml:space="preserve"> Twenty eight EEA member states had all the forest area in their territories in exceedance</w:t>
      </w:r>
      <w:r w:rsidR="00F61A13" w:rsidRPr="00CC7A1F">
        <w:rPr>
          <w:rFonts w:cstheme="minorHAnsi"/>
          <w:lang w:val="en-GB"/>
        </w:rPr>
        <w:t xml:space="preserve"> (</w:t>
      </w:r>
      <w:r w:rsidR="00B23F6F" w:rsidRPr="00CC7A1F">
        <w:rPr>
          <w:rFonts w:cstheme="minorHAnsi"/>
          <w:lang w:val="en-US"/>
        </w:rPr>
        <w:t>Horálek</w:t>
      </w:r>
      <w:r w:rsidR="00B23F6F" w:rsidRPr="00CC7A1F">
        <w:rPr>
          <w:rFonts w:cstheme="minorHAnsi"/>
          <w:lang w:val="en-GB"/>
        </w:rPr>
        <w:t xml:space="preserve"> </w:t>
      </w:r>
      <w:r w:rsidR="00F61A13" w:rsidRPr="00CC7A1F">
        <w:rPr>
          <w:rFonts w:cstheme="minorHAnsi"/>
          <w:lang w:val="en-GB"/>
        </w:rPr>
        <w:t>et al., 2013)</w:t>
      </w:r>
      <w:r w:rsidR="004E2674" w:rsidRPr="00CC7A1F">
        <w:rPr>
          <w:rFonts w:cstheme="minorHAnsi"/>
          <w:lang w:val="en-GB"/>
        </w:rPr>
        <w:t>.</w:t>
      </w:r>
      <w:r w:rsidR="006133EE" w:rsidRPr="00CC7A1F">
        <w:rPr>
          <w:rFonts w:cstheme="minorHAnsi"/>
          <w:lang w:val="en-GB"/>
        </w:rPr>
        <w:t xml:space="preserve"> Furthermore, 84 % of the Natura 2000 areas were exposed to O</w:t>
      </w:r>
      <w:r w:rsidR="006133EE" w:rsidRPr="00CC7A1F">
        <w:rPr>
          <w:rFonts w:cstheme="minorHAnsi"/>
          <w:vertAlign w:val="subscript"/>
          <w:lang w:val="en-GB"/>
        </w:rPr>
        <w:t>3</w:t>
      </w:r>
      <w:r w:rsidR="006133EE" w:rsidRPr="00CC7A1F">
        <w:rPr>
          <w:rFonts w:cstheme="minorHAnsi"/>
          <w:lang w:val="en-GB"/>
        </w:rPr>
        <w:t xml:space="preserve"> concentrations above the critical level for the protection of forest in 2011.</w:t>
      </w:r>
    </w:p>
    <w:p w14:paraId="39AD22EB" w14:textId="77777777" w:rsidR="00B85262" w:rsidRPr="00CC7A1F" w:rsidRDefault="00B85262" w:rsidP="00711605">
      <w:pPr>
        <w:autoSpaceDE w:val="0"/>
        <w:autoSpaceDN w:val="0"/>
        <w:adjustRightInd w:val="0"/>
        <w:spacing w:after="120" w:line="240" w:lineRule="auto"/>
        <w:rPr>
          <w:rFonts w:cstheme="minorHAnsi"/>
          <w:sz w:val="20"/>
          <w:szCs w:val="20"/>
          <w:lang w:val="en-GB"/>
        </w:rPr>
      </w:pPr>
    </w:p>
    <w:p w14:paraId="42216823" w14:textId="28DDBEF9" w:rsidR="00B85262" w:rsidRPr="00CC7A1F" w:rsidRDefault="00A47753" w:rsidP="00711605">
      <w:pPr>
        <w:spacing w:after="120"/>
        <w:rPr>
          <w:rFonts w:eastAsiaTheme="minorEastAsia" w:cstheme="minorHAnsi"/>
          <w:b/>
          <w:i/>
          <w:color w:val="211D1E"/>
          <w:lang w:val="en-GB" w:eastAsia="en-GB"/>
        </w:rPr>
      </w:pPr>
      <w:r w:rsidRPr="00CC7A1F">
        <w:rPr>
          <w:rFonts w:eastAsiaTheme="minorEastAsia" w:cstheme="minorHAnsi"/>
          <w:b/>
          <w:i/>
          <w:color w:val="211D1E"/>
          <w:lang w:val="en-GB" w:eastAsia="en-GB"/>
        </w:rPr>
        <w:t>Estimated i</w:t>
      </w:r>
      <w:r w:rsidR="00711605" w:rsidRPr="00CC7A1F">
        <w:rPr>
          <w:rFonts w:eastAsiaTheme="minorEastAsia" w:cstheme="minorHAnsi"/>
          <w:b/>
          <w:i/>
          <w:color w:val="211D1E"/>
          <w:lang w:val="en-GB" w:eastAsia="en-GB"/>
        </w:rPr>
        <w:t>mpacts of o</w:t>
      </w:r>
      <w:r w:rsidR="00B85262" w:rsidRPr="00CC7A1F">
        <w:rPr>
          <w:rFonts w:eastAsiaTheme="minorEastAsia" w:cstheme="minorHAnsi"/>
          <w:b/>
          <w:i/>
          <w:color w:val="211D1E"/>
          <w:lang w:val="en-GB" w:eastAsia="en-GB"/>
        </w:rPr>
        <w:t xml:space="preserve">zone </w:t>
      </w:r>
      <w:r w:rsidR="007713C0" w:rsidRPr="00CC7A1F">
        <w:rPr>
          <w:rFonts w:eastAsiaTheme="minorEastAsia" w:cstheme="minorHAnsi"/>
          <w:b/>
          <w:i/>
          <w:color w:val="211D1E"/>
          <w:lang w:val="en-GB" w:eastAsia="en-GB"/>
        </w:rPr>
        <w:t>on vegetation</w:t>
      </w:r>
    </w:p>
    <w:p w14:paraId="19249769" w14:textId="38E6AD95" w:rsidR="00742A5F" w:rsidRPr="00CC7A1F" w:rsidRDefault="00742A5F" w:rsidP="00711605">
      <w:pPr>
        <w:spacing w:after="120"/>
        <w:rPr>
          <w:rFonts w:cstheme="minorHAnsi"/>
          <w:lang w:val="en-GB"/>
        </w:rPr>
      </w:pPr>
      <w:r w:rsidRPr="00CC7A1F">
        <w:rPr>
          <w:rFonts w:cstheme="minorHAnsi"/>
          <w:lang w:val="en-GB"/>
        </w:rPr>
        <w:t xml:space="preserve">Ozone is considered to be more damaging to vegetation than any other </w:t>
      </w:r>
      <w:r w:rsidR="003B6021" w:rsidRPr="00CC7A1F">
        <w:rPr>
          <w:rFonts w:cstheme="minorHAnsi"/>
          <w:lang w:val="en-GB"/>
        </w:rPr>
        <w:t>air pollutant (</w:t>
      </w:r>
      <w:r w:rsidR="003B6021" w:rsidRPr="00CC7A1F">
        <w:rPr>
          <w:rFonts w:cstheme="minorHAnsi"/>
          <w:lang w:val="en-US"/>
        </w:rPr>
        <w:t>Ainsworth et al.</w:t>
      </w:r>
      <w:r w:rsidR="003B6021" w:rsidRPr="00CC7A1F">
        <w:rPr>
          <w:rFonts w:cstheme="minorHAnsi"/>
          <w:lang w:val="en-GB"/>
        </w:rPr>
        <w:t>, 2012)</w:t>
      </w:r>
      <w:r w:rsidRPr="00CC7A1F">
        <w:rPr>
          <w:rFonts w:cstheme="minorHAnsi"/>
          <w:lang w:val="en-GB"/>
        </w:rPr>
        <w:t xml:space="preserve">, with significant effects on the growth of trees, vegetation in general, and important crops, </w:t>
      </w:r>
      <w:r w:rsidR="00160BCD" w:rsidRPr="00CC7A1F">
        <w:rPr>
          <w:rFonts w:cstheme="minorHAnsi"/>
          <w:lang w:val="en-GB"/>
        </w:rPr>
        <w:t>such as</w:t>
      </w:r>
      <w:r w:rsidRPr="00CC7A1F">
        <w:rPr>
          <w:rFonts w:cstheme="minorHAnsi"/>
          <w:lang w:val="en-GB"/>
        </w:rPr>
        <w:t xml:space="preserve"> wheat, so</w:t>
      </w:r>
      <w:r w:rsidR="003B6021" w:rsidRPr="00CC7A1F">
        <w:rPr>
          <w:rFonts w:cstheme="minorHAnsi"/>
          <w:lang w:val="en-GB"/>
        </w:rPr>
        <w:t>ybean and rice (</w:t>
      </w:r>
      <w:r w:rsidRPr="00CC7A1F">
        <w:rPr>
          <w:rFonts w:cstheme="minorHAnsi"/>
          <w:lang w:val="en-US"/>
        </w:rPr>
        <w:t>Ainsworth et al.</w:t>
      </w:r>
      <w:r w:rsidRPr="00CC7A1F">
        <w:rPr>
          <w:rFonts w:cstheme="minorHAnsi"/>
          <w:lang w:val="en-GB"/>
        </w:rPr>
        <w:t xml:space="preserve">, 2012; Mills et al., 2011; </w:t>
      </w:r>
      <w:r w:rsidR="00661CEC" w:rsidRPr="00CC7A1F">
        <w:rPr>
          <w:rFonts w:cstheme="minorHAnsi"/>
          <w:lang w:val="en-US"/>
        </w:rPr>
        <w:t>Wilkinson et al., 2012</w:t>
      </w:r>
      <w:r w:rsidR="003B6021" w:rsidRPr="00CC7A1F">
        <w:rPr>
          <w:rFonts w:cstheme="minorHAnsi"/>
          <w:lang w:val="en-US"/>
        </w:rPr>
        <w:t>)</w:t>
      </w:r>
      <w:r w:rsidRPr="00CC7A1F">
        <w:rPr>
          <w:rFonts w:cstheme="minorHAnsi"/>
          <w:lang w:val="en-GB"/>
        </w:rPr>
        <w:t>.</w:t>
      </w:r>
    </w:p>
    <w:p w14:paraId="16D6E86A" w14:textId="2BD1617A" w:rsidR="00EA28AA" w:rsidRPr="00CC7A1F" w:rsidRDefault="00EA28AA" w:rsidP="00711605">
      <w:pPr>
        <w:spacing w:after="120"/>
        <w:rPr>
          <w:rFonts w:cstheme="minorHAnsi"/>
          <w:lang w:val="en-GB"/>
        </w:rPr>
      </w:pPr>
      <w:r w:rsidRPr="00CC7A1F">
        <w:rPr>
          <w:rFonts w:cstheme="minorHAnsi"/>
          <w:lang w:val="en-GB"/>
        </w:rPr>
        <w:t>Harmens and Mills (2012) concluded that today's levels of ozone exposure in northern and central Europe have the potential to reduce the rate of increase in forest living biomass by roughly 10 %, as compared to pre-industrial ozone exposure levels. Trees are an important carbon sink and many studies have shown that ozone reduces tree growth. Harmens and Mills (2012) estimated that between 1990 and 2000 the reduction in carbon stored in vegetation that can be accounted for by ozone concentrations was 6.2 % globally and almost 4 % in Europe.</w:t>
      </w:r>
    </w:p>
    <w:p w14:paraId="4D9EEA1F" w14:textId="1845F5E8" w:rsidR="00EA28AA" w:rsidRPr="00CC7A1F" w:rsidRDefault="00EA28AA" w:rsidP="00711605">
      <w:pPr>
        <w:spacing w:after="120"/>
        <w:rPr>
          <w:rFonts w:cstheme="minorHAnsi"/>
          <w:lang w:val="en-GB"/>
        </w:rPr>
      </w:pPr>
      <w:r w:rsidRPr="00CC7A1F">
        <w:rPr>
          <w:rFonts w:cstheme="minorHAnsi"/>
          <w:lang w:val="en-GB"/>
        </w:rPr>
        <w:t xml:space="preserve">Ozone impacts on vegetation and hence nitrogen (N) and carbon (C) </w:t>
      </w:r>
      <w:r w:rsidR="00160BCD" w:rsidRPr="00CC7A1F">
        <w:rPr>
          <w:rFonts w:cstheme="minorHAnsi"/>
          <w:lang w:val="en-GB"/>
        </w:rPr>
        <w:t xml:space="preserve">storage by vegetation </w:t>
      </w:r>
      <w:r w:rsidRPr="00CC7A1F">
        <w:rPr>
          <w:rFonts w:cstheme="minorHAnsi"/>
          <w:lang w:val="en-GB"/>
        </w:rPr>
        <w:t xml:space="preserve">are still difficult to quantify, especially for forest ecosystems. There is a need to </w:t>
      </w:r>
      <w:r w:rsidR="00160BCD" w:rsidRPr="00CC7A1F">
        <w:rPr>
          <w:rFonts w:cstheme="minorHAnsi"/>
          <w:lang w:val="en-GB"/>
        </w:rPr>
        <w:t xml:space="preserve">better </w:t>
      </w:r>
      <w:r w:rsidRPr="00CC7A1F">
        <w:rPr>
          <w:rFonts w:cstheme="minorHAnsi"/>
          <w:lang w:val="en-GB"/>
        </w:rPr>
        <w:t>understand how ozone acts within the mix of climate, other pollutant</w:t>
      </w:r>
      <w:r w:rsidR="00160BCD" w:rsidRPr="00CC7A1F">
        <w:rPr>
          <w:rFonts w:cstheme="minorHAnsi"/>
          <w:lang w:val="en-GB"/>
        </w:rPr>
        <w:t>s</w:t>
      </w:r>
      <w:r w:rsidRPr="00CC7A1F">
        <w:rPr>
          <w:rFonts w:cstheme="minorHAnsi"/>
          <w:lang w:val="en-GB"/>
        </w:rPr>
        <w:t xml:space="preserve">, and biotic stresses (e.g. insect pests, fungal diseases) that occur presently and are more likely in the future </w:t>
      </w:r>
      <w:r w:rsidR="00160BCD" w:rsidRPr="00CC7A1F">
        <w:rPr>
          <w:rFonts w:cstheme="minorHAnsi"/>
          <w:lang w:val="en-GB"/>
        </w:rPr>
        <w:t>in the context of a changing climate</w:t>
      </w:r>
      <w:r w:rsidRPr="00CC7A1F">
        <w:rPr>
          <w:rFonts w:cstheme="minorHAnsi"/>
          <w:lang w:val="en-GB"/>
        </w:rPr>
        <w:t>.</w:t>
      </w:r>
    </w:p>
    <w:p w14:paraId="37AE610C" w14:textId="4EF77443" w:rsidR="00D96132" w:rsidRPr="00CC7A1F" w:rsidRDefault="00EA28AA" w:rsidP="00711605">
      <w:pPr>
        <w:spacing w:after="120"/>
        <w:rPr>
          <w:rFonts w:cstheme="minorHAnsi"/>
          <w:lang w:val="en-GB"/>
        </w:rPr>
      </w:pPr>
      <w:r w:rsidRPr="00CC7A1F">
        <w:rPr>
          <w:rFonts w:cstheme="minorHAnsi"/>
          <w:lang w:val="en-GB"/>
        </w:rPr>
        <w:t xml:space="preserve">Mills and Harmens (2011) calculated that assuming soil moisture is not limiting to production, ozone impacts on wheat resulted in </w:t>
      </w:r>
      <w:r w:rsidR="00160BCD" w:rsidRPr="00CC7A1F">
        <w:rPr>
          <w:rFonts w:cstheme="minorHAnsi"/>
          <w:lang w:val="en-GB"/>
        </w:rPr>
        <w:t xml:space="preserve">European </w:t>
      </w:r>
      <w:r w:rsidRPr="00CC7A1F">
        <w:rPr>
          <w:rFonts w:cstheme="minorHAnsi"/>
          <w:lang w:val="en-GB"/>
        </w:rPr>
        <w:t>losses in production of 27 million tonnes of grain in 2000. The study showed that effects would be greatest in parts of central Europe (e.g. Germany, France and Poland), as well as in some Mediterranean countries (e.g. Italy, Spain). Ozone-induced growth reductions also result in an economic loss for the forest owners. For example the annual economic loss for owners of Swedish forests has been estimated to be approximately EUR 40 m (Karlsson et al., 2005).</w:t>
      </w:r>
    </w:p>
    <w:p w14:paraId="6D281483" w14:textId="77777777" w:rsidR="00D96132" w:rsidRPr="00CC7A1F" w:rsidRDefault="00D96132" w:rsidP="00711605">
      <w:pPr>
        <w:pStyle w:val="Naslov2"/>
        <w:spacing w:after="120"/>
        <w:rPr>
          <w:rFonts w:asciiTheme="minorHAnsi" w:eastAsiaTheme="minorHAnsi" w:hAnsiTheme="minorHAnsi" w:cstheme="minorHAnsi"/>
          <w:color w:val="auto"/>
          <w:sz w:val="22"/>
          <w:szCs w:val="22"/>
          <w:lang w:val="en-GB"/>
        </w:rPr>
      </w:pPr>
    </w:p>
    <w:p w14:paraId="11BD11A8" w14:textId="59C309CA" w:rsidR="00BF5B17" w:rsidRPr="00CC7A1F" w:rsidRDefault="001C1B0E" w:rsidP="006E16FA">
      <w:pPr>
        <w:pStyle w:val="Naslov3"/>
        <w:rPr>
          <w:lang w:val="en-GB"/>
        </w:rPr>
      </w:pPr>
      <w:bookmarkStart w:id="36" w:name="_Toc393283312"/>
      <w:r w:rsidRPr="00CC7A1F">
        <w:rPr>
          <w:lang w:val="en-GB"/>
        </w:rPr>
        <w:t xml:space="preserve">5.4.2 </w:t>
      </w:r>
      <w:r w:rsidR="00DF6CC0" w:rsidRPr="00CC7A1F">
        <w:rPr>
          <w:lang w:val="en-GB"/>
        </w:rPr>
        <w:t xml:space="preserve">Extent of </w:t>
      </w:r>
      <w:r w:rsidR="00BF5B17" w:rsidRPr="00CC7A1F">
        <w:rPr>
          <w:lang w:val="en-GB"/>
        </w:rPr>
        <w:t xml:space="preserve">ecosystems </w:t>
      </w:r>
      <w:r w:rsidR="00DF6CC0" w:rsidRPr="00CC7A1F">
        <w:rPr>
          <w:lang w:val="en-GB"/>
        </w:rPr>
        <w:t xml:space="preserve">exposure </w:t>
      </w:r>
      <w:r w:rsidR="00BF5B17" w:rsidRPr="00CC7A1F">
        <w:rPr>
          <w:lang w:val="en-GB"/>
        </w:rPr>
        <w:t>to NO</w:t>
      </w:r>
      <w:r w:rsidR="00F50347" w:rsidRPr="00CC7A1F">
        <w:rPr>
          <w:vertAlign w:val="subscript"/>
          <w:lang w:val="en-GB"/>
        </w:rPr>
        <w:t>x</w:t>
      </w:r>
      <w:r w:rsidR="00DF6CC0" w:rsidRPr="00CC7A1F">
        <w:rPr>
          <w:lang w:val="en-GB"/>
        </w:rPr>
        <w:t xml:space="preserve"> concentrations</w:t>
      </w:r>
      <w:bookmarkEnd w:id="36"/>
    </w:p>
    <w:p w14:paraId="76ADC7C7" w14:textId="26BF63E8" w:rsidR="00B00D55" w:rsidRPr="00CC7A1F" w:rsidRDefault="00B00D55" w:rsidP="00711605">
      <w:pPr>
        <w:spacing w:before="120" w:after="120"/>
        <w:jc w:val="both"/>
        <w:rPr>
          <w:rFonts w:cstheme="minorHAnsi"/>
          <w:lang w:val="en-GB"/>
        </w:rPr>
      </w:pPr>
      <w:r w:rsidRPr="00CC7A1F">
        <w:rPr>
          <w:rFonts w:cstheme="minorHAnsi"/>
          <w:lang w:val="en-GB"/>
        </w:rPr>
        <w:t xml:space="preserve">Map 5.3 shows </w:t>
      </w:r>
      <w:r w:rsidR="00F50347" w:rsidRPr="00CC7A1F">
        <w:rPr>
          <w:rFonts w:cstheme="minorHAnsi"/>
          <w:lang w:val="en-GB"/>
        </w:rPr>
        <w:t xml:space="preserve">the </w:t>
      </w:r>
      <w:r w:rsidR="00130CC3" w:rsidRPr="00CC7A1F">
        <w:rPr>
          <w:rFonts w:cstheme="minorHAnsi"/>
          <w:lang w:val="en-GB"/>
        </w:rPr>
        <w:t>e</w:t>
      </w:r>
      <w:r w:rsidRPr="00CC7A1F">
        <w:rPr>
          <w:rFonts w:cstheme="minorHAnsi"/>
          <w:lang w:val="en-GB"/>
        </w:rPr>
        <w:t xml:space="preserve">xposure of European ecosystems and Natura 2000 areas to NOx </w:t>
      </w:r>
      <w:r w:rsidR="00130CC3" w:rsidRPr="00CC7A1F">
        <w:rPr>
          <w:rFonts w:cstheme="minorHAnsi"/>
          <w:lang w:val="en-GB"/>
        </w:rPr>
        <w:t xml:space="preserve">concentrations </w:t>
      </w:r>
      <w:r w:rsidRPr="00CC7A1F">
        <w:rPr>
          <w:rFonts w:cstheme="minorHAnsi"/>
          <w:lang w:val="en-GB"/>
        </w:rPr>
        <w:t>in 2011</w:t>
      </w:r>
      <w:r w:rsidR="00130CC3" w:rsidRPr="00CC7A1F">
        <w:rPr>
          <w:rFonts w:cstheme="minorHAnsi"/>
          <w:lang w:val="en-GB"/>
        </w:rPr>
        <w:t>.</w:t>
      </w:r>
      <w:r w:rsidR="00F50347" w:rsidRPr="00CC7A1F">
        <w:rPr>
          <w:rFonts w:cstheme="minorHAnsi"/>
          <w:lang w:val="en-GB"/>
        </w:rPr>
        <w:t xml:space="preserve"> T</w:t>
      </w:r>
      <w:r w:rsidRPr="00CC7A1F">
        <w:rPr>
          <w:rFonts w:cstheme="minorHAnsi"/>
          <w:lang w:val="en-GB"/>
        </w:rPr>
        <w:t xml:space="preserve">he </w:t>
      </w:r>
      <w:r w:rsidR="00F50347" w:rsidRPr="00CC7A1F">
        <w:rPr>
          <w:rFonts w:cstheme="minorHAnsi"/>
          <w:lang w:val="en-GB"/>
        </w:rPr>
        <w:t xml:space="preserve">concentration map is based on rural background </w:t>
      </w:r>
      <w:r w:rsidR="00F50347" w:rsidRPr="00CC7A1F">
        <w:rPr>
          <w:rFonts w:cstheme="minorHAnsi"/>
          <w:lang w:val="en-GB" w:eastAsia="en-GB"/>
        </w:rPr>
        <w:t>measurements</w:t>
      </w:r>
      <w:r w:rsidRPr="00CC7A1F">
        <w:rPr>
          <w:rFonts w:cstheme="minorHAnsi"/>
          <w:lang w:val="en-GB"/>
        </w:rPr>
        <w:t xml:space="preserve"> </w:t>
      </w:r>
      <w:r w:rsidR="00F50347" w:rsidRPr="00CC7A1F">
        <w:rPr>
          <w:rFonts w:cstheme="minorHAnsi"/>
          <w:lang w:val="en-GB"/>
        </w:rPr>
        <w:t>(at 393 stations) and EMEP MSC-W model</w:t>
      </w:r>
      <w:r w:rsidR="006E53B1" w:rsidRPr="00CC7A1F">
        <w:rPr>
          <w:rFonts w:cstheme="minorHAnsi"/>
          <w:lang w:val="en-GB"/>
        </w:rPr>
        <w:t>led NOx annual mean concentration field in 2011</w:t>
      </w:r>
      <w:r w:rsidR="00F50347" w:rsidRPr="00CC7A1F">
        <w:rPr>
          <w:rFonts w:cstheme="minorHAnsi"/>
          <w:lang w:val="en-GB"/>
        </w:rPr>
        <w:t>, a</w:t>
      </w:r>
      <w:r w:rsidRPr="00CC7A1F">
        <w:rPr>
          <w:rFonts w:cstheme="minorHAnsi"/>
          <w:lang w:val="en-GB"/>
        </w:rPr>
        <w:t>s documented in Horálek et al. (</w:t>
      </w:r>
      <w:r w:rsidR="00F50347" w:rsidRPr="00CC7A1F">
        <w:rPr>
          <w:rFonts w:cstheme="minorHAnsi"/>
          <w:lang w:val="en-GB"/>
        </w:rPr>
        <w:t>2013</w:t>
      </w:r>
      <w:r w:rsidRPr="00CC7A1F">
        <w:rPr>
          <w:rFonts w:cstheme="minorHAnsi"/>
          <w:lang w:val="en-GB"/>
        </w:rPr>
        <w:t>)</w:t>
      </w:r>
      <w:r w:rsidR="00F50347" w:rsidRPr="00CC7A1F">
        <w:rPr>
          <w:rFonts w:cstheme="minorHAnsi"/>
          <w:lang w:val="en-GB"/>
        </w:rPr>
        <w:t xml:space="preserve">. The concentration map was then </w:t>
      </w:r>
      <w:r w:rsidR="00385CDE" w:rsidRPr="00CC7A1F">
        <w:rPr>
          <w:rFonts w:cstheme="minorHAnsi"/>
          <w:lang w:val="en-GB"/>
        </w:rPr>
        <w:t>overlaid</w:t>
      </w:r>
      <w:r w:rsidR="006E53B1" w:rsidRPr="00CC7A1F">
        <w:rPr>
          <w:rFonts w:cstheme="minorHAnsi"/>
          <w:lang w:val="en-GB"/>
        </w:rPr>
        <w:t xml:space="preserve"> with the Natura 2000 areas</w:t>
      </w:r>
      <w:r w:rsidR="00F50347" w:rsidRPr="00CC7A1F">
        <w:rPr>
          <w:rFonts w:cstheme="minorHAnsi"/>
          <w:lang w:val="en-GB"/>
        </w:rPr>
        <w:t xml:space="preserve"> to determine exceedances over these sensitive areas.</w:t>
      </w:r>
      <w:r w:rsidR="00385CDE" w:rsidRPr="00CC7A1F">
        <w:rPr>
          <w:rFonts w:cstheme="minorHAnsi"/>
          <w:lang w:val="en-GB"/>
        </w:rPr>
        <w:t xml:space="preserve"> The map shows that exceedance of the limit value for the protection of vegetation </w:t>
      </w:r>
      <w:r w:rsidR="006E53B1" w:rsidRPr="00CC7A1F">
        <w:rPr>
          <w:rFonts w:cstheme="minorHAnsi"/>
          <w:lang w:val="en-GB"/>
        </w:rPr>
        <w:t>(red and purple colour) occurred</w:t>
      </w:r>
      <w:r w:rsidR="00385CDE" w:rsidRPr="00CC7A1F">
        <w:rPr>
          <w:rFonts w:cstheme="minorHAnsi"/>
          <w:lang w:val="en-GB"/>
        </w:rPr>
        <w:t xml:space="preserve"> mostly in the Po Valley in Italy and also areas in central Europe, specially the Netherlands. </w:t>
      </w:r>
      <w:r w:rsidR="006E53B1" w:rsidRPr="00CC7A1F">
        <w:rPr>
          <w:rFonts w:cstheme="minorHAnsi"/>
          <w:lang w:val="en-GB"/>
        </w:rPr>
        <w:t>Most of the exceedance area is not Natura 2000 area, and only 0.6 % of the total Natural 2000 area was exposed to NOx concentrations exceeding this limit value. 70 % of the Natural 2000 area was exposed to NOx annual mean concentrations bellow 10 µg/m</w:t>
      </w:r>
      <w:r w:rsidR="006E53B1" w:rsidRPr="00CC7A1F">
        <w:rPr>
          <w:rFonts w:cstheme="minorHAnsi"/>
          <w:vertAlign w:val="superscript"/>
          <w:lang w:val="en-GB"/>
        </w:rPr>
        <w:t>3</w:t>
      </w:r>
      <w:r w:rsidR="006E53B1" w:rsidRPr="00CC7A1F">
        <w:rPr>
          <w:rFonts w:cstheme="minorHAnsi"/>
          <w:lang w:val="en-GB"/>
        </w:rPr>
        <w:t>, and 27 % to concentrations from 10 to 20 µg/m</w:t>
      </w:r>
      <w:r w:rsidR="006E53B1" w:rsidRPr="00CC7A1F">
        <w:rPr>
          <w:rFonts w:cstheme="minorHAnsi"/>
          <w:vertAlign w:val="superscript"/>
          <w:lang w:val="en-GB"/>
        </w:rPr>
        <w:t>3</w:t>
      </w:r>
      <w:r w:rsidR="006E53B1" w:rsidRPr="00CC7A1F">
        <w:rPr>
          <w:rFonts w:cstheme="minorHAnsi"/>
          <w:lang w:val="en-GB"/>
        </w:rPr>
        <w:t>.</w:t>
      </w:r>
    </w:p>
    <w:p w14:paraId="7AD2C0DC" w14:textId="41056837" w:rsidR="002D0A6E" w:rsidRPr="00CC7A1F" w:rsidRDefault="00B00D55" w:rsidP="00711605">
      <w:pPr>
        <w:autoSpaceDE w:val="0"/>
        <w:autoSpaceDN w:val="0"/>
        <w:adjustRightInd w:val="0"/>
        <w:spacing w:after="120" w:line="240" w:lineRule="auto"/>
        <w:rPr>
          <w:rFonts w:cstheme="minorHAnsi"/>
          <w:lang w:val="en-GB"/>
        </w:rPr>
      </w:pPr>
      <w:r w:rsidRPr="00CC7A1F">
        <w:rPr>
          <w:rFonts w:cstheme="minorHAnsi"/>
          <w:lang w:val="en-GB"/>
        </w:rPr>
        <w:lastRenderedPageBreak/>
        <w:t xml:space="preserve">Nitrogen </w:t>
      </w:r>
      <w:r w:rsidR="002D0A6E" w:rsidRPr="00CC7A1F">
        <w:rPr>
          <w:rFonts w:cstheme="minorHAnsi"/>
          <w:lang w:val="en-GB"/>
        </w:rPr>
        <w:t xml:space="preserve">oxide emissions and subsequent deposition of </w:t>
      </w:r>
      <w:r w:rsidRPr="00CC7A1F">
        <w:rPr>
          <w:rFonts w:cstheme="minorHAnsi"/>
          <w:lang w:val="en-GB"/>
        </w:rPr>
        <w:t>nitrogen</w:t>
      </w:r>
      <w:r w:rsidR="002D0A6E" w:rsidRPr="00CC7A1F">
        <w:rPr>
          <w:rFonts w:cstheme="minorHAnsi"/>
          <w:lang w:val="en-GB"/>
        </w:rPr>
        <w:t xml:space="preserve"> contribute to </w:t>
      </w:r>
      <w:r w:rsidRPr="00CC7A1F">
        <w:rPr>
          <w:rFonts w:cstheme="minorHAnsi"/>
          <w:lang w:val="en-GB"/>
        </w:rPr>
        <w:t>both eutrophication and acidification of ecosystems</w:t>
      </w:r>
      <w:r w:rsidR="006E53B1" w:rsidRPr="00CC7A1F">
        <w:rPr>
          <w:rFonts w:cstheme="minorHAnsi"/>
          <w:lang w:val="en-GB"/>
        </w:rPr>
        <w:t>, which is a bigger problem than the exposure to NOx ambient concentrations</w:t>
      </w:r>
      <w:r w:rsidR="002D0A6E" w:rsidRPr="00CC7A1F">
        <w:rPr>
          <w:rFonts w:cstheme="minorHAnsi"/>
          <w:lang w:val="en-GB"/>
        </w:rPr>
        <w:t xml:space="preserve">. The exposure of European ecosystems to </w:t>
      </w:r>
      <w:r w:rsidRPr="00CC7A1F">
        <w:rPr>
          <w:rFonts w:cstheme="minorHAnsi"/>
          <w:lang w:val="en-GB"/>
        </w:rPr>
        <w:t xml:space="preserve">eutrophying and </w:t>
      </w:r>
      <w:r w:rsidR="002D0A6E" w:rsidRPr="00CC7A1F">
        <w:rPr>
          <w:rFonts w:cstheme="minorHAnsi"/>
          <w:lang w:val="en-GB"/>
        </w:rPr>
        <w:t xml:space="preserve">acidifying compounds is </w:t>
      </w:r>
      <w:r w:rsidRPr="00CC7A1F">
        <w:rPr>
          <w:rFonts w:cstheme="minorHAnsi"/>
          <w:lang w:val="en-GB"/>
        </w:rPr>
        <w:t>discussed in Section</w:t>
      </w:r>
      <w:r w:rsidR="00DF6CC0" w:rsidRPr="00CC7A1F">
        <w:rPr>
          <w:rFonts w:cstheme="minorHAnsi"/>
          <w:lang w:val="en-GB"/>
        </w:rPr>
        <w:t>s</w:t>
      </w:r>
      <w:r w:rsidRPr="00CC7A1F">
        <w:rPr>
          <w:rFonts w:cstheme="minorHAnsi"/>
          <w:lang w:val="en-GB"/>
        </w:rPr>
        <w:t xml:space="preserve"> 5.4.3 and 5.4.5, respectively.</w:t>
      </w:r>
    </w:p>
    <w:p w14:paraId="023DAD44" w14:textId="77777777" w:rsidR="002D0A6E" w:rsidRPr="00CC7A1F" w:rsidRDefault="002D0A6E" w:rsidP="00711605">
      <w:pPr>
        <w:spacing w:after="120"/>
        <w:rPr>
          <w:rFonts w:cstheme="minorHAnsi"/>
          <w:lang w:val="en-GB"/>
        </w:rPr>
      </w:pPr>
    </w:p>
    <w:p w14:paraId="3E0469FD" w14:textId="02F6C4CB" w:rsidR="008D4547" w:rsidRPr="00CC7A1F" w:rsidRDefault="008D4547" w:rsidP="006E16FA">
      <w:pPr>
        <w:pStyle w:val="Naslov3"/>
        <w:rPr>
          <w:vertAlign w:val="subscript"/>
          <w:lang w:val="en-GB"/>
        </w:rPr>
      </w:pPr>
      <w:bookmarkStart w:id="37" w:name="_Toc393283313"/>
      <w:r w:rsidRPr="00CC7A1F">
        <w:rPr>
          <w:lang w:val="en-GB"/>
        </w:rPr>
        <w:t xml:space="preserve">5.4.3 </w:t>
      </w:r>
      <w:r w:rsidR="00DF6CC0" w:rsidRPr="00CC7A1F">
        <w:rPr>
          <w:lang w:val="en-GB"/>
        </w:rPr>
        <w:t>Extent of e</w:t>
      </w:r>
      <w:r w:rsidRPr="00CC7A1F">
        <w:rPr>
          <w:lang w:val="en-GB"/>
        </w:rPr>
        <w:t>utrophication</w:t>
      </w:r>
      <w:bookmarkEnd w:id="37"/>
      <w:r w:rsidRPr="00CC7A1F">
        <w:rPr>
          <w:lang w:val="en-GB"/>
        </w:rPr>
        <w:t xml:space="preserve"> </w:t>
      </w:r>
    </w:p>
    <w:p w14:paraId="32FD4204" w14:textId="77777777" w:rsidR="007A352F" w:rsidRPr="00CC7A1F" w:rsidRDefault="00FB0AC8" w:rsidP="00711605">
      <w:pPr>
        <w:spacing w:after="120"/>
        <w:rPr>
          <w:rFonts w:cstheme="minorHAnsi"/>
          <w:lang w:val="en-GB"/>
        </w:rPr>
      </w:pPr>
      <w:r w:rsidRPr="00CC7A1F">
        <w:rPr>
          <w:rFonts w:cstheme="minorHAnsi"/>
          <w:lang w:val="en-GB"/>
        </w:rPr>
        <w:t>Emissions of NO</w:t>
      </w:r>
      <w:r w:rsidRPr="00CC7A1F">
        <w:rPr>
          <w:rFonts w:cstheme="minorHAnsi"/>
          <w:color w:val="000000"/>
          <w:sz w:val="12"/>
          <w:szCs w:val="12"/>
          <w:lang w:val="en-GB"/>
        </w:rPr>
        <w:t xml:space="preserve">X </w:t>
      </w:r>
      <w:r w:rsidRPr="00CC7A1F">
        <w:rPr>
          <w:rFonts w:cstheme="minorHAnsi"/>
          <w:lang w:val="en-GB"/>
        </w:rPr>
        <w:t xml:space="preserve">and NH3 are the main causes of eutrophication in European ecosystems. </w:t>
      </w:r>
    </w:p>
    <w:p w14:paraId="3A5F0F2C" w14:textId="57AD8D90" w:rsidR="007A352F" w:rsidRPr="00CC7A1F" w:rsidRDefault="007A352F" w:rsidP="00711605">
      <w:pPr>
        <w:spacing w:after="120"/>
        <w:rPr>
          <w:rFonts w:cstheme="minorHAnsi"/>
          <w:lang w:val="en-GB"/>
        </w:rPr>
      </w:pPr>
      <w:r w:rsidRPr="00CC7A1F">
        <w:rPr>
          <w:rFonts w:cstheme="minorHAnsi"/>
          <w:lang w:val="en-GB"/>
        </w:rPr>
        <w:t>Eutrophication effects are estimated using the concept of 'critical load', a term that describes the ecosystem's ability to absorb eutrophying pollutants that have been deposited from the atmosphere without negative effects on the natural environment. Exceedance of these spatially determined critical loads present a risk of damage or change in the existent ecosystem. Such exceedances are estimated based upon measurement data and model calculations.</w:t>
      </w:r>
    </w:p>
    <w:p w14:paraId="76BB27AF" w14:textId="62707B5C" w:rsidR="00BA5966" w:rsidRPr="00CC7A1F" w:rsidRDefault="008D4547" w:rsidP="00711605">
      <w:pPr>
        <w:spacing w:after="120"/>
        <w:rPr>
          <w:rFonts w:cstheme="minorHAnsi"/>
          <w:lang w:val="en-GB"/>
        </w:rPr>
      </w:pPr>
      <w:r w:rsidRPr="00CC7A1F">
        <w:rPr>
          <w:rFonts w:cstheme="minorHAnsi"/>
          <w:lang w:val="en-GB"/>
        </w:rPr>
        <w:t>EEA (2014</w:t>
      </w:r>
      <w:r w:rsidR="00377645" w:rsidRPr="00CC7A1F">
        <w:rPr>
          <w:rFonts w:cstheme="minorHAnsi"/>
          <w:lang w:val="en-GB"/>
        </w:rPr>
        <w:t>e</w:t>
      </w:r>
      <w:r w:rsidRPr="00CC7A1F">
        <w:rPr>
          <w:rFonts w:cstheme="minorHAnsi"/>
          <w:lang w:val="en-GB"/>
        </w:rPr>
        <w:t>) estimates that 63 % of the total EU28 ecosystem area and 73 % of Natura 2000 area was at risk of eutrophication in 2010</w:t>
      </w:r>
      <w:r w:rsidR="00053125" w:rsidRPr="00CC7A1F">
        <w:rPr>
          <w:rFonts w:cstheme="minorHAnsi"/>
          <w:lang w:val="en-GB"/>
        </w:rPr>
        <w:t xml:space="preserve"> due to excessive atmospheric nitrogen, covering most of continental Europe as well as Ireland and southern areas of the United Kingdom and Sweden</w:t>
      </w:r>
      <w:r w:rsidRPr="00CC7A1F">
        <w:rPr>
          <w:rFonts w:cstheme="minorHAnsi"/>
          <w:lang w:val="en-GB"/>
        </w:rPr>
        <w:t>. The average accumulated exceedance of critical loads was 221 eq ha</w:t>
      </w:r>
      <w:r w:rsidRPr="00CC7A1F">
        <w:rPr>
          <w:rFonts w:cstheme="minorHAnsi"/>
          <w:vertAlign w:val="superscript"/>
          <w:lang w:val="en-GB"/>
        </w:rPr>
        <w:t>–1</w:t>
      </w:r>
      <w:r w:rsidRPr="00CC7A1F">
        <w:rPr>
          <w:rFonts w:cstheme="minorHAnsi"/>
          <w:lang w:val="en-GB"/>
        </w:rPr>
        <w:t>a</w:t>
      </w:r>
      <w:r w:rsidRPr="00CC7A1F">
        <w:rPr>
          <w:rFonts w:cstheme="minorHAnsi"/>
          <w:vertAlign w:val="superscript"/>
          <w:lang w:val="en-GB"/>
        </w:rPr>
        <w:t>–1</w:t>
      </w:r>
      <w:r w:rsidRPr="00CC7A1F">
        <w:rPr>
          <w:rFonts w:cstheme="minorHAnsi"/>
          <w:lang w:val="en-GB"/>
        </w:rPr>
        <w:t xml:space="preserve"> of EU28 ecosystems and 257 eq ha</w:t>
      </w:r>
      <w:r w:rsidRPr="00CC7A1F">
        <w:rPr>
          <w:rFonts w:cstheme="minorHAnsi"/>
          <w:vertAlign w:val="superscript"/>
          <w:lang w:val="en-GB"/>
        </w:rPr>
        <w:t>–1</w:t>
      </w:r>
      <w:r w:rsidRPr="00CC7A1F">
        <w:rPr>
          <w:rFonts w:cstheme="minorHAnsi"/>
          <w:lang w:val="en-GB"/>
        </w:rPr>
        <w:t>a</w:t>
      </w:r>
      <w:r w:rsidRPr="00CC7A1F">
        <w:rPr>
          <w:rFonts w:cstheme="minorHAnsi"/>
          <w:vertAlign w:val="superscript"/>
          <w:lang w:val="en-GB"/>
        </w:rPr>
        <w:t>–1</w:t>
      </w:r>
      <w:r w:rsidRPr="00CC7A1F">
        <w:rPr>
          <w:rFonts w:cstheme="minorHAnsi"/>
          <w:lang w:val="en-GB"/>
        </w:rPr>
        <w:t xml:space="preserve"> for Natura 2000 areas. The reduction of ecosystem</w:t>
      </w:r>
      <w:r w:rsidR="00AA6D7E" w:rsidRPr="00CC7A1F">
        <w:rPr>
          <w:rFonts w:cstheme="minorHAnsi"/>
          <w:lang w:val="en-GB"/>
        </w:rPr>
        <w:t xml:space="preserve"> area</w:t>
      </w:r>
      <w:r w:rsidRPr="00CC7A1F">
        <w:rPr>
          <w:rFonts w:cstheme="minorHAnsi"/>
          <w:lang w:val="en-GB"/>
        </w:rPr>
        <w:t xml:space="preserve"> at risk of eutrophication has been only moderate. For 2005, EEA (2014</w:t>
      </w:r>
      <w:r w:rsidR="00377645" w:rsidRPr="00CC7A1F">
        <w:rPr>
          <w:rFonts w:cstheme="minorHAnsi"/>
          <w:lang w:val="en-GB"/>
        </w:rPr>
        <w:t>e</w:t>
      </w:r>
      <w:r w:rsidRPr="00CC7A1F">
        <w:rPr>
          <w:rFonts w:cstheme="minorHAnsi"/>
          <w:lang w:val="en-GB"/>
        </w:rPr>
        <w:t xml:space="preserve">) estimates that 67 % of EU28 ecosystem area </w:t>
      </w:r>
      <w:r w:rsidR="00AA6D7E" w:rsidRPr="00CC7A1F">
        <w:rPr>
          <w:rFonts w:cstheme="minorHAnsi"/>
          <w:lang w:val="en-GB"/>
        </w:rPr>
        <w:t xml:space="preserve"> and 78 % of </w:t>
      </w:r>
      <w:r w:rsidRPr="00CC7A1F">
        <w:rPr>
          <w:rFonts w:cstheme="minorHAnsi"/>
          <w:lang w:val="en-GB"/>
        </w:rPr>
        <w:t>Natura 2000 area was at risk of eutrophication, and the average accumulated exceedance of critical loads was 280 (337)  eq ha</w:t>
      </w:r>
      <w:r w:rsidRPr="00CC7A1F">
        <w:rPr>
          <w:rFonts w:cstheme="minorHAnsi"/>
          <w:vertAlign w:val="superscript"/>
          <w:lang w:val="en-GB"/>
        </w:rPr>
        <w:t>–1</w:t>
      </w:r>
      <w:r w:rsidRPr="00CC7A1F">
        <w:rPr>
          <w:rFonts w:cstheme="minorHAnsi"/>
          <w:lang w:val="en-GB"/>
        </w:rPr>
        <w:t>a</w:t>
      </w:r>
      <w:r w:rsidRPr="00CC7A1F">
        <w:rPr>
          <w:rFonts w:cstheme="minorHAnsi"/>
          <w:vertAlign w:val="superscript"/>
          <w:lang w:val="en-GB"/>
        </w:rPr>
        <w:t>–1</w:t>
      </w:r>
      <w:r w:rsidRPr="00CC7A1F">
        <w:rPr>
          <w:rFonts w:cstheme="minorHAnsi"/>
          <w:lang w:val="en-GB"/>
        </w:rPr>
        <w:t xml:space="preserve">. </w:t>
      </w:r>
      <w:r w:rsidR="00BA5966" w:rsidRPr="00CC7A1F">
        <w:rPr>
          <w:rFonts w:cstheme="minorHAnsi"/>
          <w:lang w:val="en-GB"/>
        </w:rPr>
        <w:t>The risk of ecosystem eutrophication and its geographical coverage have</w:t>
      </w:r>
      <w:r w:rsidR="00AA6D7E" w:rsidRPr="00CC7A1F">
        <w:rPr>
          <w:rFonts w:cstheme="minorHAnsi"/>
          <w:lang w:val="en-GB"/>
        </w:rPr>
        <w:t xml:space="preserve"> thereby</w:t>
      </w:r>
      <w:r w:rsidR="00BA5966" w:rsidRPr="00CC7A1F">
        <w:rPr>
          <w:rFonts w:cstheme="minorHAnsi"/>
          <w:lang w:val="en-GB"/>
        </w:rPr>
        <w:t xml:space="preserve"> diminished only slightly over the last decade and is still widespread over Europe. This conflicts with EU long-term objective of not exceeding critical loads of airborne acidifying and eutrophying substances in European ecosystem areas</w:t>
      </w:r>
      <w:r w:rsidR="00724711" w:rsidRPr="00CC7A1F">
        <w:rPr>
          <w:rFonts w:cstheme="minorHAnsi"/>
          <w:lang w:val="en-GB"/>
        </w:rPr>
        <w:t xml:space="preserve"> (EU, 2001</w:t>
      </w:r>
      <w:r w:rsidR="00E73C67" w:rsidRPr="00CC7A1F">
        <w:rPr>
          <w:rFonts w:cstheme="minorHAnsi"/>
          <w:lang w:val="en-GB"/>
        </w:rPr>
        <w:t>; EU, 2002; EC, 2005</w:t>
      </w:r>
      <w:r w:rsidR="00BA5966" w:rsidRPr="00CC7A1F">
        <w:rPr>
          <w:rFonts w:cstheme="minorHAnsi"/>
          <w:lang w:val="en-GB"/>
        </w:rPr>
        <w:t>).</w:t>
      </w:r>
    </w:p>
    <w:p w14:paraId="6150CD2C" w14:textId="77777777" w:rsidR="00AA6D7E" w:rsidRPr="00CC7A1F" w:rsidRDefault="00AA6D7E" w:rsidP="00711605">
      <w:pPr>
        <w:pStyle w:val="Naslov2"/>
        <w:spacing w:after="120"/>
        <w:rPr>
          <w:rFonts w:asciiTheme="minorHAnsi" w:hAnsiTheme="minorHAnsi" w:cstheme="minorHAnsi"/>
          <w:lang w:val="en-GB"/>
        </w:rPr>
      </w:pPr>
    </w:p>
    <w:p w14:paraId="0945B715" w14:textId="24D7698D" w:rsidR="008F5231" w:rsidRPr="00CC7A1F" w:rsidRDefault="008F5231" w:rsidP="006E16FA">
      <w:pPr>
        <w:pStyle w:val="Naslov3"/>
        <w:rPr>
          <w:lang w:val="en-GB"/>
        </w:rPr>
      </w:pPr>
      <w:bookmarkStart w:id="38" w:name="_Toc393283314"/>
      <w:r w:rsidRPr="00CC7A1F">
        <w:rPr>
          <w:lang w:val="en-GB"/>
        </w:rPr>
        <w:t>5.4.</w:t>
      </w:r>
      <w:r w:rsidR="008D4547" w:rsidRPr="00CC7A1F">
        <w:rPr>
          <w:lang w:val="en-GB"/>
        </w:rPr>
        <w:t>4</w:t>
      </w:r>
      <w:r w:rsidRPr="00CC7A1F">
        <w:rPr>
          <w:lang w:val="en-GB"/>
        </w:rPr>
        <w:t xml:space="preserve"> </w:t>
      </w:r>
      <w:r w:rsidR="00AA6D7E" w:rsidRPr="00CC7A1F">
        <w:rPr>
          <w:lang w:val="en-GB"/>
        </w:rPr>
        <w:t xml:space="preserve">Extent of ecosystems exposure </w:t>
      </w:r>
      <w:r w:rsidRPr="00CC7A1F">
        <w:rPr>
          <w:lang w:val="en-GB"/>
        </w:rPr>
        <w:t>to SO</w:t>
      </w:r>
      <w:r w:rsidRPr="00CC7A1F">
        <w:rPr>
          <w:vertAlign w:val="subscript"/>
          <w:lang w:val="en-GB"/>
        </w:rPr>
        <w:t>2</w:t>
      </w:r>
      <w:r w:rsidR="00AA6D7E" w:rsidRPr="00CC7A1F">
        <w:rPr>
          <w:lang w:val="en-GB"/>
        </w:rPr>
        <w:t xml:space="preserve"> concentrations</w:t>
      </w:r>
      <w:bookmarkEnd w:id="38"/>
    </w:p>
    <w:p w14:paraId="61D3621B" w14:textId="4CCDFAE7" w:rsidR="006E53B1" w:rsidRPr="00CC7A1F" w:rsidRDefault="006E53B1" w:rsidP="00711605">
      <w:pPr>
        <w:autoSpaceDE w:val="0"/>
        <w:autoSpaceDN w:val="0"/>
        <w:adjustRightInd w:val="0"/>
        <w:spacing w:after="120" w:line="240" w:lineRule="auto"/>
        <w:rPr>
          <w:rFonts w:cstheme="minorHAnsi"/>
          <w:lang w:val="en-GB"/>
        </w:rPr>
      </w:pPr>
      <w:r w:rsidRPr="00CC7A1F">
        <w:rPr>
          <w:rFonts w:cstheme="minorHAnsi"/>
          <w:lang w:val="en-GB"/>
        </w:rPr>
        <w:t>The exposure of European ecosystems and Natura 2000 areas to SO</w:t>
      </w:r>
      <w:r w:rsidRPr="00CC7A1F">
        <w:rPr>
          <w:rFonts w:cstheme="minorHAnsi"/>
          <w:vertAlign w:val="subscript"/>
          <w:lang w:val="en-GB"/>
        </w:rPr>
        <w:t>2</w:t>
      </w:r>
      <w:r w:rsidRPr="00CC7A1F">
        <w:rPr>
          <w:rFonts w:cstheme="minorHAnsi"/>
          <w:lang w:val="en-GB"/>
        </w:rPr>
        <w:t xml:space="preserve"> concentrations in 2011 (annual mean) and </w:t>
      </w:r>
      <w:r w:rsidR="007354EA" w:rsidRPr="00CC7A1F">
        <w:rPr>
          <w:rFonts w:cstheme="minorHAnsi"/>
          <w:lang w:val="en-GB"/>
        </w:rPr>
        <w:t xml:space="preserve">in </w:t>
      </w:r>
      <w:r w:rsidRPr="00CC7A1F">
        <w:rPr>
          <w:rFonts w:cstheme="minorHAnsi"/>
          <w:lang w:val="en-GB"/>
        </w:rPr>
        <w:t>winter 2010/2011</w:t>
      </w:r>
      <w:r w:rsidR="007354EA" w:rsidRPr="00CC7A1F">
        <w:rPr>
          <w:rFonts w:cstheme="minorHAnsi"/>
          <w:lang w:val="en-GB"/>
        </w:rPr>
        <w:t xml:space="preserve"> were calculated using the same methodology as described for exposure to NOx concentrations in chapter 5.4.2. For SO</w:t>
      </w:r>
      <w:r w:rsidR="007354EA" w:rsidRPr="00CC7A1F">
        <w:rPr>
          <w:rFonts w:cstheme="minorHAnsi"/>
          <w:vertAlign w:val="subscript"/>
          <w:lang w:val="en-GB"/>
        </w:rPr>
        <w:t>2</w:t>
      </w:r>
      <w:r w:rsidR="007354EA" w:rsidRPr="00CC7A1F">
        <w:rPr>
          <w:rFonts w:cstheme="minorHAnsi"/>
          <w:lang w:val="en-GB"/>
        </w:rPr>
        <w:t>, 232 rural background stations were used for the annual mean, and 214 rural background stations for the winter average (</w:t>
      </w:r>
      <w:r w:rsidR="00A60C88" w:rsidRPr="00CC7A1F">
        <w:rPr>
          <w:rFonts w:cstheme="minorHAnsi"/>
          <w:color w:val="000000"/>
          <w:lang w:val="en-GB" w:eastAsia="ja-JP"/>
        </w:rPr>
        <w:t xml:space="preserve">1 October </w:t>
      </w:r>
      <w:r w:rsidR="007354EA" w:rsidRPr="00CC7A1F">
        <w:rPr>
          <w:rFonts w:cstheme="minorHAnsi"/>
          <w:color w:val="000000"/>
          <w:lang w:val="en-GB" w:eastAsia="ja-JP"/>
        </w:rPr>
        <w:t>2010</w:t>
      </w:r>
      <w:r w:rsidR="00A60C88" w:rsidRPr="00CC7A1F">
        <w:rPr>
          <w:rFonts w:cstheme="minorHAnsi"/>
          <w:color w:val="000000"/>
          <w:lang w:val="en-GB" w:eastAsia="ja-JP"/>
        </w:rPr>
        <w:t xml:space="preserve"> to 31 March </w:t>
      </w:r>
      <w:r w:rsidR="007354EA" w:rsidRPr="00CC7A1F">
        <w:rPr>
          <w:rFonts w:cstheme="minorHAnsi"/>
          <w:color w:val="000000"/>
          <w:lang w:val="en-GB" w:eastAsia="ja-JP"/>
        </w:rPr>
        <w:t>2011)</w:t>
      </w:r>
      <w:r w:rsidR="00426C8B" w:rsidRPr="00CC7A1F">
        <w:rPr>
          <w:rFonts w:cstheme="minorHAnsi"/>
          <w:color w:val="000000"/>
          <w:lang w:val="en-GB" w:eastAsia="ja-JP"/>
        </w:rPr>
        <w:t xml:space="preserve"> concentration fields</w:t>
      </w:r>
      <w:r w:rsidRPr="00CC7A1F">
        <w:rPr>
          <w:rFonts w:cstheme="minorHAnsi"/>
          <w:lang w:val="en-GB"/>
        </w:rPr>
        <w:t xml:space="preserve">. </w:t>
      </w:r>
      <w:r w:rsidR="007354EA" w:rsidRPr="00CC7A1F">
        <w:rPr>
          <w:rFonts w:cstheme="minorHAnsi"/>
          <w:lang w:val="en-GB"/>
        </w:rPr>
        <w:t>E</w:t>
      </w:r>
      <w:r w:rsidRPr="00CC7A1F">
        <w:rPr>
          <w:rFonts w:cstheme="minorHAnsi"/>
          <w:lang w:val="en-GB"/>
        </w:rPr>
        <w:t>xceedance of the limit value</w:t>
      </w:r>
      <w:r w:rsidR="007354EA" w:rsidRPr="00CC7A1F">
        <w:rPr>
          <w:rFonts w:cstheme="minorHAnsi"/>
          <w:lang w:val="en-GB"/>
        </w:rPr>
        <w:t>s</w:t>
      </w:r>
      <w:r w:rsidRPr="00CC7A1F">
        <w:rPr>
          <w:rFonts w:cstheme="minorHAnsi"/>
          <w:lang w:val="en-GB"/>
        </w:rPr>
        <w:t xml:space="preserve"> for the protection of vegetation occurred mostly in</w:t>
      </w:r>
      <w:r w:rsidR="002646ED" w:rsidRPr="00CC7A1F">
        <w:rPr>
          <w:rFonts w:cstheme="minorHAnsi"/>
          <w:lang w:val="en-GB"/>
        </w:rPr>
        <w:t xml:space="preserve"> Bulgaria and Bosnia- Herzegovina</w:t>
      </w:r>
      <w:r w:rsidRPr="00CC7A1F">
        <w:rPr>
          <w:rFonts w:cstheme="minorHAnsi"/>
          <w:lang w:val="en-GB"/>
        </w:rPr>
        <w:t>. Most of the exceedance area is no</w:t>
      </w:r>
      <w:r w:rsidR="007354EA" w:rsidRPr="00CC7A1F">
        <w:rPr>
          <w:rFonts w:cstheme="minorHAnsi"/>
          <w:lang w:val="en-GB"/>
        </w:rPr>
        <w:t>t Natura 2000 area, and only 0.1</w:t>
      </w:r>
      <w:r w:rsidRPr="00CC7A1F">
        <w:rPr>
          <w:rFonts w:cstheme="minorHAnsi"/>
          <w:lang w:val="en-GB"/>
        </w:rPr>
        <w:t xml:space="preserve"> % of the total Na</w:t>
      </w:r>
      <w:r w:rsidR="007354EA" w:rsidRPr="00CC7A1F">
        <w:rPr>
          <w:rFonts w:cstheme="minorHAnsi"/>
          <w:lang w:val="en-GB"/>
        </w:rPr>
        <w:t>tural 2000 area was exposed to SO</w:t>
      </w:r>
      <w:r w:rsidR="007354EA" w:rsidRPr="00CC7A1F">
        <w:rPr>
          <w:rFonts w:cstheme="minorHAnsi"/>
          <w:vertAlign w:val="subscript"/>
          <w:lang w:val="en-GB"/>
        </w:rPr>
        <w:t>2</w:t>
      </w:r>
      <w:r w:rsidRPr="00CC7A1F">
        <w:rPr>
          <w:rFonts w:cstheme="minorHAnsi"/>
          <w:lang w:val="en-GB"/>
        </w:rPr>
        <w:t xml:space="preserve"> concentrations exceeding </w:t>
      </w:r>
      <w:r w:rsidR="002646ED" w:rsidRPr="00CC7A1F">
        <w:rPr>
          <w:rFonts w:cstheme="minorHAnsi"/>
          <w:lang w:val="en-GB"/>
        </w:rPr>
        <w:t xml:space="preserve">the </w:t>
      </w:r>
      <w:r w:rsidR="00663AD6" w:rsidRPr="00CC7A1F">
        <w:rPr>
          <w:rFonts w:cstheme="minorHAnsi"/>
          <w:lang w:val="en-GB"/>
        </w:rPr>
        <w:t xml:space="preserve">annual mean and </w:t>
      </w:r>
      <w:r w:rsidR="002646ED" w:rsidRPr="00CC7A1F">
        <w:rPr>
          <w:rFonts w:cstheme="minorHAnsi"/>
          <w:lang w:val="en-GB"/>
        </w:rPr>
        <w:t xml:space="preserve">the </w:t>
      </w:r>
      <w:r w:rsidR="00663AD6" w:rsidRPr="00CC7A1F">
        <w:rPr>
          <w:rFonts w:cstheme="minorHAnsi"/>
          <w:lang w:val="en-GB"/>
        </w:rPr>
        <w:t>winter mean</w:t>
      </w:r>
      <w:r w:rsidRPr="00CC7A1F">
        <w:rPr>
          <w:rFonts w:cstheme="minorHAnsi"/>
          <w:lang w:val="en-GB"/>
        </w:rPr>
        <w:t xml:space="preserve"> limit value</w:t>
      </w:r>
      <w:r w:rsidR="00663AD6" w:rsidRPr="00CC7A1F">
        <w:rPr>
          <w:rFonts w:cstheme="minorHAnsi"/>
          <w:lang w:val="en-GB"/>
        </w:rPr>
        <w:t>s</w:t>
      </w:r>
      <w:r w:rsidRPr="00CC7A1F">
        <w:rPr>
          <w:rFonts w:cstheme="minorHAnsi"/>
          <w:lang w:val="en-GB"/>
        </w:rPr>
        <w:t xml:space="preserve">. </w:t>
      </w:r>
      <w:r w:rsidR="00663AD6" w:rsidRPr="00CC7A1F">
        <w:rPr>
          <w:rFonts w:cstheme="minorHAnsi"/>
          <w:lang w:val="en-GB"/>
        </w:rPr>
        <w:t>91</w:t>
      </w:r>
      <w:r w:rsidRPr="00CC7A1F">
        <w:rPr>
          <w:rFonts w:cstheme="minorHAnsi"/>
          <w:lang w:val="en-GB"/>
        </w:rPr>
        <w:t xml:space="preserve"> % </w:t>
      </w:r>
      <w:r w:rsidR="00663AD6" w:rsidRPr="00CC7A1F">
        <w:rPr>
          <w:rFonts w:cstheme="minorHAnsi"/>
          <w:lang w:val="en-GB"/>
        </w:rPr>
        <w:t xml:space="preserve">and 86 % </w:t>
      </w:r>
      <w:r w:rsidRPr="00CC7A1F">
        <w:rPr>
          <w:rFonts w:cstheme="minorHAnsi"/>
          <w:lang w:val="en-GB"/>
        </w:rPr>
        <w:t xml:space="preserve">of the Natural 2000 area was exposed to </w:t>
      </w:r>
      <w:r w:rsidR="00663AD6" w:rsidRPr="00CC7A1F">
        <w:rPr>
          <w:rFonts w:cstheme="minorHAnsi"/>
          <w:lang w:val="en-GB"/>
        </w:rPr>
        <w:t>respectively annual mean and winter mean SO</w:t>
      </w:r>
      <w:r w:rsidR="00663AD6" w:rsidRPr="00CC7A1F">
        <w:rPr>
          <w:rFonts w:cstheme="minorHAnsi"/>
          <w:vertAlign w:val="subscript"/>
          <w:lang w:val="en-GB"/>
        </w:rPr>
        <w:t>2</w:t>
      </w:r>
      <w:r w:rsidRPr="00CC7A1F">
        <w:rPr>
          <w:rFonts w:cstheme="minorHAnsi"/>
          <w:lang w:val="en-GB"/>
        </w:rPr>
        <w:t xml:space="preserve"> </w:t>
      </w:r>
      <w:r w:rsidR="00663AD6" w:rsidRPr="00CC7A1F">
        <w:rPr>
          <w:rFonts w:cstheme="minorHAnsi"/>
          <w:lang w:val="en-GB"/>
        </w:rPr>
        <w:t>concentrations bellow 5</w:t>
      </w:r>
      <w:r w:rsidRPr="00CC7A1F">
        <w:rPr>
          <w:rFonts w:cstheme="minorHAnsi"/>
          <w:lang w:val="en-GB"/>
        </w:rPr>
        <w:t xml:space="preserve"> µg/m</w:t>
      </w:r>
      <w:r w:rsidRPr="00CC7A1F">
        <w:rPr>
          <w:rFonts w:cstheme="minorHAnsi"/>
          <w:vertAlign w:val="superscript"/>
          <w:lang w:val="en-GB"/>
        </w:rPr>
        <w:t>3</w:t>
      </w:r>
      <w:r w:rsidR="00663AD6" w:rsidRPr="00CC7A1F">
        <w:rPr>
          <w:rFonts w:cstheme="minorHAnsi"/>
          <w:lang w:val="en-GB"/>
        </w:rPr>
        <w:t>.</w:t>
      </w:r>
      <w:r w:rsidR="00AA6D7E" w:rsidRPr="00CC7A1F">
        <w:rPr>
          <w:rFonts w:cstheme="minorHAnsi"/>
          <w:lang w:val="en-GB"/>
        </w:rPr>
        <w:t xml:space="preserve"> </w:t>
      </w:r>
      <w:r w:rsidR="002646ED" w:rsidRPr="00CC7A1F">
        <w:rPr>
          <w:rFonts w:cstheme="minorHAnsi"/>
          <w:lang w:val="en-GB"/>
        </w:rPr>
        <w:t>SO</w:t>
      </w:r>
      <w:r w:rsidR="002646ED" w:rsidRPr="00CC7A1F">
        <w:rPr>
          <w:rFonts w:cstheme="minorHAnsi"/>
          <w:vertAlign w:val="subscript"/>
          <w:lang w:val="en-GB"/>
        </w:rPr>
        <w:t>2</w:t>
      </w:r>
      <w:r w:rsidR="002646ED" w:rsidRPr="00CC7A1F">
        <w:rPr>
          <w:rFonts w:cstheme="minorHAnsi"/>
          <w:lang w:val="en-GB"/>
        </w:rPr>
        <w:t xml:space="preserve"> </w:t>
      </w:r>
      <w:r w:rsidRPr="00CC7A1F">
        <w:rPr>
          <w:rFonts w:cstheme="minorHAnsi"/>
          <w:lang w:val="en-GB"/>
        </w:rPr>
        <w:t xml:space="preserve">emissions and subsequent deposition of </w:t>
      </w:r>
      <w:r w:rsidR="002646ED" w:rsidRPr="00CC7A1F">
        <w:rPr>
          <w:rFonts w:cstheme="minorHAnsi"/>
          <w:lang w:val="en-GB"/>
        </w:rPr>
        <w:t>sulphur</w:t>
      </w:r>
      <w:r w:rsidRPr="00CC7A1F">
        <w:rPr>
          <w:rFonts w:cstheme="minorHAnsi"/>
          <w:lang w:val="en-GB"/>
        </w:rPr>
        <w:t xml:space="preserve"> </w:t>
      </w:r>
      <w:r w:rsidR="00332AC1" w:rsidRPr="00CC7A1F">
        <w:rPr>
          <w:rFonts w:cstheme="minorHAnsi"/>
          <w:lang w:val="en-GB"/>
        </w:rPr>
        <w:t xml:space="preserve">(via wet or dry deposition) </w:t>
      </w:r>
      <w:r w:rsidRPr="00CC7A1F">
        <w:rPr>
          <w:rFonts w:cstheme="minorHAnsi"/>
          <w:lang w:val="en-GB"/>
        </w:rPr>
        <w:t xml:space="preserve">contribute to </w:t>
      </w:r>
      <w:r w:rsidR="002646ED" w:rsidRPr="00CC7A1F">
        <w:rPr>
          <w:rFonts w:cstheme="minorHAnsi"/>
          <w:lang w:val="en-GB"/>
        </w:rPr>
        <w:t xml:space="preserve">the </w:t>
      </w:r>
      <w:r w:rsidRPr="00CC7A1F">
        <w:rPr>
          <w:rFonts w:cstheme="minorHAnsi"/>
          <w:lang w:val="en-GB"/>
        </w:rPr>
        <w:t xml:space="preserve">acidification of ecosystems, which is a bigger problem than the exposure </w:t>
      </w:r>
      <w:r w:rsidR="002646ED" w:rsidRPr="00CC7A1F">
        <w:rPr>
          <w:rFonts w:cstheme="minorHAnsi"/>
          <w:lang w:val="en-GB"/>
        </w:rPr>
        <w:t xml:space="preserve">of ecosystems </w:t>
      </w:r>
      <w:r w:rsidRPr="00CC7A1F">
        <w:rPr>
          <w:rFonts w:cstheme="minorHAnsi"/>
          <w:lang w:val="en-GB"/>
        </w:rPr>
        <w:t xml:space="preserve">to </w:t>
      </w:r>
      <w:r w:rsidR="002646ED" w:rsidRPr="00CC7A1F">
        <w:rPr>
          <w:rFonts w:cstheme="minorHAnsi"/>
          <w:lang w:val="en-GB"/>
        </w:rPr>
        <w:t>SO</w:t>
      </w:r>
      <w:r w:rsidR="002646ED" w:rsidRPr="00CC7A1F">
        <w:rPr>
          <w:rFonts w:cstheme="minorHAnsi"/>
          <w:vertAlign w:val="subscript"/>
          <w:lang w:val="en-GB"/>
        </w:rPr>
        <w:t>2</w:t>
      </w:r>
      <w:r w:rsidR="002646ED" w:rsidRPr="00CC7A1F">
        <w:rPr>
          <w:rFonts w:cstheme="minorHAnsi"/>
          <w:lang w:val="en-GB"/>
        </w:rPr>
        <w:t xml:space="preserve"> </w:t>
      </w:r>
      <w:r w:rsidRPr="00CC7A1F">
        <w:rPr>
          <w:rFonts w:cstheme="minorHAnsi"/>
          <w:lang w:val="en-GB"/>
        </w:rPr>
        <w:t>ambient concentrations. The exposure of European ecosystems to acidifying compounds is discussed in Section 5.4.5.</w:t>
      </w:r>
    </w:p>
    <w:p w14:paraId="7B1860DB" w14:textId="24A9B146" w:rsidR="008D4547" w:rsidRPr="00CC7A1F" w:rsidRDefault="008D4547" w:rsidP="00711605">
      <w:pPr>
        <w:autoSpaceDE w:val="0"/>
        <w:autoSpaceDN w:val="0"/>
        <w:adjustRightInd w:val="0"/>
        <w:spacing w:after="120" w:line="240" w:lineRule="auto"/>
        <w:rPr>
          <w:rFonts w:cstheme="minorHAnsi"/>
          <w:lang w:val="en-GB"/>
        </w:rPr>
      </w:pPr>
    </w:p>
    <w:p w14:paraId="7D35289D" w14:textId="7CF13CF6" w:rsidR="008D4547" w:rsidRPr="00CC7A1F" w:rsidRDefault="008D4547" w:rsidP="006E16FA">
      <w:pPr>
        <w:pStyle w:val="Naslov3"/>
        <w:rPr>
          <w:vertAlign w:val="subscript"/>
          <w:lang w:val="en-GB"/>
        </w:rPr>
      </w:pPr>
      <w:bookmarkStart w:id="39" w:name="_Toc393283315"/>
      <w:r w:rsidRPr="00CC7A1F">
        <w:rPr>
          <w:lang w:val="en-GB"/>
        </w:rPr>
        <w:t xml:space="preserve">5.4.5 </w:t>
      </w:r>
      <w:r w:rsidR="00FB002A" w:rsidRPr="00CC7A1F">
        <w:rPr>
          <w:lang w:val="en-GB"/>
        </w:rPr>
        <w:t>Extent of a</w:t>
      </w:r>
      <w:r w:rsidRPr="00CC7A1F">
        <w:rPr>
          <w:lang w:val="en-GB"/>
        </w:rPr>
        <w:t>cidification</w:t>
      </w:r>
      <w:bookmarkEnd w:id="39"/>
      <w:r w:rsidRPr="00CC7A1F">
        <w:rPr>
          <w:lang w:val="en-GB"/>
        </w:rPr>
        <w:t xml:space="preserve"> </w:t>
      </w:r>
    </w:p>
    <w:p w14:paraId="7002C0EE" w14:textId="336FCAB0" w:rsidR="00FB0AC8" w:rsidRPr="00CC7A1F" w:rsidRDefault="00FB0AC8" w:rsidP="00711605">
      <w:pPr>
        <w:autoSpaceDE w:val="0"/>
        <w:autoSpaceDN w:val="0"/>
        <w:adjustRightInd w:val="0"/>
        <w:spacing w:after="120" w:line="240" w:lineRule="auto"/>
        <w:rPr>
          <w:rFonts w:cstheme="minorHAnsi"/>
          <w:lang w:val="en-GB"/>
        </w:rPr>
      </w:pPr>
      <w:r w:rsidRPr="00CC7A1F">
        <w:rPr>
          <w:rFonts w:cstheme="minorHAnsi"/>
          <w:lang w:val="en-GB"/>
        </w:rPr>
        <w:t>In addition to causing eutrophication, emissions of NO</w:t>
      </w:r>
      <w:r w:rsidRPr="00CC7A1F">
        <w:rPr>
          <w:rFonts w:cstheme="minorHAnsi"/>
          <w:color w:val="000000"/>
          <w:sz w:val="12"/>
          <w:szCs w:val="12"/>
          <w:lang w:val="en-GB"/>
        </w:rPr>
        <w:t xml:space="preserve">X </w:t>
      </w:r>
      <w:r w:rsidRPr="00CC7A1F">
        <w:rPr>
          <w:rFonts w:cstheme="minorHAnsi"/>
          <w:lang w:val="en-GB"/>
        </w:rPr>
        <w:t>and NH</w:t>
      </w:r>
      <w:r w:rsidRPr="00CC7A1F">
        <w:rPr>
          <w:rFonts w:cstheme="minorHAnsi"/>
          <w:sz w:val="12"/>
          <w:szCs w:val="12"/>
          <w:lang w:val="en-GB"/>
        </w:rPr>
        <w:t xml:space="preserve">3 </w:t>
      </w:r>
      <w:r w:rsidRPr="00CC7A1F">
        <w:rPr>
          <w:rFonts w:cstheme="minorHAnsi"/>
          <w:lang w:val="en-GB"/>
        </w:rPr>
        <w:t>are also the main cause of acidification in Europe</w:t>
      </w:r>
      <w:r w:rsidR="007A352F" w:rsidRPr="00CC7A1F">
        <w:rPr>
          <w:rFonts w:cstheme="minorHAnsi"/>
          <w:lang w:val="en-GB"/>
        </w:rPr>
        <w:t xml:space="preserve">. </w:t>
      </w:r>
      <w:r w:rsidRPr="00CC7A1F">
        <w:rPr>
          <w:rFonts w:cstheme="minorHAnsi"/>
          <w:lang w:val="en-GB"/>
        </w:rPr>
        <w:t>Due to the considerable SOx emission reductions over the last decades, nitrogen compounds emitted as NO</w:t>
      </w:r>
      <w:r w:rsidRPr="00CC7A1F">
        <w:rPr>
          <w:rFonts w:cstheme="minorHAnsi"/>
          <w:color w:val="000000"/>
          <w:sz w:val="12"/>
          <w:szCs w:val="12"/>
          <w:lang w:val="en-GB"/>
        </w:rPr>
        <w:t xml:space="preserve">X </w:t>
      </w:r>
      <w:r w:rsidRPr="00CC7A1F">
        <w:rPr>
          <w:rFonts w:cstheme="minorHAnsi"/>
          <w:lang w:val="en-GB"/>
        </w:rPr>
        <w:t xml:space="preserve">and </w:t>
      </w:r>
      <w:r w:rsidRPr="00CC7A1F">
        <w:rPr>
          <w:rFonts w:cstheme="minorHAnsi"/>
          <w:color w:val="000000"/>
          <w:lang w:val="en-GB"/>
        </w:rPr>
        <w:t>NH</w:t>
      </w:r>
      <w:r w:rsidRPr="00CC7A1F">
        <w:rPr>
          <w:rFonts w:cstheme="minorHAnsi"/>
          <w:color w:val="000000"/>
          <w:sz w:val="12"/>
          <w:szCs w:val="12"/>
          <w:lang w:val="en-GB"/>
        </w:rPr>
        <w:t xml:space="preserve">3 </w:t>
      </w:r>
      <w:r w:rsidR="00FB002A" w:rsidRPr="00CC7A1F">
        <w:rPr>
          <w:rFonts w:cstheme="minorHAnsi"/>
          <w:lang w:val="en-GB"/>
        </w:rPr>
        <w:t>have become</w:t>
      </w:r>
      <w:r w:rsidRPr="00CC7A1F">
        <w:rPr>
          <w:rFonts w:cstheme="minorHAnsi"/>
          <w:lang w:val="en-GB"/>
        </w:rPr>
        <w:t xml:space="preserve"> the principal acidifying components in ecosystems, both terrestrial and aquatic.</w:t>
      </w:r>
      <w:r w:rsidR="00FB002A" w:rsidRPr="00CC7A1F">
        <w:rPr>
          <w:rFonts w:cstheme="minorHAnsi"/>
          <w:lang w:val="en-GB"/>
        </w:rPr>
        <w:t xml:space="preserve"> However, emissions of SO</w:t>
      </w:r>
      <w:r w:rsidR="00FB002A" w:rsidRPr="00CC7A1F">
        <w:rPr>
          <w:rFonts w:cstheme="minorHAnsi"/>
          <w:color w:val="000000"/>
          <w:sz w:val="12"/>
          <w:szCs w:val="12"/>
          <w:lang w:val="en-GB"/>
        </w:rPr>
        <w:t>X</w:t>
      </w:r>
      <w:r w:rsidR="00FB002A" w:rsidRPr="00CC7A1F">
        <w:rPr>
          <w:rFonts w:cstheme="minorHAnsi"/>
          <w:lang w:val="en-GB"/>
        </w:rPr>
        <w:t>, which have a higher acidifying potential than NO</w:t>
      </w:r>
      <w:r w:rsidR="00FB002A" w:rsidRPr="00CC7A1F">
        <w:rPr>
          <w:rFonts w:cstheme="minorHAnsi"/>
          <w:color w:val="000000"/>
          <w:sz w:val="12"/>
          <w:szCs w:val="12"/>
          <w:lang w:val="en-GB"/>
        </w:rPr>
        <w:t xml:space="preserve">X </w:t>
      </w:r>
      <w:r w:rsidR="00FB002A" w:rsidRPr="00CC7A1F">
        <w:rPr>
          <w:rFonts w:cstheme="minorHAnsi"/>
          <w:lang w:val="en-GB"/>
        </w:rPr>
        <w:t>and NH</w:t>
      </w:r>
      <w:r w:rsidR="00FB002A" w:rsidRPr="00CC7A1F">
        <w:rPr>
          <w:rFonts w:cstheme="minorHAnsi"/>
          <w:sz w:val="12"/>
          <w:szCs w:val="12"/>
          <w:lang w:val="en-GB"/>
        </w:rPr>
        <w:t>3</w:t>
      </w:r>
      <w:r w:rsidR="00FB002A" w:rsidRPr="00CC7A1F">
        <w:rPr>
          <w:rFonts w:cstheme="minorHAnsi"/>
          <w:lang w:val="en-GB"/>
        </w:rPr>
        <w:t>, still contribute to acidification.</w:t>
      </w:r>
    </w:p>
    <w:p w14:paraId="3DBE3AEB" w14:textId="0BDF84C4" w:rsidR="007A352F" w:rsidRPr="00CC7A1F" w:rsidRDefault="007A352F" w:rsidP="00711605">
      <w:pPr>
        <w:spacing w:after="120"/>
        <w:rPr>
          <w:rFonts w:cstheme="minorHAnsi"/>
          <w:lang w:val="en-GB"/>
        </w:rPr>
      </w:pPr>
      <w:r w:rsidRPr="00CC7A1F">
        <w:rPr>
          <w:rFonts w:cstheme="minorHAnsi"/>
          <w:lang w:val="en-GB"/>
        </w:rPr>
        <w:lastRenderedPageBreak/>
        <w:t>Similar to eutrophication effects, acidification effects are estimated using the concept of 'critical load', describing the ecosystem's ability to absorb acidifying pollutants that have been deposited from the atmosphere without negative effects on the natural environment. Exceedance of these spatially determined critical loads present a risk of damage. Such exceedances are also estimated based upon measurement data and model calculations.</w:t>
      </w:r>
    </w:p>
    <w:p w14:paraId="52871878" w14:textId="77777777" w:rsidR="002E4A67" w:rsidRPr="00CC7A1F" w:rsidRDefault="002E4A67" w:rsidP="00711605">
      <w:pPr>
        <w:autoSpaceDE w:val="0"/>
        <w:autoSpaceDN w:val="0"/>
        <w:adjustRightInd w:val="0"/>
        <w:spacing w:after="120" w:line="240" w:lineRule="auto"/>
        <w:rPr>
          <w:rFonts w:cstheme="minorHAnsi"/>
          <w:lang w:val="en-GB"/>
        </w:rPr>
      </w:pPr>
      <w:r w:rsidRPr="00CC7A1F">
        <w:rPr>
          <w:rFonts w:cstheme="minorHAnsi"/>
          <w:lang w:val="en-GB"/>
        </w:rPr>
        <w:t>It is estimated that 9 % of Europe's forest area and 25 % of the European lakes were exposed to air pollution levels that exceeded EU limits for acidification in 2010 (EC, 2013).</w:t>
      </w:r>
    </w:p>
    <w:p w14:paraId="7148B38E" w14:textId="10395722" w:rsidR="008D4547" w:rsidRPr="00CC7A1F" w:rsidRDefault="008D4547" w:rsidP="00711605">
      <w:pPr>
        <w:autoSpaceDE w:val="0"/>
        <w:autoSpaceDN w:val="0"/>
        <w:adjustRightInd w:val="0"/>
        <w:spacing w:after="120" w:line="240" w:lineRule="auto"/>
        <w:rPr>
          <w:rFonts w:cstheme="minorHAnsi"/>
          <w:lang w:val="en-GB"/>
        </w:rPr>
      </w:pPr>
      <w:r w:rsidRPr="00CC7A1F">
        <w:rPr>
          <w:rFonts w:cstheme="minorHAnsi"/>
          <w:lang w:val="en-GB"/>
        </w:rPr>
        <w:t>EEA (2014</w:t>
      </w:r>
      <w:r w:rsidR="00377645" w:rsidRPr="00CC7A1F">
        <w:rPr>
          <w:rFonts w:cstheme="minorHAnsi"/>
          <w:lang w:val="en-GB"/>
        </w:rPr>
        <w:t>e</w:t>
      </w:r>
      <w:r w:rsidRPr="00CC7A1F">
        <w:rPr>
          <w:rFonts w:cstheme="minorHAnsi"/>
          <w:lang w:val="en-GB"/>
        </w:rPr>
        <w:t xml:space="preserve">) estimates that 7 % of the total EU28 ecosystem area </w:t>
      </w:r>
      <w:r w:rsidR="00AE6752" w:rsidRPr="00CC7A1F">
        <w:rPr>
          <w:rFonts w:cstheme="minorHAnsi"/>
          <w:lang w:val="en-GB"/>
        </w:rPr>
        <w:t xml:space="preserve"> and 5 % of </w:t>
      </w:r>
      <w:r w:rsidRPr="00CC7A1F">
        <w:rPr>
          <w:rFonts w:cstheme="minorHAnsi"/>
          <w:lang w:val="en-GB"/>
        </w:rPr>
        <w:t xml:space="preserve">Natura 2000 area </w:t>
      </w:r>
      <w:r w:rsidR="00C65373" w:rsidRPr="00CC7A1F">
        <w:rPr>
          <w:rFonts w:cstheme="minorHAnsi"/>
          <w:lang w:val="en-GB"/>
        </w:rPr>
        <w:t xml:space="preserve">were </w:t>
      </w:r>
      <w:r w:rsidRPr="00CC7A1F">
        <w:rPr>
          <w:rFonts w:cstheme="minorHAnsi"/>
          <w:lang w:val="en-GB"/>
        </w:rPr>
        <w:t xml:space="preserve">at risk of acidification in 2010 and the average accumulated exceedance of critical loads was 26 </w:t>
      </w:r>
      <w:r w:rsidR="00C65373" w:rsidRPr="00CC7A1F">
        <w:rPr>
          <w:rFonts w:cstheme="minorHAnsi"/>
          <w:lang w:val="en-GB"/>
        </w:rPr>
        <w:t xml:space="preserve"> </w:t>
      </w:r>
      <w:r w:rsidRPr="00CC7A1F">
        <w:rPr>
          <w:rFonts w:cstheme="minorHAnsi"/>
          <w:lang w:val="en-GB"/>
        </w:rPr>
        <w:t>eq ha</w:t>
      </w:r>
      <w:r w:rsidRPr="00CC7A1F">
        <w:rPr>
          <w:rFonts w:cstheme="minorHAnsi"/>
          <w:vertAlign w:val="superscript"/>
          <w:lang w:val="en-GB"/>
        </w:rPr>
        <w:t>–1</w:t>
      </w:r>
      <w:r w:rsidRPr="00CC7A1F">
        <w:rPr>
          <w:rFonts w:cstheme="minorHAnsi"/>
          <w:lang w:val="en-GB"/>
        </w:rPr>
        <w:t>a</w:t>
      </w:r>
      <w:r w:rsidRPr="00CC7A1F">
        <w:rPr>
          <w:rFonts w:cstheme="minorHAnsi"/>
          <w:vertAlign w:val="superscript"/>
          <w:lang w:val="en-GB"/>
        </w:rPr>
        <w:t>–1</w:t>
      </w:r>
      <w:r w:rsidR="00AE6752" w:rsidRPr="00CC7A1F">
        <w:rPr>
          <w:rFonts w:cstheme="minorHAnsi"/>
          <w:lang w:val="en-GB"/>
        </w:rPr>
        <w:t xml:space="preserve"> </w:t>
      </w:r>
      <w:r w:rsidR="00C65373" w:rsidRPr="00CC7A1F">
        <w:rPr>
          <w:rFonts w:cstheme="minorHAnsi"/>
          <w:lang w:val="en-GB"/>
        </w:rPr>
        <w:t>a</w:t>
      </w:r>
      <w:r w:rsidR="00AE6752" w:rsidRPr="00CC7A1F">
        <w:rPr>
          <w:rFonts w:cstheme="minorHAnsi"/>
          <w:lang w:val="en-GB"/>
        </w:rPr>
        <w:t>nd 16</w:t>
      </w:r>
      <w:r w:rsidR="00C65373" w:rsidRPr="00CC7A1F">
        <w:rPr>
          <w:rFonts w:cstheme="minorHAnsi"/>
          <w:lang w:val="en-GB"/>
        </w:rPr>
        <w:t xml:space="preserve"> eq ha</w:t>
      </w:r>
      <w:r w:rsidR="00C65373" w:rsidRPr="00CC7A1F">
        <w:rPr>
          <w:rFonts w:cstheme="minorHAnsi"/>
          <w:vertAlign w:val="superscript"/>
          <w:lang w:val="en-GB"/>
        </w:rPr>
        <w:t>–1</w:t>
      </w:r>
      <w:r w:rsidR="00C65373" w:rsidRPr="00CC7A1F">
        <w:rPr>
          <w:rFonts w:cstheme="minorHAnsi"/>
          <w:lang w:val="en-GB"/>
        </w:rPr>
        <w:t>a</w:t>
      </w:r>
      <w:r w:rsidR="00C65373" w:rsidRPr="00CC7A1F">
        <w:rPr>
          <w:rFonts w:cstheme="minorHAnsi"/>
          <w:vertAlign w:val="superscript"/>
          <w:lang w:val="en-GB"/>
        </w:rPr>
        <w:t>–1</w:t>
      </w:r>
      <w:r w:rsidR="00AE6752" w:rsidRPr="00CC7A1F">
        <w:rPr>
          <w:rFonts w:cstheme="minorHAnsi"/>
          <w:lang w:val="en-GB"/>
        </w:rPr>
        <w:t xml:space="preserve">, respectively. </w:t>
      </w:r>
      <w:r w:rsidRPr="00CC7A1F">
        <w:rPr>
          <w:rFonts w:cstheme="minorHAnsi"/>
          <w:lang w:val="en-GB"/>
        </w:rPr>
        <w:t>This represents a considerable reduction from 2005 levels estimated to be respectively 10 % and 39 eq ha</w:t>
      </w:r>
      <w:r w:rsidRPr="00CC7A1F">
        <w:rPr>
          <w:rFonts w:cstheme="minorHAnsi"/>
          <w:vertAlign w:val="superscript"/>
          <w:lang w:val="en-GB"/>
        </w:rPr>
        <w:t>–1</w:t>
      </w:r>
      <w:r w:rsidRPr="00CC7A1F">
        <w:rPr>
          <w:rFonts w:cstheme="minorHAnsi"/>
          <w:lang w:val="en-GB"/>
        </w:rPr>
        <w:t>a</w:t>
      </w:r>
      <w:r w:rsidRPr="00CC7A1F">
        <w:rPr>
          <w:rFonts w:cstheme="minorHAnsi"/>
          <w:vertAlign w:val="superscript"/>
          <w:lang w:val="en-GB"/>
        </w:rPr>
        <w:t>–1</w:t>
      </w:r>
      <w:r w:rsidRPr="00CC7A1F">
        <w:rPr>
          <w:rFonts w:cstheme="minorHAnsi"/>
          <w:lang w:val="en-GB"/>
        </w:rPr>
        <w:t xml:space="preserve"> for the total EU28 ecosystem area, and 8 % and 32 eq ha</w:t>
      </w:r>
      <w:r w:rsidRPr="00CC7A1F">
        <w:rPr>
          <w:rFonts w:cstheme="minorHAnsi"/>
          <w:vertAlign w:val="superscript"/>
          <w:lang w:val="en-GB"/>
        </w:rPr>
        <w:t>–1</w:t>
      </w:r>
      <w:r w:rsidRPr="00CC7A1F">
        <w:rPr>
          <w:rFonts w:cstheme="minorHAnsi"/>
          <w:lang w:val="en-GB"/>
        </w:rPr>
        <w:t>a</w:t>
      </w:r>
      <w:r w:rsidRPr="00CC7A1F">
        <w:rPr>
          <w:rFonts w:cstheme="minorHAnsi"/>
          <w:vertAlign w:val="superscript"/>
          <w:lang w:val="en-GB"/>
        </w:rPr>
        <w:t>–1</w:t>
      </w:r>
      <w:r w:rsidRPr="00CC7A1F">
        <w:rPr>
          <w:rFonts w:cstheme="minorHAnsi"/>
          <w:lang w:val="en-GB"/>
        </w:rPr>
        <w:t xml:space="preserve"> for Natura 2000 areas. </w:t>
      </w:r>
      <w:r w:rsidR="002D0A6E" w:rsidRPr="00CC7A1F">
        <w:rPr>
          <w:rFonts w:cstheme="minorHAnsi"/>
          <w:lang w:val="en-GB"/>
        </w:rPr>
        <w:t xml:space="preserve">Compared to 1990, the area of sensitive ecosystems in the EU28 where the critical load of acidity was exceeded had declined by 94 % in 2010. This improvement is primarily attributed to sharp reductions in </w:t>
      </w:r>
      <w:r w:rsidR="002D0A6E" w:rsidRPr="00CC7A1F">
        <w:rPr>
          <w:rFonts w:cstheme="minorHAnsi"/>
          <w:color w:val="000000"/>
          <w:lang w:val="en-GB"/>
        </w:rPr>
        <w:t>SO</w:t>
      </w:r>
      <w:r w:rsidR="002D0A6E" w:rsidRPr="00CC7A1F">
        <w:rPr>
          <w:rFonts w:cstheme="minorHAnsi"/>
          <w:color w:val="000000"/>
          <w:sz w:val="12"/>
          <w:szCs w:val="12"/>
          <w:lang w:val="en-GB"/>
        </w:rPr>
        <w:t xml:space="preserve">X </w:t>
      </w:r>
      <w:r w:rsidR="002D0A6E" w:rsidRPr="00CC7A1F">
        <w:rPr>
          <w:rFonts w:cstheme="minorHAnsi"/>
          <w:lang w:val="en-GB"/>
        </w:rPr>
        <w:t xml:space="preserve">emissions in the past two decades. </w:t>
      </w:r>
      <w:r w:rsidRPr="00CC7A1F">
        <w:rPr>
          <w:rFonts w:cstheme="minorHAnsi"/>
          <w:lang w:val="en-GB"/>
        </w:rPr>
        <w:t>The analysis doesn’t address the fact that even though ecosystems will in the future receive deposition of acidifying substances not exceeding critical loads, it may still take decades before a full recovery from past acidification occurs</w:t>
      </w:r>
      <w:r w:rsidR="00C65373" w:rsidRPr="00CC7A1F">
        <w:rPr>
          <w:rFonts w:cstheme="minorHAnsi"/>
          <w:lang w:val="en-GB"/>
        </w:rPr>
        <w:t xml:space="preserve"> in the ecosystems</w:t>
      </w:r>
      <w:r w:rsidRPr="00CC7A1F">
        <w:rPr>
          <w:rFonts w:cstheme="minorHAnsi"/>
          <w:lang w:val="en-GB"/>
        </w:rPr>
        <w:t>.</w:t>
      </w:r>
    </w:p>
    <w:p w14:paraId="09C9BF3D" w14:textId="77777777" w:rsidR="00B85262" w:rsidRPr="00CC7A1F" w:rsidRDefault="00B85262" w:rsidP="00711605">
      <w:pPr>
        <w:autoSpaceDE w:val="0"/>
        <w:autoSpaceDN w:val="0"/>
        <w:adjustRightInd w:val="0"/>
        <w:spacing w:after="120" w:line="240" w:lineRule="auto"/>
        <w:rPr>
          <w:rFonts w:cstheme="minorHAnsi"/>
          <w:lang w:val="en-GB"/>
        </w:rPr>
      </w:pPr>
    </w:p>
    <w:p w14:paraId="0F629156" w14:textId="6ACBF64F" w:rsidR="00D1471D" w:rsidRPr="00CC7A1F" w:rsidRDefault="00D1471D" w:rsidP="006E16FA">
      <w:pPr>
        <w:pStyle w:val="Naslov3"/>
        <w:rPr>
          <w:lang w:val="en-GB"/>
        </w:rPr>
      </w:pPr>
      <w:bookmarkStart w:id="40" w:name="_Toc393283316"/>
      <w:r w:rsidRPr="00CC7A1F">
        <w:rPr>
          <w:lang w:val="en-GB"/>
        </w:rPr>
        <w:t>5.4.</w:t>
      </w:r>
      <w:r w:rsidR="00516341">
        <w:rPr>
          <w:lang w:val="en-GB"/>
        </w:rPr>
        <w:t>6</w:t>
      </w:r>
      <w:r w:rsidRPr="00CC7A1F">
        <w:rPr>
          <w:lang w:val="en-GB"/>
        </w:rPr>
        <w:t xml:space="preserve"> </w:t>
      </w:r>
      <w:r w:rsidR="00C65373" w:rsidRPr="00CC7A1F">
        <w:rPr>
          <w:lang w:val="en-GB"/>
        </w:rPr>
        <w:t>Extent of e</w:t>
      </w:r>
      <w:r w:rsidRPr="00CC7A1F">
        <w:rPr>
          <w:lang w:val="en-GB"/>
        </w:rPr>
        <w:t>xposure of ecosystems to toxic metals</w:t>
      </w:r>
      <w:bookmarkEnd w:id="40"/>
    </w:p>
    <w:p w14:paraId="536E51BB" w14:textId="146CDEF7" w:rsidR="00D1471D" w:rsidRPr="00CC7A1F" w:rsidRDefault="00D1471D" w:rsidP="00711605">
      <w:pPr>
        <w:autoSpaceDE w:val="0"/>
        <w:autoSpaceDN w:val="0"/>
        <w:adjustRightInd w:val="0"/>
        <w:spacing w:after="120" w:line="240" w:lineRule="auto"/>
        <w:rPr>
          <w:rFonts w:cstheme="minorHAnsi"/>
          <w:lang w:val="en-GB"/>
        </w:rPr>
      </w:pPr>
      <w:r w:rsidRPr="00CC7A1F">
        <w:rPr>
          <w:rFonts w:cstheme="minorHAnsi"/>
          <w:lang w:val="en-GB"/>
        </w:rPr>
        <w:t xml:space="preserve">Atmospheric deposition of </w:t>
      </w:r>
      <w:r w:rsidR="00C65373" w:rsidRPr="00CC7A1F">
        <w:rPr>
          <w:rFonts w:cstheme="minorHAnsi"/>
          <w:lang w:val="en-GB"/>
        </w:rPr>
        <w:t xml:space="preserve">toxic </w:t>
      </w:r>
      <w:r w:rsidRPr="00CC7A1F">
        <w:rPr>
          <w:rFonts w:cstheme="minorHAnsi"/>
          <w:lang w:val="en-GB"/>
        </w:rPr>
        <w:t xml:space="preserve">metals into the environment contributes to the exposure of ecosystems and organisms to </w:t>
      </w:r>
      <w:r w:rsidR="00C65373" w:rsidRPr="00CC7A1F">
        <w:rPr>
          <w:rFonts w:cstheme="minorHAnsi"/>
          <w:lang w:val="en-GB"/>
        </w:rPr>
        <w:t>these</w:t>
      </w:r>
      <w:r w:rsidRPr="00CC7A1F">
        <w:rPr>
          <w:rFonts w:cstheme="minorHAnsi"/>
          <w:lang w:val="en-GB"/>
        </w:rPr>
        <w:t xml:space="preserve"> and </w:t>
      </w:r>
      <w:r w:rsidR="00C65373" w:rsidRPr="00CC7A1F">
        <w:rPr>
          <w:rFonts w:cstheme="minorHAnsi"/>
          <w:lang w:val="en-GB"/>
        </w:rPr>
        <w:t xml:space="preserve">to </w:t>
      </w:r>
      <w:r w:rsidRPr="00CC7A1F">
        <w:rPr>
          <w:rFonts w:cstheme="minorHAnsi"/>
          <w:lang w:val="en-GB"/>
        </w:rPr>
        <w:t>bioaccumulation. Some ecosystem areas are at risk due to atmospheric deposition of Cd, Pb and Hg.</w:t>
      </w:r>
    </w:p>
    <w:p w14:paraId="6B1DE9E5" w14:textId="77777777" w:rsidR="00D1471D" w:rsidRPr="00CC7A1F" w:rsidRDefault="00D1471D" w:rsidP="00711605">
      <w:pPr>
        <w:autoSpaceDE w:val="0"/>
        <w:autoSpaceDN w:val="0"/>
        <w:adjustRightInd w:val="0"/>
        <w:spacing w:after="120" w:line="240" w:lineRule="auto"/>
        <w:rPr>
          <w:rFonts w:cstheme="minorHAnsi"/>
          <w:lang w:val="en-GB"/>
        </w:rPr>
      </w:pPr>
      <w:r w:rsidRPr="00CC7A1F">
        <w:rPr>
          <w:rFonts w:cstheme="minorHAnsi"/>
          <w:lang w:val="en-GB"/>
        </w:rPr>
        <w:t>The share of national ecosystem area in Europe, exceeding critical loads for Cd is below 1 % in most countries, except countries which have set lower critical loads than other countries (e.g. Bulgaria) (Slootweg et al., 2010).</w:t>
      </w:r>
    </w:p>
    <w:p w14:paraId="0515F1FF" w14:textId="77777777" w:rsidR="00D1471D" w:rsidRPr="00CC7A1F" w:rsidRDefault="00D1471D" w:rsidP="00711605">
      <w:pPr>
        <w:autoSpaceDE w:val="0"/>
        <w:autoSpaceDN w:val="0"/>
        <w:adjustRightInd w:val="0"/>
        <w:spacing w:after="120" w:line="240" w:lineRule="auto"/>
        <w:rPr>
          <w:rFonts w:cstheme="minorHAnsi"/>
          <w:lang w:val="en-GB"/>
        </w:rPr>
      </w:pPr>
      <w:r w:rsidRPr="00CC7A1F">
        <w:rPr>
          <w:rFonts w:cstheme="minorHAnsi"/>
          <w:lang w:val="en-GB"/>
        </w:rPr>
        <w:t>For Pb the area and extent of the exceedances of critical loads are much higher. Atmospheric deposition of Pb exceeds the critical loads in over 12 % of the EU ecosystem area (Slootweg et al., 2010).</w:t>
      </w:r>
    </w:p>
    <w:p w14:paraId="0DA6CBDD" w14:textId="2DB52E62" w:rsidR="00D1471D" w:rsidRPr="00CC7A1F" w:rsidRDefault="00D1471D" w:rsidP="00711605">
      <w:pPr>
        <w:autoSpaceDE w:val="0"/>
        <w:autoSpaceDN w:val="0"/>
        <w:adjustRightInd w:val="0"/>
        <w:spacing w:after="120" w:line="240" w:lineRule="auto"/>
        <w:rPr>
          <w:rFonts w:cstheme="minorHAnsi"/>
          <w:lang w:val="en-GB"/>
        </w:rPr>
      </w:pPr>
      <w:r w:rsidRPr="00CC7A1F">
        <w:rPr>
          <w:rFonts w:cstheme="minorHAnsi"/>
          <w:lang w:val="en-GB"/>
        </w:rPr>
        <w:t xml:space="preserve">The largest exceedances of </w:t>
      </w:r>
      <w:r w:rsidR="001B07AC">
        <w:rPr>
          <w:rFonts w:cstheme="minorHAnsi"/>
          <w:lang w:val="en-GB"/>
        </w:rPr>
        <w:t>toxic metal</w:t>
      </w:r>
      <w:r w:rsidRPr="00CC7A1F">
        <w:rPr>
          <w:rFonts w:cstheme="minorHAnsi"/>
          <w:lang w:val="en-GB"/>
        </w:rPr>
        <w:t xml:space="preserve"> critical loads involve Hg. More than half of all EEA-</w:t>
      </w:r>
      <w:r w:rsidR="00C65373" w:rsidRPr="00CC7A1F">
        <w:rPr>
          <w:rFonts w:cstheme="minorHAnsi"/>
          <w:lang w:val="en-GB"/>
        </w:rPr>
        <w:t xml:space="preserve">33 </w:t>
      </w:r>
      <w:r w:rsidRPr="00CC7A1F">
        <w:rPr>
          <w:rFonts w:cstheme="minorHAnsi"/>
          <w:lang w:val="en-GB"/>
        </w:rPr>
        <w:t>countries (</w:t>
      </w:r>
      <w:r w:rsidR="005336E9" w:rsidRPr="00CC7A1F">
        <w:rPr>
          <w:rStyle w:val="Sprotnaopomba-sklic"/>
          <w:rFonts w:cstheme="minorHAnsi"/>
          <w:lang w:val="en-GB"/>
        </w:rPr>
        <w:footnoteReference w:id="21"/>
      </w:r>
      <w:r w:rsidRPr="00CC7A1F">
        <w:rPr>
          <w:rFonts w:cstheme="minorHAnsi"/>
          <w:lang w:val="en-GB"/>
        </w:rPr>
        <w:t>) have exceedances of critical loads for Hg across nearly 90 % or more of their ecosystem area. In total, atmospheric deposition of Hg exceeds the critical loads across 54 % of the EU ecosystem area (Slootweg et al., 2010).</w:t>
      </w:r>
    </w:p>
    <w:p w14:paraId="1DACF5E8" w14:textId="77777777" w:rsidR="00D1471D" w:rsidRPr="00CC7A1F" w:rsidRDefault="00D1471D" w:rsidP="00711605">
      <w:pPr>
        <w:autoSpaceDE w:val="0"/>
        <w:autoSpaceDN w:val="0"/>
        <w:adjustRightInd w:val="0"/>
        <w:spacing w:after="120" w:line="240" w:lineRule="auto"/>
        <w:rPr>
          <w:rFonts w:cstheme="minorHAnsi"/>
          <w:lang w:val="en-GB"/>
        </w:rPr>
      </w:pPr>
    </w:p>
    <w:p w14:paraId="18479EE9" w14:textId="77777777" w:rsidR="00D1471D" w:rsidRPr="00CC7A1F" w:rsidRDefault="00D1471D" w:rsidP="00711605">
      <w:pPr>
        <w:spacing w:after="120"/>
        <w:rPr>
          <w:rFonts w:eastAsiaTheme="majorEastAsia" w:cstheme="minorHAnsi"/>
          <w:color w:val="2E74B5" w:themeColor="accent1" w:themeShade="BF"/>
          <w:sz w:val="32"/>
          <w:szCs w:val="32"/>
          <w:lang w:val="en-GB"/>
        </w:rPr>
      </w:pPr>
      <w:r w:rsidRPr="00CC7A1F">
        <w:rPr>
          <w:rFonts w:cstheme="minorHAnsi"/>
          <w:lang w:val="en-GB"/>
        </w:rPr>
        <w:br w:type="page"/>
      </w:r>
    </w:p>
    <w:p w14:paraId="1BBA2A61" w14:textId="26DDE734" w:rsidR="00A33442" w:rsidRPr="00CC7A1F" w:rsidRDefault="003378C5" w:rsidP="00711605">
      <w:pPr>
        <w:pStyle w:val="Naslov1"/>
        <w:spacing w:after="120"/>
        <w:rPr>
          <w:rFonts w:asciiTheme="minorHAnsi" w:hAnsiTheme="minorHAnsi" w:cstheme="minorHAnsi"/>
          <w:lang w:val="en-GB"/>
        </w:rPr>
      </w:pPr>
      <w:bookmarkStart w:id="41" w:name="_Toc393283317"/>
      <w:r w:rsidRPr="00CC7A1F">
        <w:rPr>
          <w:rFonts w:asciiTheme="minorHAnsi" w:hAnsiTheme="minorHAnsi" w:cstheme="minorHAnsi"/>
          <w:lang w:val="en-GB"/>
        </w:rPr>
        <w:lastRenderedPageBreak/>
        <w:t>6</w:t>
      </w:r>
      <w:r w:rsidR="007002E8" w:rsidRPr="00CC7A1F">
        <w:rPr>
          <w:rFonts w:asciiTheme="minorHAnsi" w:hAnsiTheme="minorHAnsi" w:cstheme="minorHAnsi"/>
          <w:lang w:val="en-GB"/>
        </w:rPr>
        <w:t xml:space="preserve">. </w:t>
      </w:r>
      <w:r w:rsidR="00D96132" w:rsidRPr="00CC7A1F">
        <w:rPr>
          <w:rFonts w:asciiTheme="minorHAnsi" w:hAnsiTheme="minorHAnsi" w:cstheme="minorHAnsi"/>
          <w:lang w:val="en-GB"/>
        </w:rPr>
        <w:t>Air pollution effects on climate change</w:t>
      </w:r>
      <w:bookmarkEnd w:id="41"/>
    </w:p>
    <w:p w14:paraId="0B48BCC9" w14:textId="7CEFCD46" w:rsidR="00462FBE" w:rsidRPr="00CC7A1F" w:rsidRDefault="00462FBE" w:rsidP="00711605">
      <w:pPr>
        <w:spacing w:after="120" w:line="276" w:lineRule="auto"/>
        <w:rPr>
          <w:rFonts w:cstheme="minorHAnsi"/>
          <w:lang w:val="en-GB"/>
        </w:rPr>
      </w:pPr>
      <w:r w:rsidRPr="00CC7A1F">
        <w:rPr>
          <w:rFonts w:cstheme="minorHAnsi"/>
          <w:lang w:val="en-US"/>
        </w:rPr>
        <w:t>Atmospheric pollution and climate change are distinct problems, but they are linked in several important ways. Greenhouse gases (GHGs), which cause global warming, generally have long lifetimes in the atmosphere, carbon dioxide (CO</w:t>
      </w:r>
      <w:r w:rsidRPr="00CC7A1F">
        <w:rPr>
          <w:rFonts w:cstheme="minorHAnsi"/>
          <w:vertAlign w:val="subscript"/>
          <w:lang w:val="en-US"/>
        </w:rPr>
        <w:t>2</w:t>
      </w:r>
      <w:r w:rsidRPr="00CC7A1F">
        <w:rPr>
          <w:rFonts w:cstheme="minorHAnsi"/>
          <w:lang w:val="en-US"/>
        </w:rPr>
        <w:t>) lasting about 100 years. Methane (CH</w:t>
      </w:r>
      <w:r w:rsidRPr="00CC7A1F">
        <w:rPr>
          <w:rFonts w:cstheme="minorHAnsi"/>
          <w:vertAlign w:val="subscript"/>
          <w:lang w:val="en-US"/>
        </w:rPr>
        <w:t>4</w:t>
      </w:r>
      <w:r w:rsidRPr="00CC7A1F">
        <w:rPr>
          <w:rFonts w:cstheme="minorHAnsi"/>
          <w:lang w:val="en-US"/>
        </w:rPr>
        <w:t>) is lasting about 12 years. Traditional air pollutants, like SO</w:t>
      </w:r>
      <w:r w:rsidRPr="00CC7A1F">
        <w:rPr>
          <w:rFonts w:cstheme="minorHAnsi"/>
          <w:vertAlign w:val="subscript"/>
          <w:lang w:val="en-US"/>
        </w:rPr>
        <w:t>2</w:t>
      </w:r>
      <w:r w:rsidRPr="00CC7A1F">
        <w:rPr>
          <w:rFonts w:cstheme="minorHAnsi"/>
          <w:lang w:val="en-US"/>
        </w:rPr>
        <w:t>, PM, O</w:t>
      </w:r>
      <w:r w:rsidRPr="00CC7A1F">
        <w:rPr>
          <w:rFonts w:cstheme="minorHAnsi"/>
          <w:vertAlign w:val="subscript"/>
          <w:lang w:val="en-US"/>
        </w:rPr>
        <w:t>3</w:t>
      </w:r>
      <w:r w:rsidRPr="00CC7A1F">
        <w:rPr>
          <w:rFonts w:cstheme="minorHAnsi"/>
          <w:lang w:val="en-US"/>
        </w:rPr>
        <w:t xml:space="preserve"> and NOx are short-lived, having lifetimes of a few days to weeks. Ground-level O</w:t>
      </w:r>
      <w:r w:rsidRPr="00CC7A1F">
        <w:rPr>
          <w:rFonts w:cstheme="minorHAnsi"/>
          <w:vertAlign w:val="subscript"/>
          <w:lang w:val="en-US"/>
        </w:rPr>
        <w:t>3</w:t>
      </w:r>
      <w:r w:rsidRPr="00CC7A1F">
        <w:rPr>
          <w:rFonts w:cstheme="minorHAnsi"/>
          <w:lang w:val="en-US"/>
        </w:rPr>
        <w:t>, black carbon (BC) – a constituent of PM and CH</w:t>
      </w:r>
      <w:r w:rsidRPr="00CC7A1F">
        <w:rPr>
          <w:rFonts w:cstheme="minorHAnsi"/>
          <w:vertAlign w:val="subscript"/>
          <w:lang w:val="en-US"/>
        </w:rPr>
        <w:t>4</w:t>
      </w:r>
      <w:r w:rsidRPr="00CC7A1F">
        <w:rPr>
          <w:rFonts w:cstheme="minorHAnsi"/>
          <w:lang w:val="en-US"/>
        </w:rPr>
        <w:t xml:space="preserve"> have a warming effect on climate and have relatively short life times. They are therefore called Short-Lived Climate Pollutants (SLCP). </w:t>
      </w:r>
      <w:r w:rsidR="005B659B" w:rsidRPr="00CC7A1F">
        <w:rPr>
          <w:rFonts w:cstheme="minorHAnsi"/>
          <w:lang w:val="en-US"/>
        </w:rPr>
        <w:t>Table 6.1 summarizes the main effects of air pollutants on climate.</w:t>
      </w:r>
      <w:r w:rsidR="00C65373" w:rsidRPr="00CC7A1F">
        <w:rPr>
          <w:rFonts w:cstheme="minorHAnsi"/>
          <w:lang w:val="en-US"/>
        </w:rPr>
        <w:t xml:space="preserve"> The table includes only pollutants regulated by the 2008 Air Quality Directive.</w:t>
      </w:r>
    </w:p>
    <w:p w14:paraId="007F33B4" w14:textId="20DE9687" w:rsidR="00462FBE" w:rsidRPr="00CC7A1F" w:rsidRDefault="00462FBE" w:rsidP="00711605">
      <w:pPr>
        <w:spacing w:after="120" w:line="276" w:lineRule="auto"/>
        <w:rPr>
          <w:rFonts w:cstheme="minorHAnsi"/>
          <w:lang w:val="en-GB"/>
        </w:rPr>
      </w:pPr>
      <w:r w:rsidRPr="00CC7A1F">
        <w:rPr>
          <w:rFonts w:cstheme="minorHAnsi"/>
          <w:lang w:val="en-US"/>
        </w:rPr>
        <w:t>Ground-level O</w:t>
      </w:r>
      <w:r w:rsidRPr="00CC7A1F">
        <w:rPr>
          <w:rFonts w:cstheme="minorHAnsi"/>
          <w:vertAlign w:val="subscript"/>
          <w:lang w:val="en-US"/>
        </w:rPr>
        <w:t>3</w:t>
      </w:r>
      <w:r w:rsidRPr="00CC7A1F">
        <w:rPr>
          <w:rFonts w:cstheme="minorHAnsi"/>
          <w:lang w:val="en-US"/>
        </w:rPr>
        <w:t xml:space="preserve"> contributes to global warming as it absorbs some of the infrared energy emitted by the earth and creates warming effects in its immediate surroundings. Emissions of precursors to O</w:t>
      </w:r>
      <w:r w:rsidRPr="00CC7A1F">
        <w:rPr>
          <w:rFonts w:cstheme="minorHAnsi"/>
          <w:vertAlign w:val="subscript"/>
          <w:lang w:val="en-US"/>
        </w:rPr>
        <w:t>3</w:t>
      </w:r>
      <w:r w:rsidRPr="00CC7A1F">
        <w:rPr>
          <w:rFonts w:cstheme="minorHAnsi"/>
          <w:lang w:val="en-US"/>
        </w:rPr>
        <w:t xml:space="preserve"> formation (CH</w:t>
      </w:r>
      <w:r w:rsidRPr="00CC7A1F">
        <w:rPr>
          <w:rFonts w:cstheme="minorHAnsi"/>
          <w:vertAlign w:val="subscript"/>
          <w:lang w:val="en-US"/>
        </w:rPr>
        <w:t>4</w:t>
      </w:r>
      <w:r w:rsidRPr="00CC7A1F">
        <w:rPr>
          <w:rFonts w:cstheme="minorHAnsi"/>
          <w:lang w:val="en-US"/>
        </w:rPr>
        <w:t>, NMVOC, NOx, CO) are therefore important in the context. In addition, ozone's effects on vegetation decrease photosynthesis, thereby also reducing plant uptake of CO</w:t>
      </w:r>
      <w:r w:rsidRPr="00CC7A1F">
        <w:rPr>
          <w:rFonts w:cstheme="minorHAnsi"/>
          <w:vertAlign w:val="subscript"/>
          <w:lang w:val="en-US"/>
        </w:rPr>
        <w:t>2</w:t>
      </w:r>
      <w:r w:rsidRPr="00CC7A1F">
        <w:rPr>
          <w:rFonts w:cstheme="minorHAnsi"/>
          <w:lang w:val="en-US"/>
        </w:rPr>
        <w:t xml:space="preserve"> which further enhances warming. Of the ozone precursors, CH</w:t>
      </w:r>
      <w:r w:rsidRPr="00CC7A1F">
        <w:rPr>
          <w:rFonts w:cstheme="minorHAnsi"/>
          <w:vertAlign w:val="subscript"/>
          <w:lang w:val="en-US"/>
        </w:rPr>
        <w:t>4</w:t>
      </w:r>
      <w:r w:rsidRPr="00CC7A1F">
        <w:rPr>
          <w:rFonts w:cstheme="minorHAnsi"/>
          <w:lang w:val="en-US"/>
        </w:rPr>
        <w:t xml:space="preserve"> has the largest impact on climate change. This due to its direct radiative forcing effect</w:t>
      </w:r>
      <w:r w:rsidR="00C65373" w:rsidRPr="00CC7A1F">
        <w:rPr>
          <w:rFonts w:cstheme="minorHAnsi"/>
          <w:lang w:val="en-US"/>
        </w:rPr>
        <w:t xml:space="preserve"> (RF)</w:t>
      </w:r>
      <w:r w:rsidRPr="00CC7A1F">
        <w:rPr>
          <w:rFonts w:cstheme="minorHAnsi"/>
          <w:lang w:val="en-US"/>
        </w:rPr>
        <w:t>, its oxidation to CO</w:t>
      </w:r>
      <w:r w:rsidRPr="00CC7A1F">
        <w:rPr>
          <w:rFonts w:cstheme="minorHAnsi"/>
          <w:vertAlign w:val="subscript"/>
          <w:lang w:val="en-US"/>
        </w:rPr>
        <w:t>2</w:t>
      </w:r>
      <w:r w:rsidRPr="00CC7A1F">
        <w:rPr>
          <w:rFonts w:cstheme="minorHAnsi"/>
          <w:lang w:val="en-US"/>
        </w:rPr>
        <w:t>, the contribution to tropospheric O</w:t>
      </w:r>
      <w:r w:rsidRPr="00CC7A1F">
        <w:rPr>
          <w:rFonts w:cstheme="minorHAnsi"/>
          <w:vertAlign w:val="subscript"/>
          <w:lang w:val="en-US"/>
        </w:rPr>
        <w:t>3</w:t>
      </w:r>
      <w:r w:rsidRPr="00CC7A1F">
        <w:rPr>
          <w:rFonts w:cstheme="minorHAnsi"/>
          <w:lang w:val="en-US"/>
        </w:rPr>
        <w:t xml:space="preserve"> formation and the contribution to stratospheric H</w:t>
      </w:r>
      <w:r w:rsidRPr="00CC7A1F">
        <w:rPr>
          <w:rFonts w:cstheme="minorHAnsi"/>
          <w:vertAlign w:val="subscript"/>
          <w:lang w:val="en-US"/>
        </w:rPr>
        <w:t>2</w:t>
      </w:r>
      <w:r w:rsidRPr="00CC7A1F">
        <w:rPr>
          <w:rFonts w:cstheme="minorHAnsi"/>
          <w:lang w:val="en-US"/>
        </w:rPr>
        <w:t xml:space="preserve">O formation. See Box </w:t>
      </w:r>
      <w:r w:rsidR="00C65373" w:rsidRPr="00CC7A1F">
        <w:rPr>
          <w:rFonts w:cstheme="minorHAnsi"/>
          <w:lang w:val="en-US"/>
        </w:rPr>
        <w:t>6</w:t>
      </w:r>
      <w:r w:rsidRPr="00CC7A1F">
        <w:rPr>
          <w:rFonts w:cstheme="minorHAnsi"/>
          <w:lang w:val="en-US"/>
        </w:rPr>
        <w:t>.1 explaining the concept of radiative forcing, RF. As an ozone precursor NOx contributes with positive RF, leading to warming but as a PM precursor (see below) it contributes to negative RF, leading to cooling. Also the impact of NOx on CH</w:t>
      </w:r>
      <w:r w:rsidRPr="00CC7A1F">
        <w:rPr>
          <w:rFonts w:cstheme="minorHAnsi"/>
          <w:vertAlign w:val="subscript"/>
          <w:lang w:val="en-US"/>
        </w:rPr>
        <w:t>4</w:t>
      </w:r>
      <w:r w:rsidRPr="00CC7A1F">
        <w:rPr>
          <w:rFonts w:cstheme="minorHAnsi"/>
          <w:lang w:val="en-US"/>
        </w:rPr>
        <w:t xml:space="preserve"> lifetime contributes to negative RF. Carbon monoxide emissions contribute to positive RF due to its oxidation in the atmosphere to CO</w:t>
      </w:r>
      <w:r w:rsidRPr="00CC7A1F">
        <w:rPr>
          <w:rFonts w:cstheme="minorHAnsi"/>
          <w:vertAlign w:val="subscript"/>
          <w:lang w:val="en-US"/>
        </w:rPr>
        <w:t>2</w:t>
      </w:r>
      <w:r w:rsidRPr="00CC7A1F">
        <w:rPr>
          <w:rFonts w:cstheme="minorHAnsi"/>
          <w:lang w:val="en-US"/>
        </w:rPr>
        <w:t>, by increasing the lifetime of CH</w:t>
      </w:r>
      <w:r w:rsidRPr="00CC7A1F">
        <w:rPr>
          <w:rFonts w:cstheme="minorHAnsi"/>
          <w:vertAlign w:val="subscript"/>
          <w:lang w:val="en-US"/>
        </w:rPr>
        <w:t>4</w:t>
      </w:r>
      <w:r w:rsidRPr="00CC7A1F">
        <w:rPr>
          <w:rFonts w:cstheme="minorHAnsi"/>
          <w:lang w:val="en-US"/>
        </w:rPr>
        <w:t xml:space="preserve"> and due its role in O</w:t>
      </w:r>
      <w:r w:rsidRPr="00CC7A1F">
        <w:rPr>
          <w:rFonts w:cstheme="minorHAnsi"/>
          <w:vertAlign w:val="subscript"/>
          <w:lang w:val="en-US"/>
        </w:rPr>
        <w:t>3</w:t>
      </w:r>
      <w:r w:rsidRPr="00CC7A1F">
        <w:rPr>
          <w:rFonts w:cstheme="minorHAnsi"/>
          <w:lang w:val="en-US"/>
        </w:rPr>
        <w:t xml:space="preserve"> formation. Among the ground-level O</w:t>
      </w:r>
      <w:r w:rsidRPr="00CC7A1F">
        <w:rPr>
          <w:rFonts w:cstheme="minorHAnsi"/>
          <w:vertAlign w:val="subscript"/>
          <w:lang w:val="en-US"/>
        </w:rPr>
        <w:t>3</w:t>
      </w:r>
      <w:r w:rsidRPr="00CC7A1F">
        <w:rPr>
          <w:rFonts w:cstheme="minorHAnsi"/>
          <w:lang w:val="en-US"/>
        </w:rPr>
        <w:t xml:space="preserve"> precursors, the smallest climate effect is caused by NMVOC emissions. </w:t>
      </w:r>
    </w:p>
    <w:p w14:paraId="2AEF3B36" w14:textId="16418FF6" w:rsidR="00462FBE" w:rsidRPr="00CC7A1F" w:rsidRDefault="00462FBE" w:rsidP="00711605">
      <w:pPr>
        <w:spacing w:after="120" w:line="276" w:lineRule="auto"/>
        <w:jc w:val="both"/>
        <w:rPr>
          <w:rFonts w:cstheme="minorHAnsi"/>
          <w:lang w:val="en-GB"/>
        </w:rPr>
      </w:pPr>
      <w:r w:rsidRPr="00CC7A1F">
        <w:rPr>
          <w:rFonts w:cstheme="minorHAnsi"/>
          <w:lang w:val="en-US"/>
        </w:rPr>
        <w:t xml:space="preserve">Fine PM also has important climate impacts. Black carbon (BC) is one of the constituents of fine PM and has a warming effect, while other PM constituents (for instance sulphates and nitrates) may cool the climate. </w:t>
      </w:r>
      <w:r w:rsidRPr="00CC7A1F">
        <w:rPr>
          <w:rFonts w:cstheme="minorHAnsi"/>
          <w:lang w:val="en-GB"/>
        </w:rPr>
        <w:t xml:space="preserve">The role of direct dust emissions and aerosol precursor emissions is presented in Box </w:t>
      </w:r>
      <w:r w:rsidR="00C65373" w:rsidRPr="00CC7A1F">
        <w:rPr>
          <w:rFonts w:cstheme="minorHAnsi"/>
          <w:lang w:val="en-GB"/>
        </w:rPr>
        <w:t>6</w:t>
      </w:r>
      <w:r w:rsidRPr="00CC7A1F">
        <w:rPr>
          <w:rFonts w:cstheme="minorHAnsi"/>
          <w:lang w:val="en-GB"/>
        </w:rPr>
        <w:t>.1. The largest contribution is formed by the emissions of BC with a combination of BC having a positive RF effect due to its presence in the atmosphere and a positive indirect RF due to its deposition on snow and ice. BC is a product of incomplete combustion of organic carbon and is emitted from traffic, biomass burning and industry. The second largest impact is by SO</w:t>
      </w:r>
      <w:r w:rsidRPr="00CC7A1F">
        <w:rPr>
          <w:rFonts w:cstheme="minorHAnsi"/>
          <w:vertAlign w:val="subscript"/>
          <w:lang w:val="en-GB"/>
        </w:rPr>
        <w:t>2</w:t>
      </w:r>
      <w:r w:rsidRPr="00CC7A1F">
        <w:rPr>
          <w:rFonts w:cstheme="minorHAnsi"/>
          <w:lang w:val="en-GB"/>
        </w:rPr>
        <w:t xml:space="preserve"> emissions, that due to their role in sulphate aerosol formation contribute </w:t>
      </w:r>
      <w:r w:rsidR="005325A1" w:rsidRPr="00CC7A1F">
        <w:rPr>
          <w:rFonts w:cstheme="minorHAnsi"/>
          <w:lang w:val="en-GB"/>
        </w:rPr>
        <w:t xml:space="preserve">to </w:t>
      </w:r>
      <w:r w:rsidRPr="00CC7A1F">
        <w:rPr>
          <w:rFonts w:cstheme="minorHAnsi"/>
          <w:lang w:val="en-GB"/>
        </w:rPr>
        <w:t>negative RF. The emissions of organic carbon and mineral dust have both a negative RF. Due to their role in nitrate aerosol formation, NOx and NH</w:t>
      </w:r>
      <w:r w:rsidRPr="00CC7A1F">
        <w:rPr>
          <w:rFonts w:cstheme="minorHAnsi"/>
          <w:vertAlign w:val="subscript"/>
          <w:lang w:val="en-GB"/>
        </w:rPr>
        <w:t>3</w:t>
      </w:r>
      <w:r w:rsidRPr="00CC7A1F">
        <w:rPr>
          <w:rFonts w:cstheme="minorHAnsi"/>
          <w:lang w:val="en-GB"/>
        </w:rPr>
        <w:t xml:space="preserve"> contribute </w:t>
      </w:r>
      <w:r w:rsidR="005325A1" w:rsidRPr="00CC7A1F">
        <w:rPr>
          <w:rFonts w:cstheme="minorHAnsi"/>
          <w:lang w:val="en-GB"/>
        </w:rPr>
        <w:t xml:space="preserve">to </w:t>
      </w:r>
      <w:r w:rsidRPr="00CC7A1F">
        <w:rPr>
          <w:rFonts w:cstheme="minorHAnsi"/>
          <w:lang w:val="en-GB"/>
        </w:rPr>
        <w:t xml:space="preserve">negative RF. </w:t>
      </w:r>
      <w:r w:rsidRPr="00CC7A1F">
        <w:rPr>
          <w:rFonts w:cstheme="minorHAnsi"/>
          <w:lang w:val="en-US"/>
        </w:rPr>
        <w:t>Fine PM can also cause RF indirectly, by changing the properties of clouds, such as cloud reflectivity, cloud distribution, cloud formation, and precipitation. </w:t>
      </w:r>
    </w:p>
    <w:p w14:paraId="36BF50A6" w14:textId="28B557E4" w:rsidR="00462FBE" w:rsidRPr="00CC7A1F" w:rsidRDefault="00462FBE" w:rsidP="00711605">
      <w:pPr>
        <w:spacing w:after="120" w:line="276" w:lineRule="auto"/>
        <w:rPr>
          <w:rFonts w:cstheme="minorHAnsi"/>
          <w:lang w:val="en-US"/>
        </w:rPr>
      </w:pPr>
      <w:r w:rsidRPr="00CC7A1F">
        <w:rPr>
          <w:rFonts w:cstheme="minorHAnsi"/>
          <w:lang w:val="en-US"/>
        </w:rPr>
        <w:t>When addressing air pollution and climate change at the same time, the information provided above makes a clear case for CH</w:t>
      </w:r>
      <w:r w:rsidRPr="00CC7A1F">
        <w:rPr>
          <w:rFonts w:cstheme="minorHAnsi"/>
          <w:vertAlign w:val="subscript"/>
          <w:lang w:val="en-US"/>
        </w:rPr>
        <w:t>4</w:t>
      </w:r>
      <w:r w:rsidRPr="00CC7A1F">
        <w:rPr>
          <w:rFonts w:cstheme="minorHAnsi"/>
          <w:lang w:val="en-US"/>
        </w:rPr>
        <w:t>, CO and NMVOC emissions reductions and that for NOx emission reduction, the effect could be different. At the global level, when taking all direct and indirect effects into account, the emissions of CH</w:t>
      </w:r>
      <w:r w:rsidRPr="00CC7A1F">
        <w:rPr>
          <w:rFonts w:cstheme="minorHAnsi"/>
          <w:vertAlign w:val="subscript"/>
          <w:lang w:val="en-US"/>
        </w:rPr>
        <w:t>4</w:t>
      </w:r>
      <w:r w:rsidRPr="00CC7A1F">
        <w:rPr>
          <w:rFonts w:cstheme="minorHAnsi"/>
          <w:lang w:val="en-US"/>
        </w:rPr>
        <w:t>, CO and NMVOC lead to a net positive radiative forcing (and thereby warming) and that SO</w:t>
      </w:r>
      <w:r w:rsidRPr="00CC7A1F">
        <w:rPr>
          <w:rFonts w:cstheme="minorHAnsi"/>
          <w:vertAlign w:val="subscript"/>
          <w:lang w:val="en-US"/>
        </w:rPr>
        <w:t>2</w:t>
      </w:r>
      <w:r w:rsidRPr="00CC7A1F">
        <w:rPr>
          <w:rFonts w:cstheme="minorHAnsi"/>
          <w:lang w:val="en-US"/>
        </w:rPr>
        <w:t>, NO</w:t>
      </w:r>
      <w:r w:rsidRPr="00CC7A1F">
        <w:rPr>
          <w:rFonts w:cstheme="minorHAnsi"/>
          <w:vertAlign w:val="subscript"/>
          <w:lang w:val="en-US"/>
        </w:rPr>
        <w:t>X</w:t>
      </w:r>
      <w:r w:rsidRPr="00CC7A1F">
        <w:rPr>
          <w:rFonts w:cstheme="minorHAnsi"/>
          <w:lang w:val="en-US"/>
        </w:rPr>
        <w:t xml:space="preserve"> and NH</w:t>
      </w:r>
      <w:r w:rsidRPr="00CC7A1F">
        <w:rPr>
          <w:rFonts w:cstheme="minorHAnsi"/>
          <w:vertAlign w:val="subscript"/>
          <w:lang w:val="en-US"/>
        </w:rPr>
        <w:t>3</w:t>
      </w:r>
      <w:r w:rsidRPr="00CC7A1F">
        <w:rPr>
          <w:rFonts w:cstheme="minorHAnsi"/>
          <w:lang w:val="en-US"/>
        </w:rPr>
        <w:t xml:space="preserve"> emissions lead to a net negative radiative forcing (and thereby cooling). The resulting quantification of the climate impact is presented in Box </w:t>
      </w:r>
      <w:r w:rsidR="00C65373" w:rsidRPr="00CC7A1F">
        <w:rPr>
          <w:rFonts w:cstheme="minorHAnsi"/>
          <w:lang w:val="en-US"/>
        </w:rPr>
        <w:t>6.1. </w:t>
      </w:r>
    </w:p>
    <w:p w14:paraId="338E3988" w14:textId="77777777" w:rsidR="00EE6B02" w:rsidRDefault="00EE6B02" w:rsidP="00711605">
      <w:pPr>
        <w:spacing w:after="120"/>
        <w:rPr>
          <w:rFonts w:cstheme="minorHAnsi"/>
          <w:b/>
          <w:i/>
          <w:lang w:val="en-US"/>
        </w:rPr>
      </w:pPr>
    </w:p>
    <w:p w14:paraId="7241DDBC" w14:textId="77777777" w:rsidR="00EE6B02" w:rsidRDefault="00EE6B02" w:rsidP="00711605">
      <w:pPr>
        <w:spacing w:after="120"/>
        <w:rPr>
          <w:rFonts w:cstheme="minorHAnsi"/>
          <w:b/>
          <w:i/>
          <w:lang w:val="en-US"/>
        </w:rPr>
      </w:pPr>
    </w:p>
    <w:p w14:paraId="16BC0AC8" w14:textId="77777777" w:rsidR="00EE6B02" w:rsidRDefault="00EE6B02" w:rsidP="00711605">
      <w:pPr>
        <w:spacing w:after="120"/>
        <w:rPr>
          <w:rFonts w:cstheme="minorHAnsi"/>
          <w:b/>
          <w:i/>
          <w:lang w:val="en-US"/>
        </w:rPr>
      </w:pPr>
      <w:r>
        <w:rPr>
          <w:rFonts w:cstheme="minorHAnsi"/>
          <w:b/>
          <w:i/>
          <w:lang w:val="en-US"/>
        </w:rPr>
        <w:lastRenderedPageBreak/>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r>
        <w:rPr>
          <w:rFonts w:cstheme="minorHAnsi"/>
          <w:b/>
          <w:i/>
          <w:lang w:val="en-US"/>
        </w:rPr>
        <w:softHyphen/>
      </w:r>
    </w:p>
    <w:p w14:paraId="63E47280" w14:textId="46F656F9" w:rsidR="00EE6B02" w:rsidRDefault="00EE6B02" w:rsidP="00711605">
      <w:pPr>
        <w:spacing w:after="120"/>
        <w:rPr>
          <w:rFonts w:cstheme="minorHAnsi"/>
          <w:b/>
          <w:i/>
          <w:lang w:val="en-US"/>
        </w:rPr>
      </w:pPr>
      <w:r>
        <w:rPr>
          <w:rFonts w:cstheme="minorHAnsi"/>
          <w:b/>
          <w:i/>
          <w:lang w:val="en-US"/>
        </w:rPr>
        <w:t>_________________________________________________________________________________</w:t>
      </w:r>
    </w:p>
    <w:p w14:paraId="6485C0F7" w14:textId="208DF026" w:rsidR="009476C0" w:rsidRPr="00CC7A1F" w:rsidRDefault="0008679B" w:rsidP="00711605">
      <w:pPr>
        <w:spacing w:after="120"/>
        <w:rPr>
          <w:rFonts w:cstheme="minorHAnsi"/>
          <w:b/>
          <w:i/>
          <w:lang w:val="en-US"/>
        </w:rPr>
      </w:pPr>
      <w:r w:rsidRPr="00CC7A1F">
        <w:rPr>
          <w:rFonts w:cstheme="minorHAnsi"/>
          <w:b/>
          <w:i/>
          <w:lang w:val="en-US"/>
        </w:rPr>
        <w:t xml:space="preserve">Box </w:t>
      </w:r>
      <w:r w:rsidR="006B5E2F" w:rsidRPr="00CC7A1F">
        <w:rPr>
          <w:rFonts w:cstheme="minorHAnsi"/>
          <w:b/>
          <w:i/>
          <w:lang w:val="en-US"/>
        </w:rPr>
        <w:t>6.1</w:t>
      </w:r>
      <w:r w:rsidR="001670EB" w:rsidRPr="00CC7A1F">
        <w:rPr>
          <w:rFonts w:cstheme="minorHAnsi"/>
          <w:b/>
          <w:i/>
          <w:lang w:val="en-US"/>
        </w:rPr>
        <w:t xml:space="preserve"> Greenhouse gases and air pollutants impact on climate change</w:t>
      </w:r>
    </w:p>
    <w:p w14:paraId="7A489EFD" w14:textId="77777777" w:rsidR="009476C0" w:rsidRPr="00CC7A1F" w:rsidRDefault="001670EB" w:rsidP="00711605">
      <w:pPr>
        <w:spacing w:after="120"/>
        <w:rPr>
          <w:rFonts w:cstheme="minorHAnsi"/>
          <w:lang w:val="en-US"/>
        </w:rPr>
      </w:pPr>
      <w:r w:rsidRPr="00CC7A1F">
        <w:rPr>
          <w:rFonts w:cstheme="minorHAnsi"/>
          <w:lang w:val="en-US"/>
        </w:rPr>
        <w:t xml:space="preserve">The main pathways where greenhouse gases and air pollutants are impacting the climate system are direct and indirect radiative forcing, RF (IPCC, 2013). </w:t>
      </w:r>
    </w:p>
    <w:p w14:paraId="4F085941" w14:textId="77777777" w:rsidR="009476C0" w:rsidRPr="00CC7A1F" w:rsidRDefault="001670EB" w:rsidP="00711605">
      <w:pPr>
        <w:spacing w:after="120"/>
        <w:rPr>
          <w:rFonts w:cstheme="minorHAnsi"/>
          <w:lang w:val="en-US"/>
        </w:rPr>
      </w:pPr>
      <w:r w:rsidRPr="00CC7A1F">
        <w:rPr>
          <w:rFonts w:cstheme="minorHAnsi"/>
          <w:lang w:val="en-US"/>
        </w:rPr>
        <w:t xml:space="preserve">Direct RF refers to the change of fraction of radiant energy received from the sun being either absorbed (by e.g. the well-mixed greenhouse gases, tropospheric ozone and stratospheric water vapour) or scattered by e.g. sulphate aerosols. </w:t>
      </w:r>
    </w:p>
    <w:p w14:paraId="0E54EA82" w14:textId="77777777" w:rsidR="009476C0" w:rsidRPr="00CC7A1F" w:rsidRDefault="001670EB" w:rsidP="00711605">
      <w:pPr>
        <w:spacing w:after="120"/>
        <w:rPr>
          <w:rFonts w:cstheme="minorHAnsi"/>
          <w:lang w:val="en-US"/>
        </w:rPr>
      </w:pPr>
      <w:r w:rsidRPr="00CC7A1F">
        <w:rPr>
          <w:rFonts w:cstheme="minorHAnsi"/>
          <w:lang w:val="en-US"/>
        </w:rPr>
        <w:t>Indirect RF refers primarily to aerosols altering cloud properties and precipitation patterns and efficiency. Other indirect effects are deposition of black carbon aerosol on ice and snow, resulting in less solar radiation being reflected by these surfaces, resulting in heat retention with as consequence a faster melting of snow and ice masses.</w:t>
      </w:r>
    </w:p>
    <w:p w14:paraId="6AB5332C" w14:textId="123B4FAC" w:rsidR="009476C0" w:rsidRPr="00CC7A1F" w:rsidRDefault="001670EB" w:rsidP="00711605">
      <w:pPr>
        <w:spacing w:after="120"/>
        <w:rPr>
          <w:rFonts w:cstheme="minorHAnsi"/>
          <w:lang w:val="en-US"/>
        </w:rPr>
      </w:pPr>
      <w:r w:rsidRPr="00CC7A1F">
        <w:rPr>
          <w:rFonts w:cstheme="minorHAnsi"/>
          <w:lang w:val="en-US"/>
        </w:rPr>
        <w:t>In previous IPCC assessments the atmospheric concentration was used to calculate the impact on radiative forcing (IPCC, 2001;</w:t>
      </w:r>
      <w:r w:rsidR="007F3691" w:rsidRPr="00CC7A1F">
        <w:rPr>
          <w:rFonts w:cstheme="minorHAnsi"/>
          <w:lang w:val="en-US"/>
        </w:rPr>
        <w:t xml:space="preserve"> </w:t>
      </w:r>
      <w:r w:rsidRPr="00CC7A1F">
        <w:rPr>
          <w:rFonts w:cstheme="minorHAnsi"/>
          <w:lang w:val="en-US"/>
        </w:rPr>
        <w:t>2007) but with advances in atmospheric  modelling the combined impact from emissions, chemical transformation, aerosol-cloud interactions and distribution over the atmosphere can be taken into account (IPCC, 2013).</w:t>
      </w:r>
    </w:p>
    <w:p w14:paraId="447916CB" w14:textId="521809BE" w:rsidR="009476C0" w:rsidRPr="00CC7A1F" w:rsidRDefault="001670EB" w:rsidP="00711605">
      <w:pPr>
        <w:spacing w:after="120"/>
        <w:rPr>
          <w:rFonts w:cstheme="minorHAnsi"/>
          <w:lang w:val="en-US"/>
        </w:rPr>
      </w:pPr>
      <w:r w:rsidRPr="00CC7A1F">
        <w:rPr>
          <w:rFonts w:cstheme="minorHAnsi"/>
          <w:lang w:val="en-US"/>
        </w:rPr>
        <w:t xml:space="preserve">Figure </w:t>
      </w:r>
      <w:r w:rsidR="00C65373" w:rsidRPr="00CC7A1F">
        <w:rPr>
          <w:rFonts w:cstheme="minorHAnsi"/>
          <w:lang w:val="en-US"/>
        </w:rPr>
        <w:t>6.1</w:t>
      </w:r>
      <w:r w:rsidRPr="00CC7A1F">
        <w:rPr>
          <w:rFonts w:cstheme="minorHAnsi"/>
          <w:lang w:val="en-US"/>
        </w:rPr>
        <w:t xml:space="preserve"> presents the radiative forcing in 2011 compared to pre-industrial time, 1750, resulting from greenhouse gases and air pollutants emissions over this period. The figure shows that some emissions have had either a warming or a cooling effect while other emissions resulted in a mixed effect resulting either in net warming or net cooling at the global scale. Emissions of CO2, CH4, N2O, F-gases, BC, CO and NMVOC all resulted in a warming of the atmosphere. Emissions of SO2, organic carbon and mineral dust all contributed to a cooling of the atmosphere. Emissions of halocarbons had both a warming and cooling effect with net warming result. Also the emissions of NOx and NH3 have both had a warming and cooling effect but the net result in their case was cooling. Figure </w:t>
      </w:r>
      <w:r w:rsidR="00C65373" w:rsidRPr="00CC7A1F">
        <w:rPr>
          <w:rFonts w:cstheme="minorHAnsi"/>
          <w:lang w:val="en-US"/>
        </w:rPr>
        <w:t xml:space="preserve">6.1 </w:t>
      </w:r>
      <w:r w:rsidRPr="00CC7A1F">
        <w:rPr>
          <w:rFonts w:cstheme="minorHAnsi"/>
          <w:lang w:val="en-US"/>
        </w:rPr>
        <w:t xml:space="preserve">further highlights that aerosol-cloud interactions resulted in a cooling of the atmosphere </w:t>
      </w:r>
      <w:r w:rsidR="006B5E2F" w:rsidRPr="00CC7A1F">
        <w:rPr>
          <w:rFonts w:cstheme="minorHAnsi"/>
          <w:lang w:val="en-US"/>
        </w:rPr>
        <w:t>although</w:t>
      </w:r>
      <w:r w:rsidRPr="00CC7A1F">
        <w:rPr>
          <w:rFonts w:cstheme="minorHAnsi"/>
          <w:lang w:val="en-US"/>
        </w:rPr>
        <w:t xml:space="preserve"> the contribution of individual emitted compounds to this RF effect are unknown.</w:t>
      </w:r>
    </w:p>
    <w:p w14:paraId="746C5497" w14:textId="7F3AA126" w:rsidR="009476C0" w:rsidRPr="00CC7A1F" w:rsidRDefault="001670EB" w:rsidP="00711605">
      <w:pPr>
        <w:spacing w:after="120"/>
        <w:rPr>
          <w:rFonts w:cstheme="minorHAnsi"/>
        </w:rPr>
      </w:pPr>
      <w:r w:rsidRPr="00CC7A1F">
        <w:rPr>
          <w:rFonts w:cstheme="minorHAnsi"/>
          <w:lang w:val="en-US"/>
        </w:rPr>
        <w:t xml:space="preserve">Figure </w:t>
      </w:r>
      <w:r w:rsidR="00C65373" w:rsidRPr="00CC7A1F">
        <w:rPr>
          <w:rFonts w:cstheme="minorHAnsi"/>
          <w:lang w:val="en-US"/>
        </w:rPr>
        <w:t>6.1</w:t>
      </w:r>
      <w:r w:rsidRPr="00CC7A1F">
        <w:rPr>
          <w:rFonts w:cstheme="minorHAnsi"/>
          <w:lang w:val="en-US"/>
        </w:rPr>
        <w:t xml:space="preserve"> Contribution of emitted compounds to radiative forcing for the period 1750-2011. </w:t>
      </w:r>
      <w:r w:rsidR="009476C0" w:rsidRPr="00CC7A1F">
        <w:rPr>
          <w:rFonts w:cstheme="minorHAnsi"/>
        </w:rPr>
        <w:t>In W/m</w:t>
      </w:r>
      <w:r w:rsidR="009476C0" w:rsidRPr="00CC7A1F">
        <w:rPr>
          <w:rFonts w:cstheme="minorHAnsi"/>
          <w:vertAlign w:val="superscript"/>
        </w:rPr>
        <w:t>2</w:t>
      </w:r>
      <w:r w:rsidR="009476C0" w:rsidRPr="00CC7A1F">
        <w:rPr>
          <w:rFonts w:cstheme="minorHAnsi"/>
        </w:rPr>
        <w:t>.</w:t>
      </w:r>
    </w:p>
    <w:p w14:paraId="7AF625CE" w14:textId="34B886F6" w:rsidR="009476C0" w:rsidRPr="00CC7A1F" w:rsidRDefault="007F6749" w:rsidP="00711605">
      <w:pPr>
        <w:spacing w:after="120"/>
        <w:rPr>
          <w:rFonts w:cstheme="minorHAnsi"/>
        </w:rPr>
      </w:pPr>
      <w:r w:rsidRPr="00CC7A1F">
        <w:rPr>
          <w:rFonts w:cstheme="minorHAnsi"/>
          <w:noProof/>
          <w:lang w:val="en-US"/>
        </w:rPr>
        <w:drawing>
          <wp:inline distT="0" distB="0" distL="0" distR="0" wp14:anchorId="04CFDD71" wp14:editId="356EE72F">
            <wp:extent cx="4096800" cy="2505600"/>
            <wp:effectExtent l="0" t="0" r="0" b="9525"/>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096800" cy="2505600"/>
                    </a:xfrm>
                    <a:prstGeom prst="rect">
                      <a:avLst/>
                    </a:prstGeom>
                  </pic:spPr>
                </pic:pic>
              </a:graphicData>
            </a:graphic>
          </wp:inline>
        </w:drawing>
      </w:r>
    </w:p>
    <w:p w14:paraId="501540E7" w14:textId="77777777" w:rsidR="009476C0" w:rsidRDefault="001670EB" w:rsidP="00711605">
      <w:pPr>
        <w:spacing w:after="120"/>
        <w:rPr>
          <w:rFonts w:cstheme="minorHAnsi"/>
          <w:lang w:val="en-US"/>
        </w:rPr>
      </w:pPr>
      <w:r w:rsidRPr="00CC7A1F">
        <w:rPr>
          <w:rFonts w:cstheme="minorHAnsi"/>
          <w:lang w:val="en-US"/>
        </w:rPr>
        <w:t>Source: EEA (based on IPCC (2013))</w:t>
      </w:r>
    </w:p>
    <w:p w14:paraId="27E32BFF" w14:textId="77777777" w:rsidR="00EE6B02" w:rsidRDefault="00EE6B02" w:rsidP="00EE6B02">
      <w:pPr>
        <w:spacing w:after="120"/>
        <w:rPr>
          <w:rFonts w:cstheme="minorHAnsi"/>
          <w:b/>
          <w:i/>
          <w:lang w:val="en-US"/>
        </w:rPr>
      </w:pPr>
      <w:r>
        <w:rPr>
          <w:rFonts w:cstheme="minorHAnsi"/>
          <w:b/>
          <w:i/>
          <w:lang w:val="en-US"/>
        </w:rPr>
        <w:t>_________________________________________________________________________________</w:t>
      </w:r>
    </w:p>
    <w:p w14:paraId="293A4A44" w14:textId="77777777" w:rsidR="00EE6B02" w:rsidRPr="00CC7A1F" w:rsidRDefault="00EE6B02" w:rsidP="00711605">
      <w:pPr>
        <w:spacing w:after="120"/>
        <w:rPr>
          <w:rFonts w:cstheme="minorHAnsi"/>
          <w:lang w:val="en-US"/>
        </w:rPr>
      </w:pPr>
    </w:p>
    <w:p w14:paraId="7BB760D8" w14:textId="77777777" w:rsidR="00A33442" w:rsidRPr="00CC7A1F" w:rsidRDefault="00C944A0" w:rsidP="00711605">
      <w:pPr>
        <w:pStyle w:val="Naslov1"/>
        <w:spacing w:after="120"/>
        <w:rPr>
          <w:rFonts w:asciiTheme="minorHAnsi" w:hAnsiTheme="minorHAnsi" w:cstheme="minorHAnsi"/>
          <w:lang w:val="en-GB"/>
        </w:rPr>
      </w:pPr>
      <w:bookmarkStart w:id="42" w:name="_Toc393283318"/>
      <w:r w:rsidRPr="00CC7A1F">
        <w:rPr>
          <w:rFonts w:asciiTheme="minorHAnsi" w:hAnsiTheme="minorHAnsi" w:cstheme="minorHAnsi"/>
          <w:lang w:val="en-GB"/>
        </w:rPr>
        <w:t>References</w:t>
      </w:r>
      <w:bookmarkEnd w:id="42"/>
    </w:p>
    <w:p w14:paraId="2079F6ED" w14:textId="77777777" w:rsidR="00720298" w:rsidRPr="00CC7A1F" w:rsidRDefault="00720298" w:rsidP="00720298">
      <w:pPr>
        <w:spacing w:after="120"/>
        <w:rPr>
          <w:rFonts w:cstheme="minorHAnsi"/>
          <w:lang w:val="en-GB"/>
        </w:rPr>
      </w:pPr>
      <w:r w:rsidRPr="00CC7A1F">
        <w:rPr>
          <w:rFonts w:cstheme="minorHAnsi"/>
          <w:lang w:val="en-GB"/>
        </w:rPr>
        <w:t xml:space="preserve">Aguilera, I., Garcia-Esteban, R., Iñiguez, C., Nieuwenhuijsen, M., Rodríguez, A., Paez, M., Ballester, F. and Sunyer, J., 2010, 'Prenatal exposure to traffic-related air pollution and ultrasound measures of fetal growth in the INMA Sabadell cohort', </w:t>
      </w:r>
      <w:r w:rsidRPr="00CC7A1F">
        <w:rPr>
          <w:rFonts w:cstheme="minorHAnsi"/>
          <w:i/>
          <w:iCs/>
          <w:lang w:val="en-GB"/>
        </w:rPr>
        <w:t xml:space="preserve">Environmental Health Perspectives </w:t>
      </w:r>
      <w:r w:rsidRPr="00CC7A1F">
        <w:rPr>
          <w:rFonts w:cstheme="minorHAnsi"/>
          <w:lang w:val="en-GB"/>
        </w:rPr>
        <w:t xml:space="preserve">(118/5), 705–711. </w:t>
      </w:r>
    </w:p>
    <w:p w14:paraId="0202ABAE" w14:textId="77777777" w:rsidR="00720298" w:rsidRPr="00CC7A1F" w:rsidRDefault="00720298" w:rsidP="00720298">
      <w:pPr>
        <w:spacing w:after="120"/>
        <w:rPr>
          <w:rFonts w:cstheme="minorHAnsi"/>
          <w:lang w:val="en-US"/>
        </w:rPr>
      </w:pPr>
      <w:r w:rsidRPr="00CC7A1F">
        <w:rPr>
          <w:rFonts w:cstheme="minorHAnsi"/>
          <w:lang w:val="en-US"/>
        </w:rPr>
        <w:t xml:space="preserve">Ainsworth, E.A., Yendrek, C.R., Sitch, S., Collins, W.J., Emberson, L.D., 2012. </w:t>
      </w:r>
      <w:r w:rsidRPr="00CC7A1F">
        <w:rPr>
          <w:rFonts w:cstheme="minorHAnsi"/>
          <w:i/>
          <w:lang w:val="en-US"/>
        </w:rPr>
        <w:t>The effects of tropospheric ozone on net primary productivity and implications for climate change</w:t>
      </w:r>
      <w:r w:rsidRPr="00CC7A1F">
        <w:rPr>
          <w:rFonts w:cstheme="minorHAnsi"/>
          <w:lang w:val="en-US"/>
        </w:rPr>
        <w:t>. In: Merchant, SS, editor. Ann. Rev. Plant Biol; vol. 63 of Annual Review of Plant Biology. p. 637– 661. doi:{10.1146/annurev-arplant-042110-103829}.</w:t>
      </w:r>
    </w:p>
    <w:p w14:paraId="3B80F3EC" w14:textId="77777777" w:rsidR="00720298" w:rsidRPr="00CC7A1F" w:rsidRDefault="00720298" w:rsidP="00720298">
      <w:pPr>
        <w:spacing w:after="120"/>
        <w:rPr>
          <w:rFonts w:cstheme="minorHAnsi"/>
        </w:rPr>
      </w:pPr>
      <w:r w:rsidRPr="00CC7A1F">
        <w:rPr>
          <w:rFonts w:cstheme="minorHAnsi"/>
        </w:rPr>
        <w:t xml:space="preserve">AIRPARIF, 2014, </w:t>
      </w:r>
      <w:r w:rsidRPr="00CC7A1F">
        <w:rPr>
          <w:rFonts w:cstheme="minorHAnsi"/>
          <w:i/>
          <w:lang w:val="fr-FR"/>
        </w:rPr>
        <w:t>Bilan de l’épisode de pollution de mars 2014 et de la circulation alternée du 17 mars 2014</w:t>
      </w:r>
      <w:r w:rsidRPr="00CC7A1F">
        <w:rPr>
          <w:rFonts w:cstheme="minorHAnsi"/>
          <w:lang w:val="fr-FR"/>
        </w:rPr>
        <w:t xml:space="preserve">. </w:t>
      </w:r>
      <w:hyperlink r:id="rId12" w:history="1">
        <w:r w:rsidRPr="00CC7A1F">
          <w:rPr>
            <w:rStyle w:val="Hiperpovezava"/>
            <w:rFonts w:cstheme="minorHAnsi"/>
          </w:rPr>
          <w:t>http://www.airparif.asso.fr/_pdf/publications/bilan-episodemars14-circulation-alternee-2014-140514.pdf</w:t>
        </w:r>
      </w:hyperlink>
    </w:p>
    <w:p w14:paraId="5D1A8A0A" w14:textId="77777777" w:rsidR="00720298" w:rsidRPr="00CC7A1F" w:rsidRDefault="00720298" w:rsidP="00720298">
      <w:pPr>
        <w:spacing w:after="120"/>
        <w:rPr>
          <w:rFonts w:cstheme="minorHAnsi"/>
          <w:lang w:val="en-GB"/>
        </w:rPr>
      </w:pPr>
      <w:r w:rsidRPr="00CC7A1F">
        <w:rPr>
          <w:rFonts w:cstheme="minorHAnsi"/>
        </w:rPr>
        <w:t xml:space="preserve">Bach, H., Brandt, J., Christensen, J.H., Ellermann, T., Geels, C., Hertel, O., Massling, A., Nielsen, H.Ø., Nielsen, O.-K., Nordstrøm, C., Nøjgaard, J.K., Skov, H., Chatterton, T., Hayes, E., Laxen, D., Irwin, J., Longhurst, J., Pelsy, F., Zamparutti, T., 2014. </w:t>
      </w:r>
      <w:r w:rsidRPr="00CC7A1F">
        <w:rPr>
          <w:rFonts w:cstheme="minorHAnsi"/>
          <w:lang w:val="en-GB"/>
        </w:rPr>
        <w:t>Services to assess the reasons for non-compliance of ozone target value set by Directive 2008/50/EC and potential for air quality improvements in relation to ozone pollution: Final report. ECORYS, Rotterdam.</w:t>
      </w:r>
    </w:p>
    <w:p w14:paraId="5E2E824A" w14:textId="77777777" w:rsidR="00720298" w:rsidRPr="00CC7A1F" w:rsidRDefault="00720298" w:rsidP="00720298">
      <w:pPr>
        <w:spacing w:after="120"/>
        <w:rPr>
          <w:rFonts w:cstheme="minorHAnsi"/>
          <w:lang w:val="en-GB"/>
        </w:rPr>
      </w:pPr>
      <w:r w:rsidRPr="00CC7A1F">
        <w:rPr>
          <w:rFonts w:cstheme="minorHAnsi"/>
          <w:lang w:val="en-GB"/>
        </w:rPr>
        <w:t xml:space="preserve">Baïz, N., Slama, R., Béné, M.-C., Charles, M.-A., Kolopp-Sarda, M.-N., Magnan, A., Thiebaugeorges, O., Faure, G. and Annesi-Maesano, I., 2011, 'Maternal exposure to air pollution before and during pregnancy related to changes in newborn's cord blood lymphocyte subpopulations. The EDEN study cohort', </w:t>
      </w:r>
      <w:r w:rsidRPr="00CC7A1F">
        <w:rPr>
          <w:rFonts w:cstheme="minorHAnsi"/>
          <w:i/>
          <w:iCs/>
          <w:lang w:val="en-GB"/>
        </w:rPr>
        <w:t xml:space="preserve">BMC Pregnancy and Childbirth </w:t>
      </w:r>
      <w:r w:rsidRPr="00CC7A1F">
        <w:rPr>
          <w:rFonts w:cstheme="minorHAnsi"/>
          <w:lang w:val="en-GB"/>
        </w:rPr>
        <w:t xml:space="preserve">(11/1), 87. </w:t>
      </w:r>
    </w:p>
    <w:p w14:paraId="583CEF98" w14:textId="0294A4C3" w:rsidR="00AC1EF4" w:rsidRPr="00CC7A1F" w:rsidRDefault="00620E42" w:rsidP="00711605">
      <w:pPr>
        <w:pStyle w:val="Pa13"/>
        <w:spacing w:before="240" w:after="120"/>
        <w:rPr>
          <w:rFonts w:asciiTheme="minorHAnsi" w:hAnsiTheme="minorHAnsi" w:cstheme="minorHAnsi"/>
          <w:color w:val="211D1E"/>
          <w:sz w:val="22"/>
          <w:szCs w:val="22"/>
        </w:rPr>
      </w:pPr>
      <w:r>
        <w:rPr>
          <w:rFonts w:ascii="Segoe UI" w:hAnsi="Segoe UI" w:cs="Segoe UI"/>
          <w:sz w:val="20"/>
          <w:szCs w:val="20"/>
        </w:rPr>
        <w:t>Bessagnet, B., Beauchamp, M., Guerreiro, C., de Leeuw, F., Tsyro, S., Colette, A., Meleux, F., Rouïl, L., Ruyssenaars, P., Sauter, F., Velders, G. J. M., Foltescue, V. L., van Aardennee, J., 2014. Can further mitigation of ammonia emissions reduce exceedances of particulate matter air quality standards? Environmental Science &amp; Policy. In press.</w:t>
      </w:r>
    </w:p>
    <w:p w14:paraId="34C06D3E" w14:textId="77777777" w:rsidR="0097754F" w:rsidRPr="00CC7A1F" w:rsidRDefault="0097754F"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Bond TC, Doherty SJ, Fahey DW, Forster PM, Berntsen T, et al. 2013. Bounding the role of black carbon in the climate system: A scientific assessment. Journal of Geophysical Research: Atmospheres 118: 5380-552). </w:t>
      </w:r>
    </w:p>
    <w:p w14:paraId="1A67AF6B" w14:textId="77777777" w:rsidR="00720298" w:rsidRPr="00CC7A1F" w:rsidRDefault="00720298" w:rsidP="00720298">
      <w:pPr>
        <w:spacing w:after="120"/>
        <w:rPr>
          <w:rFonts w:cstheme="minorHAnsi"/>
          <w:lang w:val="en-GB"/>
        </w:rPr>
      </w:pPr>
      <w:r w:rsidRPr="00CC7A1F">
        <w:rPr>
          <w:rFonts w:cstheme="minorHAnsi"/>
          <w:lang w:val="en-GB"/>
        </w:rPr>
        <w:t xml:space="preserve">Chiusolo, M., Cadum, E., Stafoggia, M., Galassi, C., Berti, G., Faustini, A., Bisanti, L., Vigotti, M.A., Dessì, M.P., Cernigliaro, A., Mallone, S., Pacelli, B., Minerba, S., Simonato, L. and Forastiere, F., 2011, 'Short-Term Effects of Nitrogen Dioxide on Mortality and Susceptibility Factors in 10 Italian Cities: The EpiAir Study', </w:t>
      </w:r>
      <w:r w:rsidRPr="00CC7A1F">
        <w:rPr>
          <w:rFonts w:cstheme="minorHAnsi"/>
          <w:i/>
          <w:iCs/>
          <w:lang w:val="en-GB"/>
        </w:rPr>
        <w:t xml:space="preserve">Environmental Health Perspectives </w:t>
      </w:r>
      <w:r w:rsidRPr="00CC7A1F">
        <w:rPr>
          <w:rFonts w:cstheme="minorHAnsi"/>
          <w:lang w:val="en-GB"/>
        </w:rPr>
        <w:t xml:space="preserve">(119/9), 1 233–1 238. </w:t>
      </w:r>
    </w:p>
    <w:p w14:paraId="16C15A10" w14:textId="77777777" w:rsidR="00720298" w:rsidRPr="00CC7A1F" w:rsidRDefault="00720298" w:rsidP="00720298">
      <w:pPr>
        <w:spacing w:after="120"/>
        <w:rPr>
          <w:rFonts w:cstheme="minorHAnsi"/>
          <w:lang w:val="en-GB"/>
        </w:rPr>
      </w:pPr>
      <w:r w:rsidRPr="00CC7A1F">
        <w:rPr>
          <w:rFonts w:cstheme="minorHAnsi"/>
          <w:lang w:val="en-GB"/>
        </w:rPr>
        <w:t>Choi, H., Jedrychowski, W., Spengler, J., Camann, D. E., Whyatt, R.M., Rauh, V., Tsai, W.-Y. and Perera, F.P., 2006, 'International Studies of Prenatal Exposure to Polycyclic Aromatic Hydrocarbons and Fetal Growth',  E</w:t>
      </w:r>
      <w:r w:rsidRPr="00CC7A1F">
        <w:rPr>
          <w:rFonts w:cstheme="minorHAnsi"/>
          <w:i/>
          <w:iCs/>
          <w:lang w:val="en-GB"/>
        </w:rPr>
        <w:t xml:space="preserve">nvironmental Health Perspectives </w:t>
      </w:r>
      <w:r w:rsidRPr="00CC7A1F">
        <w:rPr>
          <w:rFonts w:cstheme="minorHAnsi"/>
          <w:lang w:val="en-GB"/>
        </w:rPr>
        <w:t>(114/11), 1 744–1 750.</w:t>
      </w:r>
    </w:p>
    <w:p w14:paraId="7D9AA267" w14:textId="77777777" w:rsidR="00AC1EF4" w:rsidRPr="00CC7A1F" w:rsidRDefault="00AC1EF4"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Dahl, A., Gharibi, A., Swietlicki, E., Gudmundsson, A., Bohgard, M., Ljungman, A., Blomqvist, G. and Gustafsson, M., 2006, </w:t>
      </w:r>
      <w:r w:rsidRPr="00CC7A1F">
        <w:rPr>
          <w:rFonts w:asciiTheme="minorHAnsi" w:hAnsiTheme="minorHAnsi" w:cstheme="minorHAnsi"/>
          <w:i/>
          <w:color w:val="211D1E"/>
          <w:sz w:val="22"/>
          <w:szCs w:val="22"/>
        </w:rPr>
        <w:t>Traffic-generated emissions of ultrafine particles from pavement–tire interface</w:t>
      </w:r>
      <w:r w:rsidRPr="00CC7A1F">
        <w:rPr>
          <w:rFonts w:asciiTheme="minorHAnsi" w:hAnsiTheme="minorHAnsi" w:cstheme="minorHAnsi"/>
          <w:color w:val="211D1E"/>
          <w:sz w:val="22"/>
          <w:szCs w:val="22"/>
        </w:rPr>
        <w:t xml:space="preserve">. Atmospheric Environment, 40(7), 1314-1323. </w:t>
      </w:r>
    </w:p>
    <w:p w14:paraId="30553FA8" w14:textId="507AB004" w:rsidR="00AC1EF4" w:rsidRPr="00CC7A1F" w:rsidRDefault="00E339E1"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D</w:t>
      </w:r>
      <w:r w:rsidR="00AC1EF4" w:rsidRPr="00CC7A1F">
        <w:rPr>
          <w:rFonts w:asciiTheme="minorHAnsi" w:hAnsiTheme="minorHAnsi" w:cstheme="minorHAnsi"/>
          <w:color w:val="211D1E"/>
          <w:sz w:val="22"/>
          <w:szCs w:val="22"/>
        </w:rPr>
        <w:t>e</w:t>
      </w:r>
      <w:r w:rsidRPr="00CC7A1F">
        <w:rPr>
          <w:rFonts w:asciiTheme="minorHAnsi" w:hAnsiTheme="minorHAnsi" w:cstheme="minorHAnsi"/>
          <w:color w:val="211D1E"/>
          <w:sz w:val="22"/>
          <w:szCs w:val="22"/>
        </w:rPr>
        <w:t xml:space="preserve"> </w:t>
      </w:r>
      <w:r w:rsidR="00AC1EF4" w:rsidRPr="00CC7A1F">
        <w:rPr>
          <w:rFonts w:asciiTheme="minorHAnsi" w:hAnsiTheme="minorHAnsi" w:cstheme="minorHAnsi"/>
          <w:color w:val="211D1E"/>
          <w:sz w:val="22"/>
          <w:szCs w:val="22"/>
        </w:rPr>
        <w:t>Leeuw, F., 2012,</w:t>
      </w:r>
      <w:r w:rsidR="004D60F4" w:rsidRPr="00CC7A1F">
        <w:rPr>
          <w:rFonts w:asciiTheme="minorHAnsi" w:hAnsiTheme="minorHAnsi" w:cstheme="minorHAnsi"/>
          <w:color w:val="211D1E"/>
          <w:sz w:val="22"/>
          <w:szCs w:val="22"/>
        </w:rPr>
        <w:t xml:space="preserve"> </w:t>
      </w:r>
      <w:r w:rsidR="00AC1EF4" w:rsidRPr="00CC7A1F">
        <w:rPr>
          <w:rFonts w:asciiTheme="minorHAnsi" w:hAnsiTheme="minorHAnsi" w:cstheme="minorHAnsi"/>
          <w:i/>
          <w:color w:val="211D1E"/>
          <w:sz w:val="22"/>
          <w:szCs w:val="22"/>
        </w:rPr>
        <w:t>AirBase: a valuable tool in air quality assessments at a European and local level</w:t>
      </w:r>
      <w:r w:rsidR="00AC1EF4" w:rsidRPr="00CC7A1F">
        <w:rPr>
          <w:rFonts w:asciiTheme="minorHAnsi" w:hAnsiTheme="minorHAnsi" w:cstheme="minorHAnsi"/>
          <w:color w:val="211D1E"/>
          <w:sz w:val="22"/>
          <w:szCs w:val="22"/>
        </w:rPr>
        <w:t xml:space="preserve">, ETC/ACM Technical Paper 2012/4. </w:t>
      </w:r>
    </w:p>
    <w:p w14:paraId="5177DBC8" w14:textId="77777777" w:rsidR="00AC1EF4" w:rsidRPr="00CC7A1F" w:rsidRDefault="00AC1EF4"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lastRenderedPageBreak/>
        <w:t>Dlugokencky, E. J. and Bruhwiler, L., 2009, Observational constraints on recent increases in the atmospheric CH</w:t>
      </w:r>
      <w:r w:rsidRPr="00CC7A1F">
        <w:rPr>
          <w:rFonts w:asciiTheme="minorHAnsi" w:hAnsiTheme="minorHAnsi" w:cstheme="minorHAnsi"/>
          <w:color w:val="211D1E"/>
          <w:sz w:val="22"/>
          <w:szCs w:val="22"/>
          <w:vertAlign w:val="subscript"/>
        </w:rPr>
        <w:t>4</w:t>
      </w:r>
      <w:r w:rsidRPr="00CC7A1F">
        <w:rPr>
          <w:rFonts w:asciiTheme="minorHAnsi" w:hAnsiTheme="minorHAnsi" w:cstheme="minorHAnsi"/>
          <w:color w:val="211D1E"/>
          <w:sz w:val="22"/>
          <w:szCs w:val="22"/>
        </w:rPr>
        <w:t xml:space="preserve"> burden, </w:t>
      </w:r>
      <w:r w:rsidRPr="00CC7A1F">
        <w:rPr>
          <w:rFonts w:asciiTheme="minorHAnsi" w:hAnsiTheme="minorHAnsi" w:cstheme="minorHAnsi"/>
          <w:i/>
          <w:iCs/>
          <w:color w:val="211D1E"/>
          <w:sz w:val="22"/>
          <w:szCs w:val="22"/>
        </w:rPr>
        <w:t>Geophysical Research Let</w:t>
      </w:r>
      <w:r w:rsidRPr="00CC7A1F">
        <w:rPr>
          <w:rFonts w:asciiTheme="minorHAnsi" w:hAnsiTheme="minorHAnsi" w:cstheme="minorHAnsi"/>
          <w:i/>
          <w:color w:val="211D1E"/>
          <w:sz w:val="22"/>
          <w:szCs w:val="22"/>
        </w:rPr>
        <w:t>ters</w:t>
      </w:r>
      <w:r w:rsidRPr="00CC7A1F">
        <w:rPr>
          <w:rFonts w:asciiTheme="minorHAnsi" w:hAnsiTheme="minorHAnsi" w:cstheme="minorHAnsi"/>
          <w:color w:val="211D1E"/>
          <w:sz w:val="22"/>
          <w:szCs w:val="22"/>
        </w:rPr>
        <w:t>, 36, L18803.</w:t>
      </w:r>
    </w:p>
    <w:p w14:paraId="0C70CFCF" w14:textId="77777777" w:rsidR="000F6A3A" w:rsidRPr="00CC7A1F" w:rsidRDefault="000F6A3A" w:rsidP="000F6A3A">
      <w:pPr>
        <w:pStyle w:val="Telobesedila"/>
        <w:spacing w:before="240" w:after="120"/>
        <w:rPr>
          <w:rFonts w:asciiTheme="minorHAnsi" w:hAnsiTheme="minorHAnsi" w:cstheme="minorHAnsi"/>
        </w:rPr>
      </w:pPr>
      <w:r w:rsidRPr="00CC7A1F">
        <w:rPr>
          <w:rFonts w:asciiTheme="minorHAnsi" w:hAnsiTheme="minorHAnsi" w:cstheme="minorHAnsi"/>
        </w:rPr>
        <w:t>EC, 1992, Council Directive 92/43/EEC of 21 May 1992 on the conservation of natural habitats and of wild fauna and flora (OJ L 206, 22.7.1992, p. 7–50) (</w:t>
      </w:r>
      <w:hyperlink r:id="rId13" w:history="1">
        <w:r w:rsidRPr="00CC7A1F">
          <w:rPr>
            <w:rStyle w:val="Hiperpovezava"/>
            <w:rFonts w:asciiTheme="minorHAnsi" w:hAnsiTheme="minorHAnsi" w:cstheme="minorHAnsi"/>
          </w:rPr>
          <w:t>http://eur-lex.europa.eu/LexUriServ/LexUriServ</w:t>
        </w:r>
      </w:hyperlink>
      <w:r w:rsidRPr="00CC7A1F">
        <w:rPr>
          <w:rFonts w:asciiTheme="minorHAnsi" w:hAnsiTheme="minorHAnsi" w:cstheme="minorHAnsi"/>
        </w:rPr>
        <w:t>. do?uri=CELEX:31992L0043:EN:NOT) accessed 17 June 2014.</w:t>
      </w:r>
    </w:p>
    <w:p w14:paraId="31500C85" w14:textId="5DA924B8" w:rsidR="00AC1EF4" w:rsidRPr="00CC7A1F" w:rsidRDefault="00E73C67" w:rsidP="00711605">
      <w:pPr>
        <w:pStyle w:val="Telobesedila"/>
        <w:spacing w:before="240" w:after="120"/>
        <w:rPr>
          <w:rFonts w:asciiTheme="minorHAnsi" w:hAnsiTheme="minorHAnsi" w:cstheme="minorHAnsi"/>
          <w:color w:val="211D1E"/>
        </w:rPr>
      </w:pPr>
      <w:r w:rsidRPr="00CC7A1F">
        <w:rPr>
          <w:rFonts w:asciiTheme="minorHAnsi" w:hAnsiTheme="minorHAnsi" w:cstheme="minorHAnsi"/>
        </w:rPr>
        <w:t>EC, 2005</w:t>
      </w:r>
      <w:r w:rsidR="00AC1EF4" w:rsidRPr="00CC7A1F">
        <w:rPr>
          <w:rFonts w:asciiTheme="minorHAnsi" w:hAnsiTheme="minorHAnsi" w:cstheme="minorHAnsi"/>
        </w:rPr>
        <w:t xml:space="preserve">, Communication from the Commission to the Council and the European Parliament ‘Thematic Strategy on air pollution’ (COM(2005) 0446 final 21.9.2005) (http://eur-lex.europa.eu/LexUriServ/LexUriServ.do?uri=CELEX:52005DC0446:EN:NOT) accessed </w:t>
      </w:r>
      <w:r w:rsidR="00C930CC" w:rsidRPr="00CC7A1F">
        <w:rPr>
          <w:rFonts w:asciiTheme="minorHAnsi" w:hAnsiTheme="minorHAnsi" w:cstheme="minorHAnsi"/>
        </w:rPr>
        <w:t>15 July 2014</w:t>
      </w:r>
      <w:r w:rsidR="00C930CC" w:rsidRPr="00CC7A1F">
        <w:rPr>
          <w:rFonts w:asciiTheme="minorHAnsi" w:hAnsiTheme="minorHAnsi" w:cstheme="minorHAnsi"/>
          <w:color w:val="211D1E"/>
        </w:rPr>
        <w:t>.</w:t>
      </w:r>
    </w:p>
    <w:p w14:paraId="30DE83EF" w14:textId="4F411F8E" w:rsidR="00AC1EF4" w:rsidRPr="00CC7A1F" w:rsidRDefault="00AC1EF4" w:rsidP="00711605">
      <w:pPr>
        <w:pStyle w:val="Telobesedila"/>
        <w:spacing w:before="240" w:after="120"/>
        <w:rPr>
          <w:rFonts w:asciiTheme="minorHAnsi" w:hAnsiTheme="minorHAnsi" w:cstheme="minorHAnsi"/>
          <w:color w:val="211D1E"/>
        </w:rPr>
      </w:pPr>
      <w:r w:rsidRPr="00CC7A1F">
        <w:rPr>
          <w:rFonts w:asciiTheme="minorHAnsi" w:hAnsiTheme="minorHAnsi" w:cstheme="minorHAnsi"/>
        </w:rPr>
        <w:t>EC, 2012, Communication from the Commission to the European Parliament, the Council, the European Economic and Social Committee and the Committee of the Regions. 'CARS 2020: Action Plan for a competitive and sustainable automotive industry in Europe' (</w:t>
      </w:r>
      <w:r w:rsidRPr="00CC7A1F">
        <w:rPr>
          <w:rFonts w:asciiTheme="minorHAnsi" w:hAnsiTheme="minorHAnsi" w:cstheme="minorHAnsi"/>
          <w:sz w:val="24"/>
          <w:szCs w:val="24"/>
        </w:rPr>
        <w:t>COM(2012) 636 final</w:t>
      </w:r>
      <w:r w:rsidRPr="00CC7A1F">
        <w:rPr>
          <w:rFonts w:asciiTheme="minorHAnsi" w:hAnsiTheme="minorHAnsi" w:cstheme="minorHAnsi"/>
        </w:rPr>
        <w:t xml:space="preserve">) </w:t>
      </w:r>
      <w:r w:rsidRPr="00CC7A1F">
        <w:rPr>
          <w:rFonts w:asciiTheme="minorHAnsi" w:hAnsiTheme="minorHAnsi" w:cstheme="minorHAnsi"/>
          <w:color w:val="211D1E"/>
        </w:rPr>
        <w:t xml:space="preserve">(http://eur-lex.europa.eu/LexUriServ/LexUriServ.do?uri=COM:2012:0636:FIN:EN:PDF) accessed </w:t>
      </w:r>
      <w:r w:rsidR="00C930CC" w:rsidRPr="00CC7A1F">
        <w:rPr>
          <w:rFonts w:asciiTheme="minorHAnsi" w:hAnsiTheme="minorHAnsi" w:cstheme="minorHAnsi"/>
        </w:rPr>
        <w:t>15 July 2014</w:t>
      </w:r>
      <w:r w:rsidRPr="00CC7A1F">
        <w:rPr>
          <w:rFonts w:asciiTheme="minorHAnsi" w:hAnsiTheme="minorHAnsi" w:cstheme="minorHAnsi"/>
          <w:color w:val="211D1E"/>
        </w:rPr>
        <w:t>.</w:t>
      </w:r>
    </w:p>
    <w:p w14:paraId="754842D2" w14:textId="54AFB627" w:rsidR="000F6A3A" w:rsidRPr="006E16FA" w:rsidRDefault="000F6A3A" w:rsidP="000F6A3A">
      <w:pPr>
        <w:spacing w:after="120"/>
        <w:rPr>
          <w:rFonts w:cstheme="minorHAnsi"/>
          <w:lang w:val="en-GB"/>
        </w:rPr>
      </w:pPr>
      <w:r w:rsidRPr="00CC7A1F">
        <w:rPr>
          <w:rFonts w:cstheme="minorHAnsi"/>
          <w:lang w:val="en-GB"/>
        </w:rPr>
        <w:t xml:space="preserve">EC, 2013, </w:t>
      </w:r>
      <w:r w:rsidRPr="00CC7A1F">
        <w:rPr>
          <w:rFonts w:cstheme="minorHAnsi"/>
          <w:i/>
          <w:lang w:val="en-GB"/>
        </w:rPr>
        <w:t>Commission Staff Working Document Accompanying the Communication on a revised EU Strategy on Air Pollution Proposal for a revision of Directive 2001/81/EC on national emission ceilings for certain atmospheric pollutants. Proposal for a legislative instrument on control of emissions from Medium Combustion Plants. - Impact Assessment</w:t>
      </w:r>
      <w:r w:rsidRPr="00CC7A1F">
        <w:rPr>
          <w:rFonts w:cstheme="minorHAnsi"/>
          <w:lang w:val="en-GB"/>
        </w:rPr>
        <w:t>, SWD (2013) 531, European Commission, Brussels, 2013 (http://ec.europa.eu/environment/air/pdf/clean_air/Impact_assessment_en.pdf)</w:t>
      </w:r>
      <w:r w:rsidRPr="00CC7A1F">
        <w:rPr>
          <w:lang w:val="en-US"/>
        </w:rPr>
        <w:t xml:space="preserve"> </w:t>
      </w:r>
      <w:r w:rsidRPr="00CC7A1F">
        <w:rPr>
          <w:rFonts w:cstheme="minorHAnsi"/>
          <w:lang w:val="en-GB"/>
        </w:rPr>
        <w:t>accessed 15 July 2014.</w:t>
      </w:r>
    </w:p>
    <w:p w14:paraId="3D0F25AB" w14:textId="77777777" w:rsidR="000F6A3A" w:rsidRPr="00CC7A1F" w:rsidRDefault="000F6A3A" w:rsidP="000F6A3A">
      <w:pPr>
        <w:spacing w:after="120"/>
        <w:rPr>
          <w:rFonts w:cstheme="minorHAnsi"/>
          <w:lang w:val="en-GB"/>
        </w:rPr>
      </w:pPr>
      <w:r w:rsidRPr="00CC7A1F">
        <w:rPr>
          <w:rFonts w:cstheme="minorHAnsi"/>
          <w:lang w:val="en-GB"/>
        </w:rPr>
        <w:t xml:space="preserve">Edwards, S.C., Jedrychowski, W., Butscher, M., Camann, D., Kieltyka, A., Mroz, E., Flak, E., Li, Z., Wang, S., Rauh, V. and Perera, F., 2010, 'Prenatal Exposure to Airborne Polycyclic Aromatic Hydrocarbons and Children's Intelligence at 5 Years of Age in a Prospective Cohort Study in Poland', </w:t>
      </w:r>
      <w:r w:rsidRPr="00CC7A1F">
        <w:rPr>
          <w:rFonts w:cstheme="minorHAnsi"/>
          <w:i/>
          <w:iCs/>
          <w:lang w:val="en-GB"/>
        </w:rPr>
        <w:t xml:space="preserve">Environmental Health Perspectives </w:t>
      </w:r>
      <w:r w:rsidRPr="00CC7A1F">
        <w:rPr>
          <w:rFonts w:cstheme="minorHAnsi"/>
          <w:lang w:val="en-GB"/>
        </w:rPr>
        <w:t xml:space="preserve">118(9), 1 326–1 331. </w:t>
      </w:r>
    </w:p>
    <w:p w14:paraId="69078556" w14:textId="4F87BD9E" w:rsidR="00AC1EF4" w:rsidRPr="00CC7A1F" w:rsidRDefault="00AC1EF4"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EEA, 2010a, </w:t>
      </w:r>
      <w:r w:rsidRPr="00CC7A1F">
        <w:rPr>
          <w:rFonts w:asciiTheme="minorHAnsi" w:hAnsiTheme="minorHAnsi" w:cstheme="minorHAnsi"/>
          <w:i/>
          <w:iCs/>
          <w:color w:val="211D1E"/>
          <w:sz w:val="22"/>
          <w:szCs w:val="22"/>
        </w:rPr>
        <w:t>The European environment state and outlook 2010</w:t>
      </w:r>
      <w:r w:rsidRPr="00CC7A1F">
        <w:rPr>
          <w:rFonts w:asciiTheme="minorHAnsi" w:hAnsiTheme="minorHAnsi" w:cstheme="minorHAnsi"/>
          <w:color w:val="211D1E"/>
          <w:sz w:val="22"/>
          <w:szCs w:val="22"/>
        </w:rPr>
        <w:t>, European Environment Agency (http://www.eea.europa.eu/soer) accessed 0</w:t>
      </w:r>
      <w:r w:rsidR="00EC3B02" w:rsidRPr="00CC7A1F">
        <w:rPr>
          <w:rFonts w:asciiTheme="minorHAnsi" w:hAnsiTheme="minorHAnsi" w:cstheme="minorHAnsi"/>
          <w:color w:val="211D1E"/>
          <w:sz w:val="22"/>
          <w:szCs w:val="22"/>
        </w:rPr>
        <w:t>9</w:t>
      </w:r>
      <w:r w:rsidRPr="00CC7A1F">
        <w:rPr>
          <w:rFonts w:asciiTheme="minorHAnsi" w:hAnsiTheme="minorHAnsi" w:cstheme="minorHAnsi"/>
          <w:color w:val="211D1E"/>
          <w:sz w:val="22"/>
          <w:szCs w:val="22"/>
        </w:rPr>
        <w:t> July 201</w:t>
      </w:r>
      <w:r w:rsidR="00EC3B02" w:rsidRPr="00CC7A1F">
        <w:rPr>
          <w:rFonts w:asciiTheme="minorHAnsi" w:hAnsiTheme="minorHAnsi" w:cstheme="minorHAnsi"/>
          <w:color w:val="211D1E"/>
          <w:sz w:val="22"/>
          <w:szCs w:val="22"/>
        </w:rPr>
        <w:t>4</w:t>
      </w:r>
      <w:r w:rsidRPr="00CC7A1F">
        <w:rPr>
          <w:rFonts w:asciiTheme="minorHAnsi" w:hAnsiTheme="minorHAnsi" w:cstheme="minorHAnsi"/>
          <w:color w:val="211D1E"/>
          <w:sz w:val="22"/>
          <w:szCs w:val="22"/>
        </w:rPr>
        <w:t xml:space="preserve">. </w:t>
      </w:r>
    </w:p>
    <w:p w14:paraId="5D64661F" w14:textId="77777777" w:rsidR="000F6A3A" w:rsidRPr="006E16FA" w:rsidRDefault="000F6A3A" w:rsidP="005F4338">
      <w:pPr>
        <w:tabs>
          <w:tab w:val="left" w:pos="0"/>
        </w:tabs>
        <w:spacing w:before="120" w:after="120"/>
        <w:rPr>
          <w:rFonts w:cstheme="minorHAnsi"/>
        </w:rPr>
      </w:pPr>
      <w:r w:rsidRPr="00CC7A1F">
        <w:rPr>
          <w:rFonts w:cstheme="minorHAnsi"/>
          <w:lang w:val="en-GB"/>
        </w:rPr>
        <w:t xml:space="preserve">EEA, 2012a. NATURA 2000. Version 2012 rev. 1.  </w:t>
      </w:r>
      <w:hyperlink r:id="rId14" w:history="1">
        <w:r w:rsidRPr="006E16FA">
          <w:rPr>
            <w:rStyle w:val="Hiperpovezava"/>
            <w:rFonts w:cstheme="minorHAnsi"/>
          </w:rPr>
          <w:t>https://sdi.eea.europa.eu/internal-catalogue/srv/eng/search?uuid=c773f1a8-16ed-4f7a-91aa-f7475105f805</w:t>
        </w:r>
      </w:hyperlink>
      <w:r w:rsidRPr="006E16FA">
        <w:rPr>
          <w:rFonts w:cstheme="minorHAnsi"/>
        </w:rPr>
        <w:t xml:space="preserve"> </w:t>
      </w:r>
    </w:p>
    <w:p w14:paraId="36E44825" w14:textId="09C29A98" w:rsidR="00AC1EF4" w:rsidRPr="00CC7A1F" w:rsidRDefault="00733A07"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EEA, 2012b</w:t>
      </w:r>
      <w:r w:rsidR="00AC1EF4" w:rsidRPr="00CC7A1F">
        <w:rPr>
          <w:rFonts w:asciiTheme="minorHAnsi" w:hAnsiTheme="minorHAnsi" w:cstheme="minorHAnsi"/>
          <w:color w:val="211D1E"/>
          <w:sz w:val="22"/>
          <w:szCs w:val="22"/>
        </w:rPr>
        <w:t xml:space="preserve">, </w:t>
      </w:r>
      <w:r w:rsidR="00AC1EF4" w:rsidRPr="00CC7A1F">
        <w:rPr>
          <w:rFonts w:asciiTheme="minorHAnsi" w:hAnsiTheme="minorHAnsi" w:cstheme="minorHAnsi"/>
          <w:i/>
          <w:color w:val="211D1E"/>
          <w:sz w:val="22"/>
          <w:szCs w:val="22"/>
        </w:rPr>
        <w:t>Particulate matter from natural sources and related reporting under the EU Air Quality Directive in 2008 and 2009</w:t>
      </w:r>
      <w:r w:rsidR="00AC1EF4" w:rsidRPr="00CC7A1F">
        <w:rPr>
          <w:rFonts w:asciiTheme="minorHAnsi" w:hAnsiTheme="minorHAnsi" w:cstheme="minorHAnsi"/>
          <w:color w:val="211D1E"/>
          <w:sz w:val="22"/>
          <w:szCs w:val="22"/>
        </w:rPr>
        <w:t>,EEA Technical Report No 10/2012, European Environment Agency.</w:t>
      </w:r>
    </w:p>
    <w:p w14:paraId="117B46A4" w14:textId="61B44D5A" w:rsidR="00AC1EF4" w:rsidRPr="00CC7A1F" w:rsidRDefault="00AC1EF4" w:rsidP="00711605">
      <w:pPr>
        <w:autoSpaceDE w:val="0"/>
        <w:autoSpaceDN w:val="0"/>
        <w:adjustRightInd w:val="0"/>
        <w:spacing w:after="120" w:line="240" w:lineRule="auto"/>
        <w:rPr>
          <w:rFonts w:eastAsia="ヒラギノ角ゴ Pro W3" w:cstheme="minorHAnsi"/>
          <w:color w:val="000000"/>
          <w:lang w:val="en-GB"/>
        </w:rPr>
      </w:pPr>
      <w:r w:rsidRPr="00CC7A1F">
        <w:rPr>
          <w:rFonts w:eastAsia="ヒラギノ角ゴ Pro W3" w:cstheme="minorHAnsi"/>
          <w:color w:val="000000"/>
          <w:lang w:val="en-GB"/>
        </w:rPr>
        <w:t>EEA, 2013a, Environment and human health, Joint EEA-JRC report, EEA Report No 5/2013, European Environment Agency.</w:t>
      </w:r>
    </w:p>
    <w:p w14:paraId="64E158DF" w14:textId="77777777" w:rsidR="000F6A3A" w:rsidRPr="00CC7A1F" w:rsidRDefault="000F6A3A" w:rsidP="000F6A3A">
      <w:pPr>
        <w:spacing w:after="120"/>
        <w:rPr>
          <w:rFonts w:cstheme="minorHAnsi"/>
          <w:lang w:val="en-GB"/>
        </w:rPr>
      </w:pPr>
      <w:r w:rsidRPr="00CC7A1F">
        <w:rPr>
          <w:rFonts w:cstheme="minorHAnsi"/>
          <w:lang w:val="en-GB"/>
        </w:rPr>
        <w:t xml:space="preserve">EEA, 2013b, </w:t>
      </w:r>
      <w:r w:rsidRPr="00CC7A1F">
        <w:rPr>
          <w:rFonts w:cstheme="minorHAnsi"/>
          <w:i/>
          <w:iCs/>
          <w:lang w:val="en-GB"/>
        </w:rPr>
        <w:t>Environment and human health</w:t>
      </w:r>
      <w:r w:rsidRPr="00CC7A1F">
        <w:rPr>
          <w:rFonts w:cstheme="minorHAnsi"/>
          <w:lang w:val="en-GB"/>
        </w:rPr>
        <w:t>, EEA Report No 5/2013, European Environment Agency.</w:t>
      </w:r>
    </w:p>
    <w:p w14:paraId="513DD38A" w14:textId="32A50B4D" w:rsidR="00733A07" w:rsidRPr="00CC7A1F" w:rsidRDefault="00733A07" w:rsidP="00733A07">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EEA, 2013</w:t>
      </w:r>
      <w:r w:rsidR="000F6A3A" w:rsidRPr="00CC7A1F">
        <w:rPr>
          <w:rFonts w:asciiTheme="minorHAnsi" w:hAnsiTheme="minorHAnsi" w:cstheme="minorHAnsi"/>
          <w:color w:val="211D1E"/>
          <w:sz w:val="22"/>
          <w:szCs w:val="22"/>
        </w:rPr>
        <w:t>c</w:t>
      </w:r>
      <w:r w:rsidRPr="00CC7A1F">
        <w:rPr>
          <w:rFonts w:asciiTheme="minorHAnsi" w:hAnsiTheme="minorHAnsi" w:cstheme="minorHAnsi"/>
          <w:color w:val="211D1E"/>
          <w:sz w:val="22"/>
          <w:szCs w:val="22"/>
        </w:rPr>
        <w:t>, Air Quality in Europe - 2013 report. EEA Report No 9/2013, European Environment Agency.</w:t>
      </w:r>
    </w:p>
    <w:p w14:paraId="2F55CA95" w14:textId="6D3C0CE5" w:rsidR="00733A07" w:rsidRPr="00CC7A1F" w:rsidRDefault="00AC1EF4" w:rsidP="00711605">
      <w:pPr>
        <w:pStyle w:val="Pa13"/>
        <w:spacing w:before="240" w:after="120"/>
        <w:rPr>
          <w:rFonts w:cs="Palatino Linotype"/>
          <w:color w:val="000000"/>
          <w:sz w:val="20"/>
          <w:szCs w:val="20"/>
        </w:rPr>
      </w:pPr>
      <w:r w:rsidRPr="00CC7A1F">
        <w:rPr>
          <w:rFonts w:asciiTheme="minorHAnsi" w:hAnsiTheme="minorHAnsi" w:cstheme="minorHAnsi"/>
          <w:color w:val="211D1E"/>
          <w:sz w:val="22"/>
          <w:szCs w:val="22"/>
        </w:rPr>
        <w:t>EEA, 2013</w:t>
      </w:r>
      <w:r w:rsidR="00377645" w:rsidRPr="00CC7A1F">
        <w:rPr>
          <w:rFonts w:asciiTheme="minorHAnsi" w:hAnsiTheme="minorHAnsi" w:cstheme="minorHAnsi"/>
          <w:color w:val="211D1E"/>
          <w:sz w:val="22"/>
          <w:szCs w:val="22"/>
        </w:rPr>
        <w:t>d</w:t>
      </w:r>
      <w:r w:rsidRPr="00CC7A1F">
        <w:rPr>
          <w:rFonts w:asciiTheme="minorHAnsi" w:hAnsiTheme="minorHAnsi" w:cstheme="minorHAnsi"/>
          <w:color w:val="211D1E"/>
          <w:sz w:val="22"/>
          <w:szCs w:val="22"/>
        </w:rPr>
        <w:t xml:space="preserve">, </w:t>
      </w:r>
      <w:r w:rsidRPr="00CC7A1F">
        <w:rPr>
          <w:rFonts w:asciiTheme="minorHAnsi" w:hAnsiTheme="minorHAnsi" w:cstheme="minorHAnsi"/>
          <w:i/>
          <w:color w:val="211D1E"/>
          <w:sz w:val="22"/>
          <w:szCs w:val="22"/>
        </w:rPr>
        <w:t>Air pollution by ozone across Europe during summer 2012- Overview of exceedances of EC ozone threshold values for April–September 2012</w:t>
      </w:r>
      <w:r w:rsidRPr="00CC7A1F">
        <w:rPr>
          <w:rFonts w:asciiTheme="minorHAnsi" w:hAnsiTheme="minorHAnsi" w:cstheme="minorHAnsi"/>
          <w:color w:val="211D1E"/>
          <w:sz w:val="22"/>
          <w:szCs w:val="22"/>
        </w:rPr>
        <w:t>,EEA Technical Report No 3/2013, European Environment Agency.</w:t>
      </w:r>
      <w:r w:rsidR="00733A07" w:rsidRPr="00CC7A1F">
        <w:rPr>
          <w:rFonts w:cs="Palatino Linotype"/>
          <w:color w:val="000000"/>
          <w:sz w:val="20"/>
          <w:szCs w:val="20"/>
        </w:rPr>
        <w:t xml:space="preserve"> </w:t>
      </w:r>
    </w:p>
    <w:p w14:paraId="79508397" w14:textId="094993DE" w:rsidR="00AC1EF4" w:rsidRPr="00CC7A1F" w:rsidRDefault="00733A07"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EEA, 2013g, </w:t>
      </w:r>
      <w:r w:rsidRPr="00CC7A1F">
        <w:rPr>
          <w:rFonts w:asciiTheme="minorHAnsi" w:hAnsiTheme="minorHAnsi" w:cstheme="minorHAnsi"/>
          <w:i/>
          <w:color w:val="211D1E"/>
          <w:sz w:val="22"/>
          <w:szCs w:val="22"/>
        </w:rPr>
        <w:t>Air Implementation Pilot — Lessons learnt from the implementation of air quality legislation at urban level</w:t>
      </w:r>
      <w:r w:rsidRPr="00CC7A1F">
        <w:rPr>
          <w:rFonts w:asciiTheme="minorHAnsi" w:hAnsiTheme="minorHAnsi" w:cstheme="minorHAnsi"/>
          <w:color w:val="211D1E"/>
          <w:sz w:val="22"/>
          <w:szCs w:val="22"/>
        </w:rPr>
        <w:t>, EEA Report No 7/2013, European Environment Agency.</w:t>
      </w:r>
    </w:p>
    <w:p w14:paraId="7E467F45" w14:textId="77777777" w:rsidR="000F6A3A" w:rsidRPr="00CC7A1F" w:rsidRDefault="000F6A3A" w:rsidP="000F6A3A">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EEA, 2013h, </w:t>
      </w:r>
      <w:r w:rsidRPr="00CC7A1F">
        <w:rPr>
          <w:rFonts w:asciiTheme="minorHAnsi" w:hAnsiTheme="minorHAnsi" w:cstheme="minorHAnsi"/>
          <w:i/>
          <w:color w:val="211D1E"/>
          <w:sz w:val="22"/>
          <w:szCs w:val="22"/>
        </w:rPr>
        <w:t>The impact of international shipping on European air quality and climate forcing</w:t>
      </w:r>
      <w:r w:rsidRPr="00CC7A1F">
        <w:rPr>
          <w:rFonts w:asciiTheme="minorHAnsi" w:hAnsiTheme="minorHAnsi" w:cstheme="minorHAnsi"/>
          <w:color w:val="211D1E"/>
          <w:sz w:val="22"/>
          <w:szCs w:val="22"/>
        </w:rPr>
        <w:t xml:space="preserve">, EEA </w:t>
      </w:r>
      <w:r w:rsidRPr="00CC7A1F">
        <w:rPr>
          <w:rFonts w:asciiTheme="minorHAnsi" w:hAnsiTheme="minorHAnsi" w:cstheme="minorHAnsi"/>
          <w:color w:val="211D1E"/>
          <w:sz w:val="22"/>
          <w:szCs w:val="22"/>
        </w:rPr>
        <w:lastRenderedPageBreak/>
        <w:t>Technical Report No 4/2013, European Environment Agency.</w:t>
      </w:r>
    </w:p>
    <w:p w14:paraId="49BC3DA3" w14:textId="77777777" w:rsidR="00891633" w:rsidRPr="00CC7A1F" w:rsidRDefault="00891633" w:rsidP="00891633">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EEA, 2014a, Exceedance of air quality limit values in urban areas (Indicator CSI 004), European Environment Agency.</w:t>
      </w:r>
    </w:p>
    <w:p w14:paraId="20D532D1" w14:textId="245D2874" w:rsidR="00AC1EF4" w:rsidRPr="00CC7A1F" w:rsidRDefault="001323B3"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EEA, 2014</w:t>
      </w:r>
      <w:r w:rsidR="00891633" w:rsidRPr="00CC7A1F">
        <w:rPr>
          <w:rFonts w:asciiTheme="minorHAnsi" w:hAnsiTheme="minorHAnsi" w:cstheme="minorHAnsi"/>
          <w:color w:val="211D1E"/>
          <w:sz w:val="22"/>
          <w:szCs w:val="22"/>
        </w:rPr>
        <w:t>b</w:t>
      </w:r>
      <w:r w:rsidR="00AC1EF4" w:rsidRPr="00CC7A1F">
        <w:rPr>
          <w:rFonts w:asciiTheme="minorHAnsi" w:hAnsiTheme="minorHAnsi" w:cstheme="minorHAnsi"/>
          <w:color w:val="211D1E"/>
          <w:sz w:val="22"/>
          <w:szCs w:val="22"/>
        </w:rPr>
        <w:t>, Exposure of ecosystems to acidification, eutrophication and ozone (Indicator CSI 005), European Environment Agency.</w:t>
      </w:r>
    </w:p>
    <w:p w14:paraId="74EEFDBA" w14:textId="78E5AC05" w:rsidR="00377645" w:rsidRPr="00CC7A1F" w:rsidRDefault="00377645" w:rsidP="00377645">
      <w:pPr>
        <w:spacing w:after="120"/>
        <w:rPr>
          <w:rFonts w:cstheme="minorHAnsi"/>
          <w:lang w:val="en-GB"/>
        </w:rPr>
      </w:pPr>
      <w:r w:rsidRPr="00CC7A1F">
        <w:rPr>
          <w:rFonts w:cstheme="minorHAnsi"/>
          <w:lang w:val="en-GB"/>
        </w:rPr>
        <w:t xml:space="preserve">EEA, 2014c, </w:t>
      </w:r>
      <w:r w:rsidRPr="00CC7A1F">
        <w:rPr>
          <w:rFonts w:cstheme="minorHAnsi"/>
          <w:i/>
          <w:lang w:val="en-GB"/>
        </w:rPr>
        <w:t>European Union emission inventory report 1990–2012 under the UNECE Convention on Long-range Transboundary Air Pollution (LRTAP)</w:t>
      </w:r>
      <w:r w:rsidRPr="00CC7A1F">
        <w:rPr>
          <w:rFonts w:cstheme="minorHAnsi"/>
          <w:lang w:val="en-GB"/>
        </w:rPr>
        <w:t>, EEA Technical Report No 12/2014, European Environment Agency.</w:t>
      </w:r>
    </w:p>
    <w:p w14:paraId="5E23B696" w14:textId="60242280" w:rsidR="006C1C30" w:rsidRPr="00CC7A1F" w:rsidRDefault="00377645" w:rsidP="00711605">
      <w:pPr>
        <w:pStyle w:val="Default"/>
        <w:spacing w:after="120"/>
        <w:rPr>
          <w:rFonts w:asciiTheme="minorHAnsi" w:hAnsiTheme="minorHAnsi" w:cstheme="minorHAnsi"/>
          <w:sz w:val="22"/>
          <w:szCs w:val="22"/>
          <w:lang w:val="en-GB" w:eastAsia="en-GB"/>
        </w:rPr>
      </w:pPr>
      <w:r w:rsidRPr="00CC7A1F">
        <w:rPr>
          <w:rFonts w:asciiTheme="minorHAnsi" w:hAnsiTheme="minorHAnsi" w:cstheme="minorHAnsi"/>
          <w:sz w:val="22"/>
          <w:szCs w:val="22"/>
          <w:lang w:val="en-GB" w:eastAsia="en-GB"/>
        </w:rPr>
        <w:t>EEA, 2014d</w:t>
      </w:r>
      <w:r w:rsidR="006C1C30" w:rsidRPr="00CC7A1F">
        <w:rPr>
          <w:rFonts w:asciiTheme="minorHAnsi" w:hAnsiTheme="minorHAnsi" w:cstheme="minorHAnsi"/>
          <w:sz w:val="22"/>
          <w:szCs w:val="22"/>
          <w:lang w:val="en-GB" w:eastAsia="en-GB"/>
        </w:rPr>
        <w:t xml:space="preserve"> </w:t>
      </w:r>
      <w:r w:rsidR="001323B3" w:rsidRPr="00CC7A1F">
        <w:rPr>
          <w:rFonts w:asciiTheme="minorHAnsi" w:hAnsiTheme="minorHAnsi" w:cstheme="minorHAnsi"/>
          <w:sz w:val="22"/>
          <w:szCs w:val="22"/>
          <w:lang w:val="en-GB" w:eastAsia="en-GB"/>
        </w:rPr>
        <w:t>, http://www.eea.europa.eu/data-and-maps/data/data-viewers/air-emissions-viewer-lrtap</w:t>
      </w:r>
    </w:p>
    <w:p w14:paraId="1650F128" w14:textId="0F88AC14" w:rsidR="000F6A3A" w:rsidRPr="006E16FA" w:rsidRDefault="000F6A3A" w:rsidP="000F6A3A">
      <w:pPr>
        <w:spacing w:after="120"/>
        <w:rPr>
          <w:rFonts w:cstheme="minorHAnsi"/>
          <w:lang w:val="en-US"/>
        </w:rPr>
      </w:pPr>
      <w:r w:rsidRPr="006E16FA">
        <w:rPr>
          <w:rFonts w:cstheme="minorHAnsi"/>
          <w:lang w:val="en-US"/>
        </w:rPr>
        <w:t>EEA, 2014</w:t>
      </w:r>
      <w:r w:rsidR="00377645" w:rsidRPr="00CC7A1F">
        <w:rPr>
          <w:rFonts w:cstheme="minorHAnsi"/>
          <w:lang w:val="en-US"/>
        </w:rPr>
        <w:t>e</w:t>
      </w:r>
      <w:r w:rsidRPr="006E16FA">
        <w:rPr>
          <w:rFonts w:cstheme="minorHAnsi"/>
          <w:lang w:val="en-US"/>
        </w:rPr>
        <w:t xml:space="preserve"> – Technical report No 11/2014 Past and future exposure of European freshwater and terrestrial habitats to acidifying and eutrophying air pollutants </w:t>
      </w:r>
    </w:p>
    <w:p w14:paraId="7DE88796" w14:textId="77777777" w:rsidR="00AC1EF4" w:rsidRPr="00CC7A1F" w:rsidRDefault="00AC1EF4"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EMEP, 2011, </w:t>
      </w:r>
      <w:r w:rsidRPr="00CC7A1F">
        <w:rPr>
          <w:rFonts w:asciiTheme="minorHAnsi" w:hAnsiTheme="minorHAnsi" w:cstheme="minorHAnsi"/>
          <w:i/>
          <w:iCs/>
          <w:color w:val="211D1E"/>
          <w:sz w:val="22"/>
          <w:szCs w:val="22"/>
        </w:rPr>
        <w:t>Transboundary Particulate Matter in Europe,: EMEP Status Report 2011</w:t>
      </w:r>
      <w:r w:rsidRPr="00CC7A1F">
        <w:rPr>
          <w:rFonts w:asciiTheme="minorHAnsi" w:hAnsiTheme="minorHAnsi" w:cstheme="minorHAnsi"/>
          <w:color w:val="211D1E"/>
          <w:sz w:val="22"/>
          <w:szCs w:val="22"/>
        </w:rPr>
        <w:t>, edited by: Yttri, K. E. et al, European Monitoring and Evaluation Programme Status Report 4/2011.</w:t>
      </w:r>
    </w:p>
    <w:p w14:paraId="40FFB391" w14:textId="6E33646C" w:rsidR="00AC1EF4" w:rsidRPr="00CC7A1F" w:rsidRDefault="00AC1EF4" w:rsidP="00711605">
      <w:pPr>
        <w:pStyle w:val="Telobesedila"/>
        <w:spacing w:before="240" w:after="120"/>
        <w:rPr>
          <w:rFonts w:asciiTheme="minorHAnsi" w:hAnsiTheme="minorHAnsi" w:cstheme="minorHAnsi"/>
        </w:rPr>
      </w:pPr>
      <w:r w:rsidRPr="00CC7A1F">
        <w:rPr>
          <w:rFonts w:asciiTheme="minorHAnsi" w:hAnsiTheme="minorHAnsi" w:cstheme="minorHAnsi"/>
        </w:rPr>
        <w:t>EU, 1991, Council Directive 91/676/EEC of 12 December 1991 concerning the protection of waters against pollution caused by nitrates from agricultural sources (OJ L 375, 31.12.1991, p. 1–8). (</w:t>
      </w:r>
      <w:r w:rsidR="00724711" w:rsidRPr="00CC7A1F">
        <w:rPr>
          <w:rFonts w:asciiTheme="minorHAnsi" w:hAnsiTheme="minorHAnsi" w:cstheme="minorHAnsi"/>
        </w:rPr>
        <w:t xml:space="preserve">http://eur-lex.europa.eu/legal-content/en/ALL/?uri=CELEX:31991L0676) </w:t>
      </w:r>
      <w:r w:rsidRPr="00CC7A1F">
        <w:rPr>
          <w:rFonts w:asciiTheme="minorHAnsi" w:hAnsiTheme="minorHAnsi" w:cstheme="minorHAnsi"/>
        </w:rPr>
        <w:t xml:space="preserve">accessed </w:t>
      </w:r>
      <w:r w:rsidR="00724711" w:rsidRPr="00CC7A1F">
        <w:rPr>
          <w:rFonts w:asciiTheme="minorHAnsi" w:hAnsiTheme="minorHAnsi" w:cstheme="minorHAnsi"/>
        </w:rPr>
        <w:t>15 July 2014</w:t>
      </w:r>
      <w:r w:rsidRPr="00CC7A1F">
        <w:rPr>
          <w:rFonts w:asciiTheme="minorHAnsi" w:hAnsiTheme="minorHAnsi" w:cstheme="minorHAnsi"/>
          <w:color w:val="211D1E"/>
        </w:rPr>
        <w:t>.</w:t>
      </w:r>
    </w:p>
    <w:p w14:paraId="2C98996B" w14:textId="1A09F6DE" w:rsidR="00AC1EF4" w:rsidRPr="00CC7A1F" w:rsidRDefault="00AC1EF4" w:rsidP="00711605">
      <w:pPr>
        <w:pStyle w:val="Telobesedila"/>
        <w:spacing w:before="240" w:after="120"/>
        <w:rPr>
          <w:rFonts w:asciiTheme="minorHAnsi" w:hAnsiTheme="minorHAnsi" w:cstheme="minorHAnsi"/>
        </w:rPr>
      </w:pPr>
      <w:r w:rsidRPr="00CC7A1F">
        <w:rPr>
          <w:rFonts w:asciiTheme="minorHAnsi" w:hAnsiTheme="minorHAnsi" w:cstheme="minorHAnsi"/>
        </w:rPr>
        <w:t xml:space="preserve">EU, 1994, European Parliament and Council Directive 94/63/EC of 20 December 1994 on the control of volatile organic compound (VOC) emissions resulting from the storage of petrol and its distribution from terminals to service stations( OJ L 365, 31.12.1994, p. 24–33) (http://eur-lex.europa.eu/LexUriServ/LexUriServ.do?uri=CELEX:31994L0063:EN:NOT) accessed </w:t>
      </w:r>
      <w:r w:rsidR="00827493">
        <w:rPr>
          <w:rFonts w:asciiTheme="minorHAnsi" w:hAnsiTheme="minorHAnsi" w:cstheme="minorHAnsi"/>
        </w:rPr>
        <w:t>16 July 2014</w:t>
      </w:r>
      <w:r w:rsidRPr="00CC7A1F">
        <w:rPr>
          <w:rFonts w:asciiTheme="minorHAnsi" w:hAnsiTheme="minorHAnsi" w:cstheme="minorHAnsi"/>
          <w:color w:val="211D1E"/>
        </w:rPr>
        <w:t>.</w:t>
      </w:r>
    </w:p>
    <w:p w14:paraId="75426C3E" w14:textId="3C7EB0BC" w:rsidR="00AC1EF4" w:rsidRPr="00CC7A1F" w:rsidRDefault="00AC1EF4" w:rsidP="00711605">
      <w:pPr>
        <w:pStyle w:val="Telobesedila"/>
        <w:spacing w:before="240" w:after="120"/>
        <w:rPr>
          <w:rFonts w:asciiTheme="minorHAnsi" w:hAnsiTheme="minorHAnsi" w:cstheme="minorHAnsi"/>
        </w:rPr>
      </w:pPr>
      <w:r w:rsidRPr="00CC7A1F">
        <w:rPr>
          <w:rFonts w:asciiTheme="minorHAnsi" w:hAnsiTheme="minorHAnsi" w:cstheme="minorHAnsi"/>
        </w:rPr>
        <w:t xml:space="preserve">EU, 1999a, Council Directive 1999/13/EC of 11 March 1999 on the limitation of emissions of volatile organic compounds due to the use of organic solvents in certain activities and installations (OJ L 85, 29.3.1999, p. 1–22). (http://eur-lex.europa.eu/LexUriServ/LexUriServ.do?uri=CELEX:31999L0013:EN:NOT) </w:t>
      </w:r>
      <w:r w:rsidR="00827493" w:rsidRPr="00CC7A1F">
        <w:rPr>
          <w:rFonts w:asciiTheme="minorHAnsi" w:hAnsiTheme="minorHAnsi" w:cstheme="minorHAnsi"/>
        </w:rPr>
        <w:t xml:space="preserve">accessed </w:t>
      </w:r>
      <w:r w:rsidR="00827493">
        <w:rPr>
          <w:rFonts w:asciiTheme="minorHAnsi" w:hAnsiTheme="minorHAnsi" w:cstheme="minorHAnsi"/>
        </w:rPr>
        <w:t>16 July 2014</w:t>
      </w:r>
      <w:r w:rsidRPr="00CC7A1F">
        <w:rPr>
          <w:rFonts w:asciiTheme="minorHAnsi" w:hAnsiTheme="minorHAnsi" w:cstheme="minorHAnsi"/>
          <w:color w:val="211D1E"/>
        </w:rPr>
        <w:t>.</w:t>
      </w:r>
    </w:p>
    <w:p w14:paraId="103F8694" w14:textId="6412333E" w:rsidR="00AC1EF4" w:rsidRPr="00CC7A1F" w:rsidRDefault="00AC1EF4" w:rsidP="00711605">
      <w:pPr>
        <w:pStyle w:val="Telobesedila"/>
        <w:spacing w:before="240" w:after="120"/>
        <w:rPr>
          <w:rFonts w:asciiTheme="minorHAnsi" w:hAnsiTheme="minorHAnsi" w:cstheme="minorHAnsi"/>
          <w:color w:val="211D1E"/>
        </w:rPr>
      </w:pPr>
      <w:r w:rsidRPr="00CC7A1F">
        <w:rPr>
          <w:rFonts w:asciiTheme="minorHAnsi" w:hAnsiTheme="minorHAnsi" w:cstheme="minorHAnsi"/>
        </w:rPr>
        <w:t xml:space="preserve">EU, 1999b, Council Directive 1999/32/EC of 26 April 1999 relating to a reduction in the sulphur content of certain liquid fuels and amending Directive 93/12/EEC (OJ L 121, 11.5.1999, p. 13–18). (http://eur-lex.europa.eu/LexUriServ/LexUriServ.do?uri=CELEX:31999L0032:EN:NOT) </w:t>
      </w:r>
      <w:r w:rsidR="00827493" w:rsidRPr="00CC7A1F">
        <w:rPr>
          <w:rFonts w:asciiTheme="minorHAnsi" w:hAnsiTheme="minorHAnsi" w:cstheme="minorHAnsi"/>
        </w:rPr>
        <w:t xml:space="preserve">accessed </w:t>
      </w:r>
      <w:r w:rsidR="00827493">
        <w:rPr>
          <w:rFonts w:asciiTheme="minorHAnsi" w:hAnsiTheme="minorHAnsi" w:cstheme="minorHAnsi"/>
        </w:rPr>
        <w:t>16 July 2014</w:t>
      </w:r>
    </w:p>
    <w:p w14:paraId="73A7F6B7" w14:textId="6D82994B" w:rsidR="00AC1EF4" w:rsidRPr="00CC7A1F" w:rsidRDefault="00724711" w:rsidP="00711605">
      <w:pPr>
        <w:pStyle w:val="Telobesedila"/>
        <w:spacing w:before="240" w:after="120"/>
        <w:rPr>
          <w:rFonts w:asciiTheme="minorHAnsi" w:hAnsiTheme="minorHAnsi" w:cstheme="minorHAnsi"/>
        </w:rPr>
      </w:pPr>
      <w:r w:rsidRPr="00CC7A1F">
        <w:rPr>
          <w:rFonts w:asciiTheme="minorHAnsi" w:hAnsiTheme="minorHAnsi" w:cstheme="minorHAnsi"/>
        </w:rPr>
        <w:t>EU, 2001</w:t>
      </w:r>
      <w:r w:rsidR="00AC1EF4" w:rsidRPr="00CC7A1F">
        <w:rPr>
          <w:rFonts w:asciiTheme="minorHAnsi" w:hAnsiTheme="minorHAnsi" w:cstheme="minorHAnsi"/>
        </w:rPr>
        <w:t>, Directive 2001/81/EC of the European Parliament and of the Council of 23 October 2001 on national emission ceilings for certain atmospheric pollutants (OJ L 309, 27.11.2001, p. 22-30). (</w:t>
      </w:r>
      <w:r w:rsidRPr="00CC7A1F">
        <w:rPr>
          <w:rFonts w:asciiTheme="minorHAnsi" w:hAnsiTheme="minorHAnsi" w:cstheme="minorHAnsi"/>
        </w:rPr>
        <w:t>http://eur-lex.europa.eu/LexUriServ/LexUriServ.do?uri=OJ:L:2001:309:0022:0030:EN:PDF</w:t>
      </w:r>
      <w:r w:rsidR="00AC1EF4" w:rsidRPr="00CC7A1F">
        <w:rPr>
          <w:rFonts w:asciiTheme="minorHAnsi" w:hAnsiTheme="minorHAnsi" w:cstheme="minorHAnsi"/>
        </w:rPr>
        <w:t xml:space="preserve">) accessed </w:t>
      </w:r>
      <w:r w:rsidRPr="00CC7A1F">
        <w:rPr>
          <w:rFonts w:asciiTheme="minorHAnsi" w:hAnsiTheme="minorHAnsi" w:cstheme="minorHAnsi"/>
        </w:rPr>
        <w:t>15</w:t>
      </w:r>
      <w:r w:rsidR="00AC1EF4" w:rsidRPr="00CC7A1F">
        <w:rPr>
          <w:rFonts w:asciiTheme="minorHAnsi" w:hAnsiTheme="minorHAnsi" w:cstheme="minorHAnsi"/>
        </w:rPr>
        <w:t xml:space="preserve"> July 201</w:t>
      </w:r>
      <w:r w:rsidRPr="00CC7A1F">
        <w:rPr>
          <w:rFonts w:asciiTheme="minorHAnsi" w:hAnsiTheme="minorHAnsi" w:cstheme="minorHAnsi"/>
        </w:rPr>
        <w:t>4</w:t>
      </w:r>
      <w:r w:rsidR="00AC1EF4" w:rsidRPr="00CC7A1F">
        <w:rPr>
          <w:rFonts w:asciiTheme="minorHAnsi" w:hAnsiTheme="minorHAnsi" w:cstheme="minorHAnsi"/>
        </w:rPr>
        <w:t>.</w:t>
      </w:r>
    </w:p>
    <w:p w14:paraId="0DB0C404" w14:textId="1D5DDE6C" w:rsidR="00AC1EF4" w:rsidRPr="00CC7A1F" w:rsidRDefault="00AC1EF4" w:rsidP="00711605">
      <w:pPr>
        <w:pStyle w:val="Telobesedila"/>
        <w:spacing w:before="240" w:after="120"/>
        <w:rPr>
          <w:rFonts w:asciiTheme="minorHAnsi" w:hAnsiTheme="minorHAnsi" w:cstheme="minorHAnsi"/>
          <w:color w:val="211D1E"/>
        </w:rPr>
      </w:pPr>
      <w:r w:rsidRPr="00CC7A1F">
        <w:rPr>
          <w:rFonts w:asciiTheme="minorHAnsi" w:hAnsiTheme="minorHAnsi" w:cstheme="minorHAnsi"/>
        </w:rPr>
        <w:t>EU, 2002, Decision No 1600/2002/EC of the European Parliament and of the Council of 22 July 2002 laying down the Sixth Community Environment Action Programme (OJ L 242, 10.9.2002, p. 1-15). (http://eur-lex.europa.eu/LexUriServ/LexUriServ.do?uri=CELEX:320</w:t>
      </w:r>
      <w:r w:rsidR="007F360A" w:rsidRPr="00CC7A1F">
        <w:rPr>
          <w:rFonts w:asciiTheme="minorHAnsi" w:hAnsiTheme="minorHAnsi" w:cstheme="minorHAnsi"/>
        </w:rPr>
        <w:t>02D1600:EN:NOT) accessed 15 July 2014</w:t>
      </w:r>
      <w:r w:rsidRPr="00CC7A1F">
        <w:rPr>
          <w:rFonts w:asciiTheme="minorHAnsi" w:hAnsiTheme="minorHAnsi" w:cstheme="minorHAnsi"/>
          <w:color w:val="211D1E"/>
        </w:rPr>
        <w:t>.</w:t>
      </w:r>
    </w:p>
    <w:p w14:paraId="515C98E8" w14:textId="3FA334ED" w:rsidR="00AC1EF4" w:rsidRPr="00CC7A1F" w:rsidRDefault="00AC1EF4" w:rsidP="00711605">
      <w:pPr>
        <w:pStyle w:val="Telobesedila"/>
        <w:spacing w:before="240" w:after="120"/>
        <w:rPr>
          <w:rFonts w:asciiTheme="minorHAnsi" w:hAnsiTheme="minorHAnsi" w:cstheme="minorHAnsi"/>
          <w:color w:val="211D1E"/>
        </w:rPr>
      </w:pPr>
      <w:r w:rsidRPr="00CC7A1F">
        <w:rPr>
          <w:rFonts w:asciiTheme="minorHAnsi" w:hAnsiTheme="minorHAnsi" w:cstheme="minorHAnsi"/>
        </w:rPr>
        <w:t>EU, 2003</w:t>
      </w:r>
      <w:r w:rsidR="007F360A" w:rsidRPr="00CC7A1F">
        <w:rPr>
          <w:rFonts w:asciiTheme="minorHAnsi" w:hAnsiTheme="minorHAnsi" w:cstheme="minorHAnsi"/>
        </w:rPr>
        <w:t>a</w:t>
      </w:r>
      <w:r w:rsidRPr="00CC7A1F">
        <w:rPr>
          <w:rFonts w:asciiTheme="minorHAnsi" w:hAnsiTheme="minorHAnsi" w:cstheme="minorHAnsi"/>
        </w:rPr>
        <w:t xml:space="preserve">, Directive 2003/17/EC of the European Parliament and of the Council of 3 March 2003 amending Directive 98/70/EC relating to the quality of petrol and diesel fuels (OJ L 76, 22.3.2003, p. 10–19). (http://eur-lex.europa.eu/LexUriServ/LexUriServ.do?uri=CELEX:32003L0017:EN:NOT) </w:t>
      </w:r>
      <w:r w:rsidR="007F360A" w:rsidRPr="00CC7A1F">
        <w:rPr>
          <w:rFonts w:asciiTheme="minorHAnsi" w:hAnsiTheme="minorHAnsi" w:cstheme="minorHAnsi"/>
        </w:rPr>
        <w:t>accessed 15 July 2014</w:t>
      </w:r>
      <w:r w:rsidR="007F360A" w:rsidRPr="00CC7A1F">
        <w:rPr>
          <w:rFonts w:asciiTheme="minorHAnsi" w:hAnsiTheme="minorHAnsi" w:cstheme="minorHAnsi"/>
          <w:color w:val="211D1E"/>
        </w:rPr>
        <w:t>.</w:t>
      </w:r>
    </w:p>
    <w:p w14:paraId="733238A5" w14:textId="64EA630C" w:rsidR="007F360A" w:rsidRPr="00CC7A1F" w:rsidRDefault="007F360A" w:rsidP="007F360A">
      <w:pPr>
        <w:pStyle w:val="Telobesedila"/>
        <w:spacing w:before="240" w:after="120"/>
        <w:rPr>
          <w:rFonts w:asciiTheme="minorHAnsi" w:hAnsiTheme="minorHAnsi" w:cstheme="minorHAnsi"/>
          <w:color w:val="211D1E"/>
          <w:lang w:val="en-US"/>
        </w:rPr>
      </w:pPr>
      <w:r w:rsidRPr="00CC7A1F">
        <w:rPr>
          <w:rFonts w:asciiTheme="minorHAnsi" w:hAnsiTheme="minorHAnsi" w:cstheme="minorHAnsi"/>
          <w:color w:val="211D1E"/>
        </w:rPr>
        <w:lastRenderedPageBreak/>
        <w:t xml:space="preserve">EU, 2003b, Directive 2003/96/EC of the European Parliament and of the Council of 27 October 2003 restructuring the Community framework for the taxation of energy products and electricity (OJL 283, 31.10.2003, p. 51–70). </w:t>
      </w:r>
      <w:r w:rsidRPr="00CC7A1F">
        <w:rPr>
          <w:rFonts w:asciiTheme="minorHAnsi" w:hAnsiTheme="minorHAnsi" w:cstheme="minorHAnsi"/>
          <w:color w:val="211D1E"/>
          <w:lang w:val="en-US"/>
        </w:rPr>
        <w:t>(</w:t>
      </w:r>
      <w:r w:rsidRPr="00CC7A1F">
        <w:rPr>
          <w:rFonts w:asciiTheme="minorHAnsi" w:hAnsiTheme="minorHAnsi" w:cstheme="minorHAnsi"/>
          <w:color w:val="211D1E"/>
        </w:rPr>
        <w:t>http://eur-lex.europa.eu/</w:t>
      </w:r>
      <w:r w:rsidRPr="00CC7A1F">
        <w:rPr>
          <w:rFonts w:asciiTheme="minorHAnsi" w:hAnsiTheme="minorHAnsi" w:cstheme="minorHAnsi"/>
          <w:color w:val="211D1E"/>
          <w:lang w:val="en-US"/>
        </w:rPr>
        <w:t xml:space="preserve">LexUriServ/LexUriServ.do?uri=OJ:L:2003:283:0051:0070:EN:PDF) </w:t>
      </w:r>
      <w:r w:rsidRPr="00CC7A1F">
        <w:rPr>
          <w:rFonts w:asciiTheme="minorHAnsi" w:hAnsiTheme="minorHAnsi" w:cstheme="minorHAnsi"/>
        </w:rPr>
        <w:t>accessed 15 July 2014</w:t>
      </w:r>
      <w:r w:rsidRPr="00CC7A1F">
        <w:rPr>
          <w:rFonts w:asciiTheme="minorHAnsi" w:hAnsiTheme="minorHAnsi" w:cstheme="minorHAnsi"/>
          <w:color w:val="211D1E"/>
        </w:rPr>
        <w:t>.</w:t>
      </w:r>
    </w:p>
    <w:p w14:paraId="39CA2BB1" w14:textId="77777777" w:rsidR="007F360A" w:rsidRPr="00CC7A1F" w:rsidRDefault="00EC096E" w:rsidP="007F360A">
      <w:pPr>
        <w:pStyle w:val="Telobesedila"/>
        <w:spacing w:before="240" w:after="120"/>
        <w:rPr>
          <w:rFonts w:asciiTheme="minorHAnsi" w:hAnsiTheme="minorHAnsi" w:cstheme="minorHAnsi"/>
          <w:color w:val="211D1E"/>
          <w:lang w:val="en-US"/>
        </w:rPr>
      </w:pPr>
      <w:r w:rsidRPr="00CC7A1F">
        <w:rPr>
          <w:rFonts w:asciiTheme="minorHAnsi" w:hAnsiTheme="minorHAnsi" w:cstheme="minorHAnsi"/>
        </w:rPr>
        <w:t>EU, 2004</w:t>
      </w:r>
      <w:r w:rsidR="00AC1EF4" w:rsidRPr="00CC7A1F">
        <w:rPr>
          <w:rFonts w:asciiTheme="minorHAnsi" w:hAnsiTheme="minorHAnsi" w:cstheme="minorHAnsi"/>
        </w:rPr>
        <w:t>, Directive 2004/107/EC of the European Parliament and of the Council of 15 December 2004 relating to arsenic, cadmium, mercury, nickel and polycyclic aromatic hydrocarbons in ambient air (OJ L 23, 26.1.2005, p. 3-16) (</w:t>
      </w:r>
      <w:r w:rsidR="007F360A" w:rsidRPr="00CC7A1F">
        <w:rPr>
          <w:rFonts w:asciiTheme="minorHAnsi" w:hAnsiTheme="minorHAnsi" w:cstheme="minorHAnsi"/>
        </w:rPr>
        <w:t>http://eur-lex.europa.eu/LexUriServ/LexUriServ.do?uri=OJ:L:2005:023:0003:0016:EN:PDF) accessed 15 July 2014</w:t>
      </w:r>
      <w:r w:rsidR="007F360A" w:rsidRPr="00CC7A1F">
        <w:rPr>
          <w:rFonts w:asciiTheme="minorHAnsi" w:hAnsiTheme="minorHAnsi" w:cstheme="minorHAnsi"/>
          <w:color w:val="211D1E"/>
        </w:rPr>
        <w:t>.</w:t>
      </w:r>
    </w:p>
    <w:p w14:paraId="06C1BDC3" w14:textId="58B63039" w:rsidR="007F360A" w:rsidRPr="00CC7A1F" w:rsidRDefault="00AC1EF4" w:rsidP="007F360A">
      <w:pPr>
        <w:pStyle w:val="Telobesedila"/>
        <w:spacing w:before="240" w:after="120"/>
        <w:rPr>
          <w:rFonts w:asciiTheme="minorHAnsi" w:hAnsiTheme="minorHAnsi" w:cstheme="minorHAnsi"/>
          <w:color w:val="211D1E"/>
          <w:lang w:val="en-US"/>
        </w:rPr>
      </w:pPr>
      <w:r w:rsidRPr="00CC7A1F">
        <w:rPr>
          <w:rFonts w:asciiTheme="minorHAnsi" w:hAnsiTheme="minorHAnsi" w:cstheme="minorHAnsi"/>
        </w:rPr>
        <w:t>EU, 2008a, Commission Regulation (EC) No 692/2008 of 18 July 2008 implementing and amending Regulation (EC) No 715/2007 of the European Parliament and of the Council on type-approval of motor vehicles with respect to emissions from light passenger and commercial vehicles (Euro 5 and Euro 6) and on access to vehicle repair and maintenance information (OJ L 199, 28.7.2008, p. 1–136). (</w:t>
      </w:r>
      <w:r w:rsidR="007F360A" w:rsidRPr="00CC7A1F">
        <w:rPr>
          <w:rFonts w:asciiTheme="minorHAnsi" w:hAnsiTheme="minorHAnsi" w:cstheme="minorHAnsi"/>
        </w:rPr>
        <w:t>http://eur-lex.europa.eu/legal-content/en/ALL/?uri=CELEX:32008R0692</w:t>
      </w:r>
      <w:r w:rsidRPr="00CC7A1F">
        <w:rPr>
          <w:rFonts w:asciiTheme="minorHAnsi" w:hAnsiTheme="minorHAnsi" w:cstheme="minorHAnsi"/>
        </w:rPr>
        <w:t xml:space="preserve">) </w:t>
      </w:r>
      <w:r w:rsidR="007F360A" w:rsidRPr="00CC7A1F">
        <w:rPr>
          <w:rFonts w:asciiTheme="minorHAnsi" w:hAnsiTheme="minorHAnsi" w:cstheme="minorHAnsi"/>
        </w:rPr>
        <w:t>accessed 15 July 2014</w:t>
      </w:r>
      <w:r w:rsidR="007F360A" w:rsidRPr="00CC7A1F">
        <w:rPr>
          <w:rFonts w:asciiTheme="minorHAnsi" w:hAnsiTheme="minorHAnsi" w:cstheme="minorHAnsi"/>
          <w:color w:val="211D1E"/>
        </w:rPr>
        <w:t>.</w:t>
      </w:r>
    </w:p>
    <w:p w14:paraId="72868914" w14:textId="71FE5868" w:rsidR="00AC1EF4" w:rsidRPr="00CC7A1F" w:rsidRDefault="00AC1EF4" w:rsidP="00711605">
      <w:pPr>
        <w:pStyle w:val="Telobesedila"/>
        <w:spacing w:before="240" w:after="120"/>
        <w:rPr>
          <w:rFonts w:asciiTheme="minorHAnsi" w:hAnsiTheme="minorHAnsi" w:cstheme="minorHAnsi"/>
        </w:rPr>
      </w:pPr>
      <w:r w:rsidRPr="00CC7A1F">
        <w:rPr>
          <w:rFonts w:asciiTheme="minorHAnsi" w:hAnsiTheme="minorHAnsi" w:cstheme="minorHAnsi"/>
        </w:rPr>
        <w:t>EU, 2008b, Directive 2008/1/EC of the European Parliament and of the Council of 15 January 2008 concerning integrated pollution prevention and control (Codified version) (OJ L 24, 29.1.2008, p. 8–29). (</w:t>
      </w:r>
      <w:r w:rsidR="00910FAE" w:rsidRPr="00CC7A1F">
        <w:rPr>
          <w:rFonts w:asciiTheme="minorHAnsi" w:hAnsiTheme="minorHAnsi" w:cstheme="minorHAnsi"/>
        </w:rPr>
        <w:t>http://eur-lex.europa.eu/LexUriServ/LexUriServ.do?uri=OJ:L:2008:024:0008:0029:EN:PDF) accessed 15 July 2014</w:t>
      </w:r>
      <w:r w:rsidR="00910FAE" w:rsidRPr="00CC7A1F">
        <w:rPr>
          <w:rFonts w:asciiTheme="minorHAnsi" w:hAnsiTheme="minorHAnsi" w:cstheme="minorHAnsi"/>
          <w:color w:val="211D1E"/>
        </w:rPr>
        <w:t>.</w:t>
      </w:r>
    </w:p>
    <w:p w14:paraId="2E45BB67" w14:textId="021C2D7C" w:rsidR="00AC1EF4" w:rsidRPr="00CC7A1F" w:rsidRDefault="00AC1EF4" w:rsidP="00711605">
      <w:pPr>
        <w:pStyle w:val="Telobesedila"/>
        <w:spacing w:before="240" w:after="120"/>
        <w:rPr>
          <w:rFonts w:asciiTheme="minorHAnsi" w:hAnsiTheme="minorHAnsi" w:cstheme="minorHAnsi"/>
        </w:rPr>
      </w:pPr>
      <w:r w:rsidRPr="00CC7A1F">
        <w:rPr>
          <w:rFonts w:asciiTheme="minorHAnsi" w:hAnsiTheme="minorHAnsi" w:cstheme="minorHAnsi"/>
        </w:rPr>
        <w:t xml:space="preserve">EU, 2008c, Directive 2008/50/EC of the European Parliament and of the Council of 21 May 2008 on ambient air quality and cleaner air for Europe (OJ L 152, 11.6.2008, p. 1-44). (http://eur-lex.europa.eu/LexUriServ/LexUriServ.do?uri=OJ:L:2008:152:0001:0044:EN:PDF) </w:t>
      </w:r>
      <w:r w:rsidR="00910FAE" w:rsidRPr="00CC7A1F">
        <w:rPr>
          <w:rFonts w:asciiTheme="minorHAnsi" w:hAnsiTheme="minorHAnsi" w:cstheme="minorHAnsi"/>
        </w:rPr>
        <w:t>accessed 15 July 2014</w:t>
      </w:r>
      <w:r w:rsidR="00910FAE" w:rsidRPr="00CC7A1F">
        <w:rPr>
          <w:rFonts w:asciiTheme="minorHAnsi" w:hAnsiTheme="minorHAnsi" w:cstheme="minorHAnsi"/>
          <w:color w:val="211D1E"/>
        </w:rPr>
        <w:t>.</w:t>
      </w:r>
    </w:p>
    <w:p w14:paraId="65B354C1" w14:textId="77777777" w:rsidR="00F264C9" w:rsidRPr="00CC7A1F" w:rsidRDefault="00AC1EF4" w:rsidP="00F264C9">
      <w:pPr>
        <w:pStyle w:val="Telobesedila"/>
        <w:spacing w:before="240" w:after="120"/>
        <w:rPr>
          <w:rFonts w:asciiTheme="minorHAnsi" w:hAnsiTheme="minorHAnsi" w:cstheme="minorHAnsi"/>
        </w:rPr>
      </w:pPr>
      <w:r w:rsidRPr="00CC7A1F">
        <w:rPr>
          <w:rFonts w:asciiTheme="minorHAnsi" w:hAnsiTheme="minorHAnsi" w:cstheme="minorHAnsi"/>
        </w:rPr>
        <w:t>EU, 2009a, Directive 2009/126/EC of the European Parliament and of the Council of 21 October 2009 on Stage II petrol vapour recovery during refuelling of motor vehicles at service stations (OJ L 285, 31.10.2009, p. 36–39). (</w:t>
      </w:r>
      <w:r w:rsidR="00F264C9" w:rsidRPr="00CC7A1F">
        <w:rPr>
          <w:rFonts w:asciiTheme="minorHAnsi" w:hAnsiTheme="minorHAnsi" w:cstheme="minorHAnsi"/>
        </w:rPr>
        <w:t>http://eur-lex.europa.eu/LexUriServ/LexUriServ.do?uri=OJ:L:2009:285:0036:0039:EN:PDF</w:t>
      </w:r>
      <w:r w:rsidRPr="00CC7A1F">
        <w:rPr>
          <w:rFonts w:asciiTheme="minorHAnsi" w:hAnsiTheme="minorHAnsi" w:cstheme="minorHAnsi"/>
        </w:rPr>
        <w:t xml:space="preserve">) </w:t>
      </w:r>
      <w:r w:rsidR="00F264C9" w:rsidRPr="00CC7A1F">
        <w:rPr>
          <w:rFonts w:asciiTheme="minorHAnsi" w:hAnsiTheme="minorHAnsi" w:cstheme="minorHAnsi"/>
        </w:rPr>
        <w:t>accessed 15 July 2014</w:t>
      </w:r>
      <w:r w:rsidR="00F264C9" w:rsidRPr="00CC7A1F">
        <w:rPr>
          <w:rFonts w:asciiTheme="minorHAnsi" w:hAnsiTheme="minorHAnsi" w:cstheme="minorHAnsi"/>
          <w:color w:val="211D1E"/>
        </w:rPr>
        <w:t>.</w:t>
      </w:r>
    </w:p>
    <w:p w14:paraId="7AEE1A0F" w14:textId="23BD8071" w:rsidR="00AC1EF4" w:rsidRPr="00CC7A1F" w:rsidRDefault="00AC1EF4" w:rsidP="00711605">
      <w:pPr>
        <w:pStyle w:val="Telobesedila"/>
        <w:spacing w:before="240" w:after="120"/>
        <w:rPr>
          <w:rFonts w:asciiTheme="minorHAnsi" w:hAnsiTheme="minorHAnsi" w:cstheme="minorHAnsi"/>
        </w:rPr>
      </w:pPr>
      <w:r w:rsidRPr="00CC7A1F">
        <w:rPr>
          <w:rFonts w:asciiTheme="minorHAnsi" w:hAnsiTheme="minorHAnsi" w:cstheme="minorHAnsi"/>
        </w:rPr>
        <w:t>EU, 2009b, Regulation (EC) No 595/2009 of the European Parliament and of the Council of 18 June 2009 on type-approval of motor vehicles and engines with respect to emissions from heavy duty vehicles (Euro VI) and on access to vehicle repair and maintenance information and amending Regulation (EC) No 715/2007 and Directive 2007/46/EC and repealing Directives 80/1269/EEC, 2005/55/EC and 2005/78/EC (OJ L 188, 18.7.2009, p. 1–13). (</w:t>
      </w:r>
      <w:r w:rsidR="00B23F6F" w:rsidRPr="00CC7A1F">
        <w:rPr>
          <w:rFonts w:asciiTheme="minorHAnsi" w:hAnsiTheme="minorHAnsi" w:cstheme="minorHAnsi"/>
        </w:rPr>
        <w:t>http://eur-lex.europa.eu/LexUriServ/LexUriServ.do?uri=OJ:L:2009:188:0001:0013:EN:PDF</w:t>
      </w:r>
      <w:r w:rsidRPr="00CC7A1F">
        <w:rPr>
          <w:rFonts w:asciiTheme="minorHAnsi" w:hAnsiTheme="minorHAnsi" w:cstheme="minorHAnsi"/>
        </w:rPr>
        <w:t xml:space="preserve">) </w:t>
      </w:r>
      <w:r w:rsidR="00B23F6F" w:rsidRPr="00CC7A1F">
        <w:rPr>
          <w:rFonts w:asciiTheme="minorHAnsi" w:hAnsiTheme="minorHAnsi" w:cstheme="minorHAnsi"/>
        </w:rPr>
        <w:t>accessed 15 July 2014</w:t>
      </w:r>
      <w:r w:rsidR="00B23F6F" w:rsidRPr="00CC7A1F">
        <w:rPr>
          <w:rFonts w:asciiTheme="minorHAnsi" w:hAnsiTheme="minorHAnsi" w:cstheme="minorHAnsi"/>
          <w:color w:val="211D1E"/>
        </w:rPr>
        <w:t>.</w:t>
      </w:r>
    </w:p>
    <w:p w14:paraId="1B6ABD31" w14:textId="6B3ED31E" w:rsidR="00AC1EF4" w:rsidRPr="00CC7A1F" w:rsidRDefault="00AC1EF4" w:rsidP="00711605">
      <w:pPr>
        <w:pStyle w:val="Telobesedila"/>
        <w:spacing w:before="240" w:after="120"/>
        <w:rPr>
          <w:rFonts w:asciiTheme="minorHAnsi" w:hAnsiTheme="minorHAnsi" w:cstheme="minorHAnsi"/>
        </w:rPr>
      </w:pPr>
      <w:r w:rsidRPr="00CC7A1F">
        <w:rPr>
          <w:rFonts w:asciiTheme="minorHAnsi" w:hAnsiTheme="minorHAnsi" w:cstheme="minorHAnsi"/>
        </w:rPr>
        <w:t>EU, 2010, Directive 2010/75/EU of the European Parliament and of the Council of 24 November 2010 on industrial emissions (integrated pollution prevention and control) (OJ L 334, 17.12.2010, p. 17–119). (</w:t>
      </w:r>
      <w:r w:rsidR="00B23F6F" w:rsidRPr="00CC7A1F">
        <w:rPr>
          <w:rFonts w:asciiTheme="minorHAnsi" w:hAnsiTheme="minorHAnsi" w:cstheme="minorHAnsi"/>
        </w:rPr>
        <w:t>http://eur-lex.europa.eu/LexUriServ/LexUriServ.do?uri=OJ:L:2010:334:0017:0119:en:PDF</w:t>
      </w:r>
      <w:r w:rsidRPr="00CC7A1F">
        <w:rPr>
          <w:rFonts w:asciiTheme="minorHAnsi" w:hAnsiTheme="minorHAnsi" w:cstheme="minorHAnsi"/>
        </w:rPr>
        <w:t xml:space="preserve">) </w:t>
      </w:r>
      <w:r w:rsidR="00B23F6F" w:rsidRPr="00CC7A1F">
        <w:rPr>
          <w:rFonts w:asciiTheme="minorHAnsi" w:hAnsiTheme="minorHAnsi" w:cstheme="minorHAnsi"/>
        </w:rPr>
        <w:t>accessed 15 July 2014</w:t>
      </w:r>
      <w:r w:rsidR="00B23F6F" w:rsidRPr="00CC7A1F">
        <w:rPr>
          <w:rFonts w:asciiTheme="minorHAnsi" w:hAnsiTheme="minorHAnsi" w:cstheme="minorHAnsi"/>
          <w:color w:val="211D1E"/>
        </w:rPr>
        <w:t>.</w:t>
      </w:r>
    </w:p>
    <w:p w14:paraId="36A6373B" w14:textId="77777777" w:rsidR="000F6A3A" w:rsidRPr="00CC7A1F" w:rsidRDefault="000F6A3A" w:rsidP="000F6A3A">
      <w:pPr>
        <w:spacing w:after="120"/>
        <w:rPr>
          <w:rFonts w:cstheme="minorHAnsi"/>
          <w:lang w:val="en-GB"/>
        </w:rPr>
      </w:pPr>
      <w:r w:rsidRPr="00CC7A1F">
        <w:rPr>
          <w:rFonts w:cstheme="minorHAnsi"/>
          <w:lang w:val="en-GB"/>
        </w:rPr>
        <w:t xml:space="preserve">Faustini, A., Rapp, R., and Forastiere, F., 2014, </w:t>
      </w:r>
      <w:r w:rsidRPr="00CC7A1F">
        <w:rPr>
          <w:rFonts w:cstheme="minorHAnsi"/>
          <w:i/>
          <w:lang w:val="en-GB"/>
        </w:rPr>
        <w:t>Nitrogen dioxide and mortality: review and meta-analysis of long-term studies</w:t>
      </w:r>
      <w:r w:rsidRPr="00CC7A1F">
        <w:rPr>
          <w:rFonts w:cstheme="minorHAnsi"/>
          <w:lang w:val="en-GB"/>
        </w:rPr>
        <w:t xml:space="preserve">, European Respiratory Journal, erj01147-2013 , doi: 10.1183/09031936.00114713 </w:t>
      </w:r>
    </w:p>
    <w:p w14:paraId="46B9E707" w14:textId="41695D0C" w:rsidR="00AC1EF4" w:rsidRPr="00CC7A1F" w:rsidRDefault="00AC1EF4" w:rsidP="00711605">
      <w:pPr>
        <w:pStyle w:val="Telobesedila"/>
        <w:tabs>
          <w:tab w:val="center" w:pos="5254"/>
        </w:tabs>
        <w:spacing w:before="240" w:after="120"/>
        <w:rPr>
          <w:rFonts w:asciiTheme="minorHAnsi" w:hAnsiTheme="minorHAnsi" w:cstheme="minorHAnsi"/>
        </w:rPr>
      </w:pPr>
      <w:r w:rsidRPr="00CC7A1F">
        <w:rPr>
          <w:rFonts w:asciiTheme="minorHAnsi" w:eastAsiaTheme="minorEastAsia" w:hAnsiTheme="minorHAnsi" w:cstheme="minorHAnsi"/>
          <w:lang w:eastAsia="en-GB"/>
        </w:rPr>
        <w:t>Genc, S., Zadeoglulari, Z., Fuss, S.H. and Genc, K.,</w:t>
      </w:r>
      <w:r w:rsidR="00B23F6F" w:rsidRPr="00CC7A1F">
        <w:rPr>
          <w:rFonts w:asciiTheme="minorHAnsi" w:eastAsiaTheme="minorEastAsia" w:hAnsiTheme="minorHAnsi" w:cstheme="minorHAnsi"/>
          <w:lang w:eastAsia="en-GB"/>
        </w:rPr>
        <w:t xml:space="preserve"> </w:t>
      </w:r>
      <w:r w:rsidRPr="00CC7A1F">
        <w:rPr>
          <w:rFonts w:asciiTheme="minorHAnsi" w:eastAsiaTheme="minorEastAsia" w:hAnsiTheme="minorHAnsi" w:cstheme="minorHAnsi"/>
          <w:lang w:eastAsia="en-GB"/>
        </w:rPr>
        <w:t xml:space="preserve">2012, </w:t>
      </w:r>
      <w:r w:rsidRPr="00CC7A1F">
        <w:rPr>
          <w:rFonts w:asciiTheme="minorHAnsi" w:eastAsiaTheme="minorEastAsia" w:hAnsiTheme="minorHAnsi" w:cstheme="minorHAnsi"/>
          <w:i/>
          <w:lang w:eastAsia="en-GB"/>
        </w:rPr>
        <w:t>'The Adverse Effects of Air Pollution on the Nervous System</w:t>
      </w:r>
      <w:r w:rsidRPr="00CC7A1F">
        <w:rPr>
          <w:rFonts w:asciiTheme="minorHAnsi" w:eastAsiaTheme="minorEastAsia" w:hAnsiTheme="minorHAnsi" w:cstheme="minorHAnsi"/>
          <w:lang w:eastAsia="en-GB"/>
        </w:rPr>
        <w:t>', Journal of Toxicology 2012, pp. 1–23.</w:t>
      </w:r>
    </w:p>
    <w:p w14:paraId="64E0D4FA" w14:textId="77777777" w:rsidR="00AC1EF4" w:rsidRPr="00CC7A1F" w:rsidRDefault="00AC1EF4"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lastRenderedPageBreak/>
        <w:t>Grice, S., Stedman , J., Kent, A., Hobson, M., Norris, J., Abbott, J., Cooke, S., 2009, 'Recent trends and projections of primary NO</w:t>
      </w:r>
      <w:r w:rsidRPr="00CC7A1F">
        <w:rPr>
          <w:rFonts w:asciiTheme="minorHAnsi" w:hAnsiTheme="minorHAnsi" w:cstheme="minorHAnsi"/>
          <w:color w:val="211D1E"/>
          <w:sz w:val="22"/>
          <w:szCs w:val="22"/>
          <w:vertAlign w:val="subscript"/>
        </w:rPr>
        <w:t>2</w:t>
      </w:r>
      <w:r w:rsidRPr="00CC7A1F">
        <w:rPr>
          <w:rFonts w:asciiTheme="minorHAnsi" w:hAnsiTheme="minorHAnsi" w:cstheme="minorHAnsi"/>
          <w:color w:val="211D1E"/>
          <w:sz w:val="22"/>
          <w:szCs w:val="22"/>
        </w:rPr>
        <w:t xml:space="preserve"> emissions in Europe', </w:t>
      </w:r>
      <w:r w:rsidRPr="00CC7A1F">
        <w:rPr>
          <w:rFonts w:asciiTheme="minorHAnsi" w:hAnsiTheme="minorHAnsi" w:cstheme="minorHAnsi"/>
          <w:i/>
          <w:iCs/>
          <w:color w:val="211D1E"/>
          <w:sz w:val="22"/>
          <w:szCs w:val="22"/>
        </w:rPr>
        <w:t xml:space="preserve">Atmospheric Environment, </w:t>
      </w:r>
      <w:r w:rsidRPr="00CC7A1F">
        <w:rPr>
          <w:rFonts w:asciiTheme="minorHAnsi" w:hAnsiTheme="minorHAnsi" w:cstheme="minorHAnsi"/>
          <w:color w:val="211D1E"/>
          <w:sz w:val="22"/>
          <w:szCs w:val="22"/>
        </w:rPr>
        <w:t>(43) 2154–2167.</w:t>
      </w:r>
    </w:p>
    <w:p w14:paraId="20576811" w14:textId="77777777" w:rsidR="00AC1EF4" w:rsidRPr="00CC7A1F" w:rsidRDefault="00AC1EF4"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Guerreiro, C., Horálek, J., de Leeuw, F., Hak, C., Nagl, C., Kurfürst, P. and Ostatnicka, J., 2010, </w:t>
      </w:r>
      <w:r w:rsidRPr="00CC7A1F">
        <w:rPr>
          <w:rFonts w:asciiTheme="minorHAnsi" w:hAnsiTheme="minorHAnsi" w:cstheme="minorHAnsi"/>
          <w:i/>
          <w:iCs/>
          <w:color w:val="211D1E"/>
          <w:sz w:val="22"/>
          <w:szCs w:val="22"/>
        </w:rPr>
        <w:t xml:space="preserve">Status and trends of </w:t>
      </w:r>
      <w:r w:rsidRPr="00CC7A1F">
        <w:rPr>
          <w:rFonts w:asciiTheme="minorHAnsi" w:hAnsiTheme="minorHAnsi" w:cstheme="minorHAnsi"/>
          <w:i/>
          <w:color w:val="211D1E"/>
          <w:sz w:val="22"/>
          <w:szCs w:val="22"/>
        </w:rPr>
        <w:t>NO</w:t>
      </w:r>
      <w:r w:rsidRPr="00CC7A1F">
        <w:rPr>
          <w:rFonts w:asciiTheme="minorHAnsi" w:hAnsiTheme="minorHAnsi" w:cstheme="minorHAnsi"/>
          <w:i/>
          <w:color w:val="211D1E"/>
          <w:sz w:val="22"/>
          <w:szCs w:val="22"/>
          <w:vertAlign w:val="subscript"/>
        </w:rPr>
        <w:t>2</w:t>
      </w:r>
      <w:r w:rsidRPr="00CC7A1F">
        <w:rPr>
          <w:rFonts w:asciiTheme="minorHAnsi" w:hAnsiTheme="minorHAnsi" w:cstheme="minorHAnsi"/>
          <w:i/>
          <w:iCs/>
          <w:color w:val="211D1E"/>
          <w:sz w:val="22"/>
          <w:szCs w:val="22"/>
        </w:rPr>
        <w:t xml:space="preserve"> ambient concentrations in Europe,</w:t>
      </w:r>
      <w:r w:rsidRPr="00CC7A1F">
        <w:rPr>
          <w:rFonts w:asciiTheme="minorHAnsi" w:hAnsiTheme="minorHAnsi" w:cstheme="minorHAnsi"/>
          <w:color w:val="211D1E"/>
          <w:sz w:val="22"/>
          <w:szCs w:val="22"/>
        </w:rPr>
        <w:t xml:space="preserve"> ETC/ACC Technical Paper 19/2010.</w:t>
      </w:r>
    </w:p>
    <w:p w14:paraId="54402792" w14:textId="77777777" w:rsidR="00AC1EF4" w:rsidRPr="00CC7A1F" w:rsidRDefault="00AC1EF4"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Hak, C., Larssen, S., Randall, S., Guerreiro, C., Denby, B. and Horálek, J., 2009, </w:t>
      </w:r>
      <w:r w:rsidRPr="00CC7A1F">
        <w:rPr>
          <w:rFonts w:asciiTheme="minorHAnsi" w:hAnsiTheme="minorHAnsi" w:cstheme="minorHAnsi"/>
          <w:i/>
          <w:iCs/>
          <w:color w:val="211D1E"/>
          <w:sz w:val="22"/>
          <w:szCs w:val="22"/>
        </w:rPr>
        <w:t>Traffic and air quality contribution of traffic to urban air quality in European cities</w:t>
      </w:r>
      <w:r w:rsidRPr="00CC7A1F">
        <w:rPr>
          <w:rFonts w:asciiTheme="minorHAnsi" w:hAnsiTheme="minorHAnsi" w:cstheme="minorHAnsi"/>
          <w:color w:val="211D1E"/>
          <w:sz w:val="22"/>
          <w:szCs w:val="22"/>
        </w:rPr>
        <w:t xml:space="preserve">, ETC/ACC Technical Paper 2009/12. </w:t>
      </w:r>
    </w:p>
    <w:p w14:paraId="3C3AEC3F" w14:textId="14BDA433" w:rsidR="00AC1EF4" w:rsidRPr="00CC7A1F" w:rsidRDefault="00AC1EF4"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Harmens, H. and Mills, G.</w:t>
      </w:r>
      <w:r w:rsidR="007F3691" w:rsidRPr="00CC7A1F">
        <w:rPr>
          <w:rFonts w:asciiTheme="minorHAnsi" w:hAnsiTheme="minorHAnsi" w:cstheme="minorHAnsi"/>
          <w:color w:val="211D1E"/>
          <w:sz w:val="22"/>
          <w:szCs w:val="22"/>
        </w:rPr>
        <w:t xml:space="preserve"> </w:t>
      </w:r>
      <w:r w:rsidRPr="00CC7A1F">
        <w:rPr>
          <w:rFonts w:asciiTheme="minorHAnsi" w:hAnsiTheme="minorHAnsi" w:cstheme="minorHAnsi"/>
          <w:color w:val="211D1E"/>
          <w:sz w:val="22"/>
          <w:szCs w:val="22"/>
        </w:rPr>
        <w:t xml:space="preserve">(eds), 2012, </w:t>
      </w:r>
      <w:r w:rsidRPr="00CC7A1F">
        <w:rPr>
          <w:rFonts w:asciiTheme="minorHAnsi" w:hAnsiTheme="minorHAnsi" w:cstheme="minorHAnsi"/>
          <w:i/>
          <w:color w:val="211D1E"/>
          <w:sz w:val="22"/>
          <w:szCs w:val="22"/>
        </w:rPr>
        <w:t>Ozone Pollution: Impacts on carbon sequestration in Europe</w:t>
      </w:r>
      <w:r w:rsidRPr="00CC7A1F">
        <w:rPr>
          <w:rFonts w:asciiTheme="minorHAnsi" w:hAnsiTheme="minorHAnsi" w:cstheme="minorHAnsi"/>
          <w:color w:val="211D1E"/>
          <w:sz w:val="22"/>
          <w:szCs w:val="22"/>
        </w:rPr>
        <w:t>. ICP Vegetation Programme Coordination Centre, Centre for Ecology and Hydrology, Environment Centre Wales.</w:t>
      </w:r>
    </w:p>
    <w:p w14:paraId="3B860F6B" w14:textId="77777777" w:rsidR="00AC1EF4" w:rsidRPr="00CC7A1F" w:rsidRDefault="00AC1EF4"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Hellén, H., Hakolaa, H., Haaparantaa, S., Pietarilaa, H. and Kauhaniemia, M., 2008, 'Influence of residential wood combustion on local air quality', </w:t>
      </w:r>
      <w:r w:rsidRPr="00CC7A1F">
        <w:rPr>
          <w:rFonts w:asciiTheme="minorHAnsi" w:hAnsiTheme="minorHAnsi" w:cstheme="minorHAnsi"/>
          <w:i/>
          <w:iCs/>
          <w:color w:val="211D1E"/>
          <w:sz w:val="22"/>
          <w:szCs w:val="22"/>
        </w:rPr>
        <w:t>Science of The Total Environment</w:t>
      </w:r>
      <w:r w:rsidRPr="00CC7A1F">
        <w:rPr>
          <w:rFonts w:asciiTheme="minorHAnsi" w:hAnsiTheme="minorHAnsi" w:cstheme="minorHAnsi"/>
          <w:color w:val="211D1E"/>
          <w:sz w:val="22"/>
          <w:szCs w:val="22"/>
        </w:rPr>
        <w:t xml:space="preserve">, (393) 283–290. </w:t>
      </w:r>
    </w:p>
    <w:p w14:paraId="2F87C7AF" w14:textId="77777777" w:rsidR="000F6A3A" w:rsidRPr="00CC7A1F" w:rsidRDefault="000F6A3A" w:rsidP="000F6A3A">
      <w:pPr>
        <w:spacing w:after="120"/>
        <w:rPr>
          <w:rFonts w:cstheme="minorHAnsi"/>
          <w:lang w:val="en-GB"/>
        </w:rPr>
      </w:pPr>
      <w:r w:rsidRPr="00CC7A1F">
        <w:rPr>
          <w:rFonts w:cstheme="minorHAnsi"/>
          <w:lang w:val="en-US"/>
        </w:rPr>
        <w:t>Horálek, J., de Smet, P., Kurfürst, P.,</w:t>
      </w:r>
      <w:r w:rsidRPr="00CC7A1F">
        <w:rPr>
          <w:rFonts w:cstheme="minorHAnsi"/>
          <w:lang w:val="en-GB"/>
        </w:rPr>
        <w:t xml:space="preserve"> de Leeuw, F., Benešová, N., 2013</w:t>
      </w:r>
      <w:r w:rsidRPr="00CC7A1F">
        <w:rPr>
          <w:rFonts w:cstheme="minorHAnsi"/>
          <w:i/>
          <w:lang w:val="en-GB"/>
        </w:rPr>
        <w:t>, European air quality maps of PM and ozone for 2011 and their uncertainty</w:t>
      </w:r>
      <w:r w:rsidRPr="00CC7A1F">
        <w:rPr>
          <w:rFonts w:cstheme="minorHAnsi"/>
          <w:lang w:val="en-GB"/>
        </w:rPr>
        <w:t>, ETC/ACM Technical Paper 2013/13.</w:t>
      </w:r>
    </w:p>
    <w:p w14:paraId="76EF04C0" w14:textId="0A41EA4A" w:rsidR="00AC1EF4" w:rsidRPr="00CC7A1F" w:rsidRDefault="00AC1EF4" w:rsidP="00711605">
      <w:pPr>
        <w:pStyle w:val="Telobesedila"/>
        <w:spacing w:before="240" w:after="120"/>
        <w:rPr>
          <w:rFonts w:asciiTheme="minorHAnsi" w:hAnsiTheme="minorHAnsi" w:cstheme="minorHAnsi"/>
        </w:rPr>
      </w:pPr>
      <w:r w:rsidRPr="00CC7A1F">
        <w:rPr>
          <w:rFonts w:asciiTheme="minorHAnsi" w:hAnsiTheme="minorHAnsi" w:cstheme="minorHAnsi"/>
        </w:rPr>
        <w:t xml:space="preserve">IMO, 1973, </w:t>
      </w:r>
      <w:r w:rsidRPr="00CC7A1F">
        <w:rPr>
          <w:rFonts w:asciiTheme="minorHAnsi" w:hAnsiTheme="minorHAnsi" w:cstheme="minorHAnsi"/>
          <w:i/>
        </w:rPr>
        <w:t>International Convention for the Prevention of Pollution from Ships (MARPOL)</w:t>
      </w:r>
      <w:r w:rsidRPr="00CC7A1F">
        <w:rPr>
          <w:rFonts w:asciiTheme="minorHAnsi" w:hAnsiTheme="minorHAnsi" w:cstheme="minorHAnsi"/>
        </w:rPr>
        <w:t xml:space="preserve"> (</w:t>
      </w:r>
      <w:hyperlink r:id="rId15" w:history="1">
        <w:r w:rsidRPr="00CC7A1F">
          <w:rPr>
            <w:rFonts w:asciiTheme="minorHAnsi" w:hAnsiTheme="minorHAnsi" w:cstheme="minorHAnsi"/>
          </w:rPr>
          <w:t>http://www.imo.org/About/Conventions/ListOfConventions/Pages/International-Convention-for-the-Prevention-of-Pollution-from-Ships-(MARPOL).aspx</w:t>
        </w:r>
      </w:hyperlink>
      <w:r w:rsidRPr="00CC7A1F">
        <w:rPr>
          <w:rFonts w:asciiTheme="minorHAnsi" w:hAnsiTheme="minorHAnsi" w:cstheme="minorHAnsi"/>
        </w:rPr>
        <w:t xml:space="preserve">) accessed </w:t>
      </w:r>
      <w:r w:rsidR="00827493">
        <w:rPr>
          <w:rFonts w:asciiTheme="minorHAnsi" w:hAnsiTheme="minorHAnsi" w:cstheme="minorHAnsi"/>
          <w:color w:val="211D1E"/>
        </w:rPr>
        <w:t>16 July 2014</w:t>
      </w:r>
      <w:r w:rsidRPr="00CC7A1F">
        <w:rPr>
          <w:rFonts w:asciiTheme="minorHAnsi" w:hAnsiTheme="minorHAnsi" w:cstheme="minorHAnsi"/>
        </w:rPr>
        <w:t>.</w:t>
      </w:r>
    </w:p>
    <w:p w14:paraId="74F2C821" w14:textId="77777777" w:rsidR="000F6A3A" w:rsidRPr="00CC7A1F" w:rsidRDefault="000F6A3A" w:rsidP="000F6A3A">
      <w:pPr>
        <w:spacing w:after="120"/>
        <w:rPr>
          <w:rFonts w:cstheme="minorHAnsi"/>
          <w:lang w:val="en-GB"/>
        </w:rPr>
      </w:pPr>
      <w:r w:rsidRPr="00CC7A1F">
        <w:rPr>
          <w:rFonts w:cstheme="minorHAnsi"/>
          <w:lang w:val="en-GB"/>
        </w:rPr>
        <w:t xml:space="preserve">IPCC, 2001: </w:t>
      </w:r>
      <w:r w:rsidRPr="00CC7A1F">
        <w:rPr>
          <w:rFonts w:cstheme="minorHAnsi"/>
          <w:i/>
          <w:lang w:val="en-GB"/>
        </w:rPr>
        <w:t>Climate Change 2001: The Scientific Basis. Contribution of Working Group I to the Third Assessment Report of the Intergovernmental Panel on Climate Change</w:t>
      </w:r>
      <w:r w:rsidRPr="00CC7A1F">
        <w:rPr>
          <w:rFonts w:cstheme="minorHAnsi"/>
          <w:lang w:val="en-GB"/>
        </w:rPr>
        <w:t xml:space="preserve"> [Houghton, J.T.,Y. Ding, D.J. Griggs, M. Noguer, P.J. van der Linden, X. Dai, K. Maskell, and C.A. Johnson (eds.)]. Cambridge University Press, Cambridge, United Kingdom and New York, NY, USA, 881 pp.</w:t>
      </w:r>
    </w:p>
    <w:p w14:paraId="20F48B5B" w14:textId="77777777" w:rsidR="000F6A3A" w:rsidRPr="00CC7A1F" w:rsidRDefault="000F6A3A" w:rsidP="000F6A3A">
      <w:pPr>
        <w:spacing w:after="120"/>
        <w:rPr>
          <w:rFonts w:cstheme="minorHAnsi"/>
          <w:lang w:val="en-GB"/>
        </w:rPr>
      </w:pPr>
      <w:r w:rsidRPr="00CC7A1F">
        <w:rPr>
          <w:rFonts w:cstheme="minorHAnsi"/>
          <w:lang w:val="en-GB"/>
        </w:rPr>
        <w:t xml:space="preserve">IPCC, 2007: </w:t>
      </w:r>
      <w:r w:rsidRPr="00CC7A1F">
        <w:rPr>
          <w:rFonts w:cstheme="minorHAnsi"/>
          <w:i/>
          <w:lang w:val="en-GB"/>
        </w:rPr>
        <w:t>Climate Change 2007: The Physical Science Basis. Contribution of Working Group I to the Fourth Assessment Report of the Intergovernmental Panel on Climate Change</w:t>
      </w:r>
      <w:r w:rsidRPr="00CC7A1F">
        <w:rPr>
          <w:rFonts w:cstheme="minorHAnsi"/>
          <w:lang w:val="en-GB"/>
        </w:rPr>
        <w:t xml:space="preserve"> [Solomon, S., D. Qin, M. Manning, Z. Chen, M. Marquis, K.B. Averyt, M. Tignor and H.L. Miller (eds.)]. Cambridge University Press, Cambridge, United Kingdom and New York, NY, USA, 996 pp.</w:t>
      </w:r>
    </w:p>
    <w:p w14:paraId="6092F527" w14:textId="77777777" w:rsidR="000F6A3A" w:rsidRPr="00CC7A1F" w:rsidRDefault="000F6A3A" w:rsidP="000F6A3A">
      <w:pPr>
        <w:spacing w:after="120"/>
        <w:rPr>
          <w:rFonts w:cstheme="minorHAnsi"/>
          <w:lang w:val="en-GB"/>
        </w:rPr>
      </w:pPr>
      <w:r w:rsidRPr="00CC7A1F">
        <w:rPr>
          <w:rFonts w:cstheme="minorHAnsi"/>
          <w:lang w:val="en-GB"/>
        </w:rPr>
        <w:t>IPCC, 2013</w:t>
      </w:r>
      <w:r w:rsidRPr="00CC7A1F">
        <w:rPr>
          <w:rFonts w:cstheme="minorHAnsi"/>
          <w:i/>
          <w:lang w:val="en-GB"/>
        </w:rPr>
        <w:t>: Climate Change 2013: The Physical Science Basis. Contribution of Working Group I to the Fifth Assessment Report of the Intergovernmental Panel on Climate Change</w:t>
      </w:r>
      <w:r w:rsidRPr="00CC7A1F">
        <w:rPr>
          <w:rFonts w:cstheme="minorHAnsi"/>
          <w:lang w:val="en-GB"/>
        </w:rPr>
        <w:t xml:space="preserve"> [Stocker, T.F., D. Qin, G.-K. Plattner, M. Tignor, S.K. Allen, J. Boschung, A. Nauels, Y. Xia, V. Bex and P.M. Midgley (eds.)]. Cambridge University Press, Cambridge, United Kingdom and New York, NY, USA, 1535 pp.</w:t>
      </w:r>
    </w:p>
    <w:p w14:paraId="570DE84D" w14:textId="77777777" w:rsidR="000F6A3A" w:rsidRPr="00CC7A1F" w:rsidRDefault="000F6A3A" w:rsidP="000F6A3A">
      <w:pPr>
        <w:spacing w:after="120"/>
        <w:rPr>
          <w:rFonts w:cstheme="minorHAnsi"/>
          <w:lang w:val="en-GB"/>
        </w:rPr>
      </w:pPr>
      <w:r w:rsidRPr="00CC7A1F">
        <w:rPr>
          <w:rFonts w:cstheme="minorHAnsi"/>
          <w:lang w:val="en-GB"/>
        </w:rPr>
        <w:t xml:space="preserve">Jedrychowski, W.A., Perera, F.P., Maugeri, U., Mrozek-Budzyn, D., Mroz, E., Klimaszewska- Rembiasz, M., Flak, E., Edwards, S., Spengler, J., Jacek, R. and Sowa, A., 2010, 'Intrauterine exposure to polycyclic aromatic hydrocarbons, fine particulate matter and early wheeze. Prospective birth cohort study in 4-year olds', </w:t>
      </w:r>
      <w:r w:rsidRPr="00CC7A1F">
        <w:rPr>
          <w:rFonts w:cstheme="minorHAnsi"/>
          <w:i/>
          <w:iCs/>
          <w:lang w:val="en-GB"/>
        </w:rPr>
        <w:t xml:space="preserve">Pediatric Allergy and Immunology </w:t>
      </w:r>
      <w:r w:rsidRPr="00CC7A1F">
        <w:rPr>
          <w:rFonts w:cstheme="minorHAnsi"/>
          <w:lang w:val="en-GB"/>
        </w:rPr>
        <w:t xml:space="preserve">(21/4p2), e723–e732. </w:t>
      </w:r>
    </w:p>
    <w:p w14:paraId="0023186D" w14:textId="3208A6D9" w:rsidR="00AC1EF4" w:rsidRPr="00CC7A1F" w:rsidRDefault="00AC1EF4" w:rsidP="00711605">
      <w:pPr>
        <w:pStyle w:val="Telobesedila"/>
        <w:spacing w:before="240" w:after="120"/>
        <w:rPr>
          <w:rFonts w:asciiTheme="minorHAnsi" w:hAnsiTheme="minorHAnsi" w:cstheme="minorHAnsi"/>
          <w:color w:val="211D1E"/>
        </w:rPr>
      </w:pPr>
      <w:r w:rsidRPr="00CC7A1F">
        <w:rPr>
          <w:rFonts w:asciiTheme="minorHAnsi" w:eastAsiaTheme="minorEastAsia" w:hAnsiTheme="minorHAnsi" w:cstheme="minorHAnsi"/>
          <w:color w:val="211D1E"/>
          <w:lang w:eastAsia="en-GB"/>
        </w:rPr>
        <w:t>Karlsson, P.E., 2005</w:t>
      </w:r>
      <w:r w:rsidRPr="00CC7A1F">
        <w:rPr>
          <w:rFonts w:asciiTheme="minorHAnsi" w:eastAsiaTheme="minorEastAsia" w:hAnsiTheme="minorHAnsi" w:cstheme="minorHAnsi"/>
          <w:i/>
          <w:color w:val="211D1E"/>
          <w:lang w:eastAsia="en-GB"/>
        </w:rPr>
        <w:t>, Economic assessment of the negative impacts of ozone on the crop yield and forest production.</w:t>
      </w:r>
      <w:r w:rsidR="00891633" w:rsidRPr="00CC7A1F">
        <w:rPr>
          <w:rFonts w:asciiTheme="minorHAnsi" w:eastAsiaTheme="minorEastAsia" w:hAnsiTheme="minorHAnsi" w:cstheme="minorHAnsi"/>
          <w:i/>
          <w:color w:val="211D1E"/>
          <w:lang w:eastAsia="en-GB"/>
        </w:rPr>
        <w:t xml:space="preserve"> </w:t>
      </w:r>
      <w:r w:rsidRPr="00CC7A1F">
        <w:rPr>
          <w:rFonts w:asciiTheme="minorHAnsi" w:eastAsiaTheme="minorEastAsia" w:hAnsiTheme="minorHAnsi" w:cstheme="minorHAnsi"/>
          <w:i/>
          <w:color w:val="211D1E"/>
          <w:lang w:eastAsia="en-GB"/>
        </w:rPr>
        <w:t>A case study of the Estate Östads</w:t>
      </w:r>
      <w:r w:rsidR="00891633" w:rsidRPr="00CC7A1F">
        <w:rPr>
          <w:rFonts w:asciiTheme="minorHAnsi" w:eastAsiaTheme="minorEastAsia" w:hAnsiTheme="minorHAnsi" w:cstheme="minorHAnsi"/>
          <w:i/>
          <w:color w:val="211D1E"/>
          <w:lang w:eastAsia="en-GB"/>
        </w:rPr>
        <w:t xml:space="preserve"> </w:t>
      </w:r>
      <w:r w:rsidRPr="00CC7A1F">
        <w:rPr>
          <w:rFonts w:asciiTheme="minorHAnsi" w:eastAsiaTheme="minorEastAsia" w:hAnsiTheme="minorHAnsi" w:cstheme="minorHAnsi"/>
          <w:i/>
          <w:color w:val="211D1E"/>
          <w:lang w:eastAsia="en-GB"/>
        </w:rPr>
        <w:t>Säteri in southwestern Sweden</w:t>
      </w:r>
      <w:r w:rsidRPr="00CC7A1F">
        <w:rPr>
          <w:rFonts w:asciiTheme="minorHAnsi" w:eastAsiaTheme="minorEastAsia" w:hAnsiTheme="minorHAnsi" w:cstheme="minorHAnsi"/>
          <w:color w:val="211D1E"/>
          <w:lang w:eastAsia="en-GB"/>
        </w:rPr>
        <w:t>.Ambio 34: 32-40.</w:t>
      </w:r>
    </w:p>
    <w:p w14:paraId="3062E5A3" w14:textId="77777777" w:rsidR="00AC1EF4" w:rsidRPr="00CC7A1F" w:rsidRDefault="00AC1EF4" w:rsidP="00711605">
      <w:pPr>
        <w:pStyle w:val="Telobesedila"/>
        <w:spacing w:before="240" w:after="120"/>
        <w:rPr>
          <w:rFonts w:asciiTheme="minorHAnsi" w:hAnsiTheme="minorHAnsi" w:cstheme="minorHAnsi"/>
          <w:color w:val="211D1E"/>
        </w:rPr>
      </w:pPr>
      <w:r w:rsidRPr="00CC7A1F">
        <w:rPr>
          <w:rFonts w:asciiTheme="minorHAnsi" w:eastAsiaTheme="minorEastAsia" w:hAnsiTheme="minorHAnsi" w:cstheme="minorHAnsi"/>
          <w:color w:val="211D1E"/>
          <w:lang w:eastAsia="en-GB"/>
        </w:rPr>
        <w:t xml:space="preserve">Kumar, P., Pirjola, L., Ketzel, M. and Harrison, R.M., 2013, </w:t>
      </w:r>
      <w:r w:rsidRPr="00CC7A1F">
        <w:rPr>
          <w:rFonts w:asciiTheme="minorHAnsi" w:eastAsiaTheme="minorEastAsia" w:hAnsiTheme="minorHAnsi" w:cstheme="minorHAnsi"/>
          <w:i/>
          <w:color w:val="211D1E"/>
          <w:lang w:eastAsia="en-GB"/>
        </w:rPr>
        <w:t>Nanoparticle emissions from 11 non vehicle exhaust sources- A review</w:t>
      </w:r>
      <w:r w:rsidRPr="00CC7A1F">
        <w:rPr>
          <w:rFonts w:asciiTheme="minorHAnsi" w:eastAsiaTheme="minorEastAsia" w:hAnsiTheme="minorHAnsi" w:cstheme="minorHAnsi"/>
          <w:color w:val="211D1E"/>
          <w:lang w:eastAsia="en-GB"/>
        </w:rPr>
        <w:t xml:space="preserve">. Atmospheric Environment, 67, 252-277. </w:t>
      </w:r>
    </w:p>
    <w:p w14:paraId="5D106E89" w14:textId="77777777" w:rsidR="00AC1EF4" w:rsidRPr="00CC7A1F" w:rsidRDefault="00AC1EF4" w:rsidP="00711605">
      <w:pPr>
        <w:pStyle w:val="Telobesedila"/>
        <w:spacing w:before="240" w:after="120"/>
        <w:rPr>
          <w:rFonts w:asciiTheme="minorHAnsi" w:eastAsiaTheme="minorEastAsia" w:hAnsiTheme="minorHAnsi" w:cstheme="minorHAnsi"/>
          <w:color w:val="211D1E"/>
          <w:lang w:eastAsia="en-GB"/>
        </w:rPr>
      </w:pPr>
      <w:r w:rsidRPr="00CC7A1F">
        <w:rPr>
          <w:rFonts w:asciiTheme="minorHAnsi" w:eastAsiaTheme="minorEastAsia" w:hAnsiTheme="minorHAnsi" w:cstheme="minorHAnsi"/>
          <w:color w:val="211D1E"/>
          <w:lang w:eastAsia="en-GB"/>
        </w:rPr>
        <w:t>Krewski, D., Jerrett, M., Burnett, R.T., Ma, R., Hughes, E., Shi, Y., et al., 2009,</w:t>
      </w:r>
      <w:r w:rsidRPr="00CC7A1F">
        <w:rPr>
          <w:rFonts w:asciiTheme="minorHAnsi" w:eastAsiaTheme="minorEastAsia" w:hAnsiTheme="minorHAnsi" w:cstheme="minorHAnsi"/>
          <w:i/>
          <w:color w:val="211D1E"/>
          <w:lang w:eastAsia="en-GB"/>
        </w:rPr>
        <w:t>Extended Follow-up and Spatial Analysis of the American Cancer Society Study Linking Particulate Air Pollution and Mortality</w:t>
      </w:r>
      <w:r w:rsidRPr="00CC7A1F">
        <w:rPr>
          <w:rFonts w:asciiTheme="minorHAnsi" w:eastAsiaTheme="minorEastAsia" w:hAnsiTheme="minorHAnsi" w:cstheme="minorHAnsi"/>
          <w:color w:val="211D1E"/>
          <w:lang w:eastAsia="en-GB"/>
        </w:rPr>
        <w:t>. Health Effects Institute, Research Report 140.</w:t>
      </w:r>
    </w:p>
    <w:p w14:paraId="0CA32013" w14:textId="3D7B86DF" w:rsidR="00891633" w:rsidRPr="00CC7A1F" w:rsidRDefault="00891633" w:rsidP="00711605">
      <w:pPr>
        <w:pStyle w:val="Telobesedila"/>
        <w:spacing w:before="240" w:after="120"/>
        <w:rPr>
          <w:rFonts w:asciiTheme="minorHAnsi" w:eastAsiaTheme="minorEastAsia" w:hAnsiTheme="minorHAnsi" w:cstheme="minorHAnsi"/>
          <w:color w:val="211D1E"/>
          <w:lang w:eastAsia="en-GB"/>
        </w:rPr>
      </w:pPr>
      <w:r w:rsidRPr="00CC7A1F">
        <w:rPr>
          <w:rFonts w:asciiTheme="minorHAnsi" w:eastAsiaTheme="minorEastAsia" w:hAnsiTheme="minorHAnsi" w:cstheme="minorHAnsi"/>
          <w:color w:val="211D1E"/>
          <w:lang w:eastAsia="en-GB"/>
        </w:rPr>
        <w:lastRenderedPageBreak/>
        <w:t>Lim, S.S., Vos, T., Flaxman, A.D., Danaei, G., Shibuya, K., Adair-Rohani, H., et al, 2012, A comparative risk assessment of burden of disease and injury attributable to 67 risk factors and risk factor clusters in 21 regions, 1990–2010: a systematic analysis for the Global Burden of Disease Study 2010. The Lancet, 38039, 2224-2260, doi:10.1016/S0140-6736(12)61766-8.</w:t>
      </w:r>
    </w:p>
    <w:p w14:paraId="5A6D732E" w14:textId="69121DB1" w:rsidR="00AC1EF4" w:rsidRPr="00CC7A1F" w:rsidRDefault="00AC1EF4" w:rsidP="00711605">
      <w:pPr>
        <w:pStyle w:val="Telobesedila"/>
        <w:spacing w:before="240" w:after="120"/>
        <w:rPr>
          <w:rFonts w:asciiTheme="minorHAnsi" w:hAnsiTheme="minorHAnsi" w:cstheme="minorHAnsi"/>
          <w:color w:val="211D1E"/>
        </w:rPr>
      </w:pPr>
      <w:r w:rsidRPr="00CC7A1F">
        <w:rPr>
          <w:rFonts w:asciiTheme="minorHAnsi" w:eastAsiaTheme="minorEastAsia" w:hAnsiTheme="minorHAnsi" w:cstheme="minorHAnsi"/>
          <w:color w:val="211D1E"/>
          <w:lang w:eastAsia="en-GB"/>
        </w:rPr>
        <w:t xml:space="preserve">Mills, G. and Harmens, H. (eds), 2011, </w:t>
      </w:r>
      <w:r w:rsidRPr="00CC7A1F">
        <w:rPr>
          <w:rFonts w:asciiTheme="minorHAnsi" w:eastAsiaTheme="minorEastAsia" w:hAnsiTheme="minorHAnsi" w:cstheme="minorHAnsi"/>
          <w:i/>
          <w:color w:val="211D1E"/>
          <w:lang w:eastAsia="en-GB"/>
        </w:rPr>
        <w:t>Ozone pollution: A hidden threat to food security.</w:t>
      </w:r>
      <w:r w:rsidR="007F3691" w:rsidRPr="00CC7A1F">
        <w:rPr>
          <w:rFonts w:asciiTheme="minorHAnsi" w:eastAsiaTheme="minorEastAsia" w:hAnsiTheme="minorHAnsi" w:cstheme="minorHAnsi"/>
          <w:i/>
          <w:color w:val="211D1E"/>
          <w:lang w:eastAsia="en-GB"/>
        </w:rPr>
        <w:t xml:space="preserve"> </w:t>
      </w:r>
      <w:r w:rsidRPr="00CC7A1F">
        <w:rPr>
          <w:rFonts w:asciiTheme="minorHAnsi" w:eastAsiaTheme="minorEastAsia" w:hAnsiTheme="minorHAnsi" w:cstheme="minorHAnsi"/>
          <w:color w:val="211D1E"/>
          <w:lang w:eastAsia="en-GB"/>
        </w:rPr>
        <w:t xml:space="preserve">ICP Vegetation Programme Coordination Centre, CEH Bangor, UK. ISBN: 978-1-906698-27-0. </w:t>
      </w:r>
    </w:p>
    <w:p w14:paraId="46E1D3BA" w14:textId="77777777" w:rsidR="000F6A3A" w:rsidRPr="00CC7A1F" w:rsidRDefault="000F6A3A" w:rsidP="000F6A3A">
      <w:pPr>
        <w:spacing w:after="120" w:line="276" w:lineRule="auto"/>
        <w:ind w:right="-41"/>
        <w:rPr>
          <w:rFonts w:cstheme="minorHAnsi"/>
          <w:lang w:val="en-GB"/>
        </w:rPr>
      </w:pPr>
      <w:r w:rsidRPr="00CC7A1F">
        <w:rPr>
          <w:rFonts w:cstheme="minorHAnsi"/>
          <w:lang w:val="en-GB"/>
        </w:rPr>
        <w:t xml:space="preserve">Mills, G., Hayes, F., Simpson, </w:t>
      </w:r>
      <w:r w:rsidRPr="00CC7A1F">
        <w:rPr>
          <w:rFonts w:cstheme="minorHAnsi"/>
          <w:lang w:val="en-US"/>
        </w:rPr>
        <w:t xml:space="preserve">D., Emberson, L., Norris, D., Harmens, H., et al., 2011. </w:t>
      </w:r>
      <w:r w:rsidRPr="00CC7A1F">
        <w:rPr>
          <w:rFonts w:cstheme="minorHAnsi"/>
          <w:i/>
          <w:lang w:val="en-GB"/>
        </w:rPr>
        <w:t>Evidence of widespread effects of ozone on crops and (semi-)natural vegetation in Europe (1990-2006) in relation to AOT40- and flux-based risk maps</w:t>
      </w:r>
      <w:r w:rsidRPr="00CC7A1F">
        <w:rPr>
          <w:rFonts w:cstheme="minorHAnsi"/>
          <w:lang w:val="en-GB"/>
        </w:rPr>
        <w:t xml:space="preserve">. Global Change Biology; 17(1):592–613. doi:10.1111/j.1365-2486.2010.02217.x. http://dx.doi.org/10.1111/j.1365-2486.2010.02217.x. </w:t>
      </w:r>
    </w:p>
    <w:p w14:paraId="7DF8BA1E" w14:textId="77777777" w:rsidR="00AC1EF4" w:rsidRPr="00CC7A1F" w:rsidRDefault="00AC1EF4" w:rsidP="00711605">
      <w:pPr>
        <w:pStyle w:val="Pa13"/>
        <w:spacing w:before="240" w:after="120"/>
        <w:rPr>
          <w:rFonts w:asciiTheme="minorHAnsi" w:hAnsiTheme="minorHAnsi" w:cstheme="minorHAnsi"/>
          <w:color w:val="211D1E"/>
        </w:rPr>
      </w:pPr>
      <w:r w:rsidRPr="00CC7A1F">
        <w:rPr>
          <w:rFonts w:asciiTheme="minorHAnsi" w:hAnsiTheme="minorHAnsi" w:cstheme="minorHAnsi"/>
          <w:color w:val="211D1E"/>
          <w:sz w:val="22"/>
          <w:szCs w:val="22"/>
        </w:rPr>
        <w:t xml:space="preserve">Mol, W. and van Hooydonk, P.R., 2013, </w:t>
      </w:r>
      <w:r w:rsidRPr="00CC7A1F">
        <w:rPr>
          <w:rFonts w:asciiTheme="minorHAnsi" w:hAnsiTheme="minorHAnsi" w:cstheme="minorHAnsi"/>
          <w:i/>
          <w:iCs/>
          <w:color w:val="211D1E"/>
          <w:sz w:val="22"/>
          <w:szCs w:val="22"/>
        </w:rPr>
        <w:t>The European exchange of information in 2012</w:t>
      </w:r>
      <w:r w:rsidRPr="00CC7A1F">
        <w:rPr>
          <w:rFonts w:asciiTheme="minorHAnsi" w:hAnsiTheme="minorHAnsi" w:cstheme="minorHAnsi"/>
          <w:color w:val="211D1E"/>
          <w:sz w:val="22"/>
          <w:szCs w:val="22"/>
        </w:rPr>
        <w:t>, ETC/ACM Technical Paper 1/2013.</w:t>
      </w:r>
    </w:p>
    <w:p w14:paraId="3FF73AFF" w14:textId="77777777" w:rsidR="000F6A3A" w:rsidRPr="00CC7A1F" w:rsidRDefault="000F6A3A" w:rsidP="000F6A3A">
      <w:pPr>
        <w:spacing w:after="120" w:line="276" w:lineRule="auto"/>
        <w:ind w:right="-41"/>
        <w:rPr>
          <w:rFonts w:cstheme="minorHAnsi"/>
          <w:lang w:val="en-GB"/>
        </w:rPr>
      </w:pPr>
      <w:r w:rsidRPr="00CC7A1F">
        <w:rPr>
          <w:rFonts w:cstheme="minorHAnsi"/>
          <w:lang w:val="en-GB"/>
        </w:rPr>
        <w:t xml:space="preserve">OECD/IEA, 2013, </w:t>
      </w:r>
      <w:r w:rsidRPr="00CC7A1F">
        <w:rPr>
          <w:rFonts w:cstheme="minorHAnsi"/>
          <w:i/>
          <w:lang w:val="en-GB"/>
        </w:rPr>
        <w:t>Nordic Energy Technology Perspectives: Pathways to a Carbon Neutral Energy Future</w:t>
      </w:r>
      <w:r w:rsidRPr="00CC7A1F">
        <w:rPr>
          <w:rFonts w:cstheme="minorHAnsi"/>
          <w:lang w:val="en-GB"/>
        </w:rPr>
        <w:t>, International Energy Agency, Paris.</w:t>
      </w:r>
    </w:p>
    <w:p w14:paraId="0A9F0F86" w14:textId="77777777" w:rsidR="000F6A3A" w:rsidRPr="00CC7A1F" w:rsidRDefault="000F6A3A" w:rsidP="000F6A3A">
      <w:pPr>
        <w:autoSpaceDE w:val="0"/>
        <w:autoSpaceDN w:val="0"/>
        <w:adjustRightInd w:val="0"/>
        <w:spacing w:after="120" w:line="240" w:lineRule="auto"/>
        <w:rPr>
          <w:rFonts w:cstheme="minorHAnsi"/>
          <w:lang w:val="en-GB"/>
        </w:rPr>
      </w:pPr>
      <w:r w:rsidRPr="00CC7A1F">
        <w:rPr>
          <w:rFonts w:cstheme="minorHAnsi"/>
          <w:lang w:val="en-GB"/>
        </w:rPr>
        <w:t xml:space="preserve">Oltmans, S., Lefohn, A., Shadwick, D., Harris, J., Schee,l H., Galbally, I., et al., 2013, </w:t>
      </w:r>
      <w:r w:rsidRPr="00CC7A1F">
        <w:rPr>
          <w:rFonts w:cstheme="minorHAnsi"/>
          <w:i/>
          <w:lang w:val="en-GB"/>
        </w:rPr>
        <w:t>Recent tropospheric ozone changes – a pattern dominated by slow or no growth.</w:t>
      </w:r>
      <w:r w:rsidRPr="00CC7A1F">
        <w:rPr>
          <w:rFonts w:cstheme="minorHAnsi"/>
          <w:lang w:val="en-GB"/>
        </w:rPr>
        <w:t xml:space="preserve"> Atmospheric Environment 2013; 67(0):331 –51. doi: http://dx.doi.org/10.1016/j.atmosenv.2012.10.057. </w:t>
      </w:r>
    </w:p>
    <w:p w14:paraId="132334B7" w14:textId="77777777" w:rsidR="000F6A3A" w:rsidRPr="00CC7A1F" w:rsidRDefault="000F6A3A" w:rsidP="000F6A3A">
      <w:pPr>
        <w:autoSpaceDE w:val="0"/>
        <w:autoSpaceDN w:val="0"/>
        <w:adjustRightInd w:val="0"/>
        <w:spacing w:after="120" w:line="240" w:lineRule="auto"/>
        <w:rPr>
          <w:rFonts w:cstheme="minorHAnsi"/>
          <w:lang w:val="en-GB"/>
        </w:rPr>
      </w:pPr>
      <w:r w:rsidRPr="00CC7A1F">
        <w:rPr>
          <w:rFonts w:cstheme="minorHAnsi"/>
          <w:lang w:val="en-GB"/>
        </w:rPr>
        <w:t xml:space="preserve">Parrish DD, Law KS, Staehelin J, Derwent R, Cooper OR, Tanimoto H, et al, 2013, </w:t>
      </w:r>
      <w:r w:rsidRPr="00CC7A1F">
        <w:rPr>
          <w:rFonts w:cstheme="minorHAnsi"/>
          <w:i/>
          <w:lang w:val="en-GB"/>
        </w:rPr>
        <w:t>Lower tropospheric ozone at northern midlatitudes: Changing seasonal cycle</w:t>
      </w:r>
      <w:r w:rsidRPr="00CC7A1F">
        <w:rPr>
          <w:rFonts w:cstheme="minorHAnsi"/>
          <w:lang w:val="en-GB"/>
        </w:rPr>
        <w:t>. Geophys Res Lett 2013; 40(8):1631–1636. doi:{10.1002/grl.50303}.</w:t>
      </w:r>
    </w:p>
    <w:p w14:paraId="48AA0A53" w14:textId="77777777" w:rsidR="000F6A3A" w:rsidRPr="00CC7A1F" w:rsidRDefault="000F6A3A" w:rsidP="000F6A3A">
      <w:pPr>
        <w:spacing w:after="120"/>
        <w:rPr>
          <w:rFonts w:cstheme="minorHAnsi"/>
          <w:lang w:val="en-GB"/>
        </w:rPr>
      </w:pPr>
      <w:r w:rsidRPr="00CC7A1F">
        <w:rPr>
          <w:rFonts w:cstheme="minorHAnsi"/>
          <w:lang w:val="en-GB"/>
        </w:rPr>
        <w:t>Pearce, M.S., Glinianaia, S.V., Ghosh, R., Rankin, J., Rushton, S., Charlton, M., Parker, L. and Pless</w:t>
      </w:r>
      <w:r w:rsidRPr="00CC7A1F">
        <w:rPr>
          <w:rFonts w:ascii="MS Gothic" w:eastAsia="MS Mincho" w:hAnsi="MS Gothic" w:cs="MS Gothic"/>
          <w:lang w:val="en-GB"/>
        </w:rPr>
        <w:t>‑</w:t>
      </w:r>
      <w:r w:rsidRPr="00CC7A1F">
        <w:rPr>
          <w:rFonts w:cstheme="minorHAnsi"/>
          <w:lang w:val="en-GB"/>
        </w:rPr>
        <w:t xml:space="preserve">Mulloli, T., 2012, 'Particulate matter exposure during pregnancy is associated with birth weight, but not gestational age, 1962–1992: a cohort study', </w:t>
      </w:r>
      <w:r w:rsidRPr="00CC7A1F">
        <w:rPr>
          <w:rFonts w:cstheme="minorHAnsi"/>
          <w:i/>
          <w:iCs/>
          <w:lang w:val="en-GB"/>
        </w:rPr>
        <w:t xml:space="preserve">Environmental Health </w:t>
      </w:r>
      <w:r w:rsidRPr="00CC7A1F">
        <w:rPr>
          <w:rFonts w:cstheme="minorHAnsi"/>
          <w:lang w:val="en-GB"/>
        </w:rPr>
        <w:t xml:space="preserve">(11/1), 13.  </w:t>
      </w:r>
    </w:p>
    <w:p w14:paraId="3E5AF4AF" w14:textId="77777777" w:rsidR="000F6A3A" w:rsidRPr="00CC7A1F" w:rsidRDefault="000F6A3A" w:rsidP="000F6A3A">
      <w:pPr>
        <w:spacing w:after="120"/>
        <w:rPr>
          <w:rFonts w:cstheme="minorHAnsi"/>
          <w:lang w:val="en-GB"/>
        </w:rPr>
      </w:pPr>
      <w:r w:rsidRPr="00CC7A1F">
        <w:rPr>
          <w:rFonts w:cstheme="minorHAnsi"/>
          <w:lang w:val="en-GB"/>
        </w:rPr>
        <w:t xml:space="preserve">Pereira, G., Haggar, F., Shand, A.W., Bower, C., Cook, A. and Nassar, N., 2012, 'Association between pre-eclampsia and locally derived traffic-related air pollution: a retrospective cohort study', </w:t>
      </w:r>
      <w:r w:rsidRPr="00CC7A1F">
        <w:rPr>
          <w:rFonts w:cstheme="minorHAnsi"/>
          <w:i/>
          <w:iCs/>
          <w:lang w:val="en-GB"/>
        </w:rPr>
        <w:t>Journal of epidemiology and community health</w:t>
      </w:r>
      <w:r w:rsidRPr="00CC7A1F">
        <w:rPr>
          <w:rFonts w:cstheme="minorHAnsi"/>
          <w:lang w:val="en-GB"/>
        </w:rPr>
        <w:t>.</w:t>
      </w:r>
    </w:p>
    <w:p w14:paraId="5A8E30D9" w14:textId="77777777" w:rsidR="00AC1EF4" w:rsidRPr="00CC7A1F" w:rsidRDefault="00AC1EF4" w:rsidP="00711605">
      <w:pPr>
        <w:spacing w:after="120"/>
        <w:rPr>
          <w:rFonts w:cstheme="minorHAnsi"/>
          <w:color w:val="211D1E"/>
          <w:lang w:val="en-GB"/>
        </w:rPr>
      </w:pPr>
      <w:r w:rsidRPr="00CC7A1F">
        <w:rPr>
          <w:rFonts w:cstheme="minorHAnsi"/>
          <w:color w:val="211D1E"/>
          <w:lang w:val="en-GB"/>
        </w:rPr>
        <w:t>Pey, J., Querol, X., Alastuey, A., Forastiere, F. and Stafoggia, M., 2013</w:t>
      </w:r>
      <w:r w:rsidRPr="00CC7A1F">
        <w:rPr>
          <w:rFonts w:cstheme="minorHAnsi"/>
          <w:i/>
          <w:color w:val="211D1E"/>
          <w:lang w:val="en-GB"/>
        </w:rPr>
        <w:t xml:space="preserve">, African dust outbreaks over the Mediterranean Basin during 2001–2011: PM10 concentrations, phenomenology and trends, and its relation with synoptic and mesoscale meteorology. </w:t>
      </w:r>
      <w:r w:rsidRPr="00CC7A1F">
        <w:rPr>
          <w:rFonts w:cstheme="minorHAnsi"/>
          <w:color w:val="211D1E"/>
          <w:lang w:val="en-GB"/>
        </w:rPr>
        <w:t>Atmos. Chem. Phys., 13, 1395-1410, 2013.</w:t>
      </w:r>
    </w:p>
    <w:p w14:paraId="198F8F53" w14:textId="77777777" w:rsidR="00AC1EF4" w:rsidRPr="006E16FA" w:rsidRDefault="00AC1EF4" w:rsidP="00711605">
      <w:pPr>
        <w:pStyle w:val="Pa13"/>
        <w:spacing w:before="240" w:after="120"/>
        <w:rPr>
          <w:rFonts w:asciiTheme="minorHAnsi" w:hAnsiTheme="minorHAnsi" w:cstheme="minorHAnsi"/>
          <w:color w:val="211D1E"/>
          <w:sz w:val="22"/>
          <w:szCs w:val="22"/>
          <w:lang w:val="en-US"/>
        </w:rPr>
      </w:pPr>
      <w:r w:rsidRPr="00CC7A1F">
        <w:rPr>
          <w:rFonts w:asciiTheme="minorHAnsi" w:hAnsiTheme="minorHAnsi" w:cstheme="minorHAnsi"/>
          <w:color w:val="211D1E"/>
          <w:sz w:val="22"/>
          <w:szCs w:val="22"/>
        </w:rPr>
        <w:t xml:space="preserve">Putaud, J.-P., Van Dingenen, R., Alastuey, A., Bauer, H., Birmili,W., Cyrys, J., Flentje, H., Fuzzi, S., Gehrig, R., Hansson, H.C., Harrison, R. M., Herrmann, H., Hitzenberger, R., H¨uglin, C.,Jones, A. M., Kasper-Giebl, A., Kiss, G., Kousa, A., Kuhlbusch,T. A. J., L¨oschau, G., Maenhaut, W., Molnar, A., Moreno, T.,Pekkanen, J., Perrino, C., Pitz, M., Puxbaum, H., Querol, X.,Rodriguez, S., Salma, I., Schwarz, J., Smolik, J., Schneider, J.,Spindler, G., ten Brink, H., Tursic, J., Viana, M., Wiedensohler,A., and Raes, F., 2010, A European aerosol phenomenology – 3: Physical and chemical characteristics of particulate matter from 60 rural, urban, and kerbside sites across Europe, Atmos. </w:t>
      </w:r>
      <w:r w:rsidRPr="006E16FA">
        <w:rPr>
          <w:rFonts w:asciiTheme="minorHAnsi" w:hAnsiTheme="minorHAnsi" w:cstheme="minorHAnsi"/>
          <w:color w:val="211D1E"/>
          <w:sz w:val="22"/>
          <w:szCs w:val="22"/>
          <w:lang w:val="en-US"/>
        </w:rPr>
        <w:t>Environ. 44, 1308–1320, 2010.</w:t>
      </w:r>
    </w:p>
    <w:p w14:paraId="4AA30072" w14:textId="11D455B6" w:rsidR="0029189A" w:rsidRPr="006E16FA" w:rsidRDefault="0029189A" w:rsidP="00720298">
      <w:pPr>
        <w:pStyle w:val="Default"/>
        <w:spacing w:after="120"/>
        <w:rPr>
          <w:rFonts w:asciiTheme="minorHAnsi" w:hAnsiTheme="minorHAnsi" w:cstheme="minorHAnsi"/>
          <w:sz w:val="22"/>
          <w:szCs w:val="22"/>
          <w:lang w:val="en-US" w:eastAsia="en-GB"/>
        </w:rPr>
      </w:pPr>
      <w:r w:rsidRPr="006E16FA">
        <w:rPr>
          <w:rFonts w:asciiTheme="minorHAnsi" w:hAnsiTheme="minorHAnsi" w:cstheme="minorHAnsi"/>
          <w:sz w:val="22"/>
          <w:szCs w:val="22"/>
          <w:lang w:val="en-US" w:eastAsia="en-GB"/>
        </w:rPr>
        <w:t>Rafaj</w:t>
      </w:r>
      <w:r w:rsidR="00720298" w:rsidRPr="003F4FF2">
        <w:rPr>
          <w:rFonts w:asciiTheme="minorHAnsi" w:hAnsiTheme="minorHAnsi" w:cstheme="minorHAnsi"/>
          <w:sz w:val="22"/>
          <w:szCs w:val="22"/>
          <w:lang w:val="en-US" w:eastAsia="en-GB"/>
        </w:rPr>
        <w:t>,</w:t>
      </w:r>
      <w:r w:rsidRPr="006E16FA">
        <w:rPr>
          <w:rFonts w:asciiTheme="minorHAnsi" w:hAnsiTheme="minorHAnsi" w:cstheme="minorHAnsi"/>
          <w:sz w:val="22"/>
          <w:szCs w:val="22"/>
          <w:lang w:val="en-US" w:eastAsia="en-GB"/>
        </w:rPr>
        <w:t xml:space="preserve"> </w:t>
      </w:r>
      <w:r w:rsidR="00720298" w:rsidRPr="003F4FF2">
        <w:rPr>
          <w:rFonts w:asciiTheme="minorHAnsi" w:hAnsiTheme="minorHAnsi" w:cstheme="minorHAnsi"/>
          <w:sz w:val="22"/>
          <w:szCs w:val="22"/>
          <w:lang w:val="en-US" w:eastAsia="en-GB"/>
        </w:rPr>
        <w:t xml:space="preserve">P., Amann, M., Cofala, J., Sander, R., 2012. </w:t>
      </w:r>
      <w:r w:rsidR="00720298" w:rsidRPr="00CC7A1F">
        <w:rPr>
          <w:rFonts w:asciiTheme="minorHAnsi" w:hAnsiTheme="minorHAnsi" w:cstheme="minorHAnsi"/>
          <w:sz w:val="22"/>
          <w:szCs w:val="22"/>
          <w:lang w:val="en-US" w:eastAsia="en-GB"/>
        </w:rPr>
        <w:t>Factors determining recent changes of emissions of air pollutants in Europe - TSAP Report #2, International Institute for Applied Systems Analysis (IIASA). (</w:t>
      </w:r>
      <w:r w:rsidRPr="006E16FA">
        <w:rPr>
          <w:rFonts w:asciiTheme="minorHAnsi" w:hAnsiTheme="minorHAnsi" w:cstheme="minorHAnsi"/>
          <w:sz w:val="22"/>
          <w:szCs w:val="22"/>
          <w:lang w:val="en-US" w:eastAsia="en-GB"/>
        </w:rPr>
        <w:t>http://ec.europa.eu/environment/air/pdf/review/TSAP-DISTANCE-20120612[1].pdf</w:t>
      </w:r>
      <w:r w:rsidR="00720298" w:rsidRPr="00CC7A1F">
        <w:rPr>
          <w:rFonts w:asciiTheme="minorHAnsi" w:hAnsiTheme="minorHAnsi" w:cstheme="minorHAnsi"/>
          <w:sz w:val="22"/>
          <w:szCs w:val="22"/>
          <w:lang w:val="en-US" w:eastAsia="en-GB"/>
        </w:rPr>
        <w:t>)</w:t>
      </w:r>
    </w:p>
    <w:p w14:paraId="337A14E8" w14:textId="77777777" w:rsidR="00AC1EF4" w:rsidRPr="00CC7A1F" w:rsidRDefault="00AC1EF4" w:rsidP="00711605">
      <w:pPr>
        <w:pStyle w:val="Pa13"/>
        <w:spacing w:before="240" w:after="120"/>
        <w:rPr>
          <w:rFonts w:asciiTheme="minorHAnsi" w:hAnsiTheme="minorHAnsi" w:cstheme="minorHAnsi"/>
          <w:color w:val="211D1E"/>
          <w:sz w:val="22"/>
          <w:szCs w:val="22"/>
        </w:rPr>
      </w:pPr>
      <w:r w:rsidRPr="003F4FF2">
        <w:rPr>
          <w:rFonts w:asciiTheme="minorHAnsi" w:hAnsiTheme="minorHAnsi" w:cstheme="minorHAnsi"/>
          <w:color w:val="211D1E"/>
          <w:sz w:val="22"/>
          <w:szCs w:val="22"/>
          <w:lang w:val="en-US"/>
        </w:rPr>
        <w:t>Rexeis, M. an</w:t>
      </w:r>
      <w:r w:rsidRPr="00CC7A1F">
        <w:rPr>
          <w:rFonts w:asciiTheme="minorHAnsi" w:hAnsiTheme="minorHAnsi" w:cstheme="minorHAnsi"/>
          <w:color w:val="211D1E"/>
          <w:sz w:val="22"/>
          <w:szCs w:val="22"/>
        </w:rPr>
        <w:t xml:space="preserve">d Hausberger, S., 2009, </w:t>
      </w:r>
      <w:r w:rsidRPr="00CC7A1F">
        <w:rPr>
          <w:rFonts w:asciiTheme="minorHAnsi" w:hAnsiTheme="minorHAnsi" w:cstheme="minorHAnsi"/>
          <w:i/>
          <w:color w:val="211D1E"/>
          <w:sz w:val="22"/>
          <w:szCs w:val="22"/>
        </w:rPr>
        <w:t>Tend of vehicle emission levels until 2020 - Prognosis based on current vehicle measurements and future emission legislation</w:t>
      </w:r>
      <w:r w:rsidRPr="00CC7A1F">
        <w:rPr>
          <w:rFonts w:asciiTheme="minorHAnsi" w:hAnsiTheme="minorHAnsi" w:cstheme="minorHAnsi"/>
          <w:color w:val="211D1E"/>
          <w:sz w:val="22"/>
          <w:szCs w:val="22"/>
        </w:rPr>
        <w:t>. Atmospheric Environment, 43, 4689-4698.</w:t>
      </w:r>
    </w:p>
    <w:p w14:paraId="6D80D322" w14:textId="183E868E" w:rsidR="00AC1EF4" w:rsidRPr="00CC7A1F" w:rsidRDefault="00AC1EF4"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lastRenderedPageBreak/>
        <w:t xml:space="preserve">Sitch S. et al, 2007, </w:t>
      </w:r>
      <w:r w:rsidRPr="00CC7A1F">
        <w:rPr>
          <w:rFonts w:asciiTheme="minorHAnsi" w:hAnsiTheme="minorHAnsi" w:cstheme="minorHAnsi"/>
          <w:i/>
          <w:color w:val="211D1E"/>
          <w:sz w:val="22"/>
          <w:szCs w:val="22"/>
        </w:rPr>
        <w:t>Indirect radiative forcing of climate change through ozone effects on the land-carbon sink</w:t>
      </w:r>
      <w:r w:rsidRPr="00CC7A1F">
        <w:rPr>
          <w:rFonts w:asciiTheme="minorHAnsi" w:hAnsiTheme="minorHAnsi" w:cstheme="minorHAnsi"/>
          <w:color w:val="211D1E"/>
          <w:sz w:val="22"/>
          <w:szCs w:val="22"/>
        </w:rPr>
        <w:t>. Nature</w:t>
      </w:r>
      <w:r w:rsidR="00720298" w:rsidRPr="00CC7A1F">
        <w:rPr>
          <w:rFonts w:asciiTheme="minorHAnsi" w:hAnsiTheme="minorHAnsi" w:cstheme="minorHAnsi"/>
          <w:color w:val="211D1E"/>
          <w:sz w:val="22"/>
          <w:szCs w:val="22"/>
        </w:rPr>
        <w:t xml:space="preserve"> </w:t>
      </w:r>
      <w:r w:rsidRPr="00CC7A1F">
        <w:rPr>
          <w:rFonts w:asciiTheme="minorHAnsi" w:hAnsiTheme="minorHAnsi" w:cstheme="minorHAnsi"/>
          <w:color w:val="211D1E"/>
          <w:sz w:val="22"/>
          <w:szCs w:val="22"/>
        </w:rPr>
        <w:t>448: 791-794.</w:t>
      </w:r>
    </w:p>
    <w:p w14:paraId="0230AACE" w14:textId="77777777" w:rsidR="00AC1EF4" w:rsidRPr="00CC7A1F" w:rsidRDefault="00AC1EF4" w:rsidP="00711605">
      <w:pPr>
        <w:pStyle w:val="Pa13"/>
        <w:spacing w:before="240" w:after="120"/>
        <w:rPr>
          <w:rFonts w:asciiTheme="minorHAnsi" w:hAnsiTheme="minorHAnsi" w:cstheme="minorHAnsi"/>
          <w:color w:val="211D1E"/>
          <w:sz w:val="22"/>
          <w:szCs w:val="22"/>
        </w:rPr>
      </w:pPr>
      <w:r w:rsidRPr="00CC7A1F">
        <w:rPr>
          <w:rFonts w:asciiTheme="minorHAnsi" w:hAnsiTheme="minorHAnsi" w:cstheme="minorHAnsi"/>
          <w:color w:val="211D1E"/>
          <w:sz w:val="22"/>
          <w:szCs w:val="22"/>
        </w:rPr>
        <w:t xml:space="preserve">Slootweg, J., Maximilian, P., Hettelingh, J., 2010, </w:t>
      </w:r>
      <w:r w:rsidRPr="00CC7A1F">
        <w:rPr>
          <w:rFonts w:asciiTheme="minorHAnsi" w:hAnsiTheme="minorHAnsi" w:cstheme="minorHAnsi"/>
          <w:i/>
          <w:iCs/>
          <w:color w:val="211D1E"/>
          <w:sz w:val="22"/>
          <w:szCs w:val="22"/>
        </w:rPr>
        <w:t>Progress in the Modelling of Critical Thresholds and Dynamic Modelling, including Impacts on Vegetation in Europe</w:t>
      </w:r>
      <w:r w:rsidRPr="00CC7A1F">
        <w:rPr>
          <w:rFonts w:asciiTheme="minorHAnsi" w:hAnsiTheme="minorHAnsi" w:cstheme="minorHAnsi"/>
          <w:color w:val="211D1E"/>
          <w:sz w:val="22"/>
          <w:szCs w:val="22"/>
        </w:rPr>
        <w:t>, CCE Status Report 2010. Report No. 680359001. ISBN No. 978-90-6960-249-3.</w:t>
      </w:r>
    </w:p>
    <w:p w14:paraId="2015403C" w14:textId="1C7C8D7A" w:rsidR="00AC1EF4" w:rsidRPr="00CC7A1F" w:rsidRDefault="00AC1EF4" w:rsidP="00711605">
      <w:pPr>
        <w:pStyle w:val="Telobesedila"/>
        <w:spacing w:before="240" w:after="120"/>
        <w:rPr>
          <w:rFonts w:asciiTheme="minorHAnsi" w:hAnsiTheme="minorHAnsi" w:cstheme="minorHAnsi"/>
          <w:lang w:eastAsia="da-DK"/>
        </w:rPr>
      </w:pPr>
      <w:r w:rsidRPr="00CC7A1F">
        <w:rPr>
          <w:rFonts w:asciiTheme="minorHAnsi" w:hAnsiTheme="minorHAnsi" w:cstheme="minorHAnsi"/>
          <w:lang w:eastAsia="da-DK"/>
        </w:rPr>
        <w:t>Tørseth, K., Aas, W., Breivik, K., Fjæraa, A. M., Fiebig, M., Hjellbrekke, Lund Myhre, A. G., C., Solberg, S., and</w:t>
      </w:r>
      <w:r w:rsidR="00724711" w:rsidRPr="00CC7A1F">
        <w:rPr>
          <w:rFonts w:asciiTheme="minorHAnsi" w:hAnsiTheme="minorHAnsi" w:cstheme="minorHAnsi"/>
          <w:lang w:eastAsia="da-DK"/>
        </w:rPr>
        <w:t xml:space="preserve"> </w:t>
      </w:r>
      <w:r w:rsidRPr="00CC7A1F">
        <w:rPr>
          <w:rFonts w:asciiTheme="minorHAnsi" w:hAnsiTheme="minorHAnsi" w:cstheme="minorHAnsi"/>
          <w:lang w:eastAsia="da-DK"/>
        </w:rPr>
        <w:t>Yttri, K. E., 2012</w:t>
      </w:r>
      <w:r w:rsidRPr="00827493">
        <w:rPr>
          <w:rFonts w:asciiTheme="minorHAnsi" w:hAnsiTheme="minorHAnsi" w:cstheme="minorHAnsi"/>
          <w:lang w:eastAsia="da-DK"/>
        </w:rPr>
        <w:t xml:space="preserve">, </w:t>
      </w:r>
      <w:r w:rsidRPr="00827493">
        <w:rPr>
          <w:rFonts w:asciiTheme="minorHAnsi" w:hAnsiTheme="minorHAnsi" w:cstheme="minorHAnsi"/>
          <w:i/>
          <w:lang w:eastAsia="da-DK"/>
        </w:rPr>
        <w:t>Introduction to the European Monitoring and Evaluation Programme (EMEP) and observed atmospheric composition change during 1972–2009.</w:t>
      </w:r>
      <w:r w:rsidRPr="00CC7A1F">
        <w:rPr>
          <w:rFonts w:asciiTheme="minorHAnsi" w:hAnsiTheme="minorHAnsi" w:cstheme="minorHAnsi"/>
          <w:lang w:eastAsia="da-DK"/>
        </w:rPr>
        <w:t xml:space="preserve"> Atmos. Chem. Phys., 12, 5447–5481, 2012</w:t>
      </w:r>
    </w:p>
    <w:p w14:paraId="6A4DF565" w14:textId="56C27AF3" w:rsidR="00AC1EF4" w:rsidRPr="00CC7A1F" w:rsidRDefault="00AC1EF4" w:rsidP="00711605">
      <w:pPr>
        <w:pStyle w:val="Telobesedila"/>
        <w:spacing w:before="240" w:after="120"/>
        <w:rPr>
          <w:rFonts w:asciiTheme="minorHAnsi" w:hAnsiTheme="minorHAnsi" w:cstheme="minorHAnsi"/>
          <w:color w:val="auto"/>
        </w:rPr>
      </w:pPr>
      <w:r w:rsidRPr="00CC7A1F">
        <w:rPr>
          <w:rFonts w:asciiTheme="minorHAnsi" w:hAnsiTheme="minorHAnsi" w:cstheme="minorHAnsi"/>
          <w:color w:val="auto"/>
        </w:rPr>
        <w:t>UN, 2012,</w:t>
      </w:r>
      <w:r w:rsidR="00720298" w:rsidRPr="00CC7A1F">
        <w:rPr>
          <w:rFonts w:asciiTheme="minorHAnsi" w:hAnsiTheme="minorHAnsi" w:cstheme="minorHAnsi"/>
          <w:color w:val="auto"/>
        </w:rPr>
        <w:t xml:space="preserve"> </w:t>
      </w:r>
      <w:r w:rsidRPr="00CC7A1F">
        <w:rPr>
          <w:rFonts w:asciiTheme="minorHAnsi" w:hAnsiTheme="minorHAnsi" w:cstheme="minorHAnsi"/>
          <w:i/>
          <w:color w:val="auto"/>
        </w:rPr>
        <w:t>World Population</w:t>
      </w:r>
      <w:r w:rsidR="00720298" w:rsidRPr="00CC7A1F">
        <w:rPr>
          <w:rFonts w:asciiTheme="minorHAnsi" w:hAnsiTheme="minorHAnsi" w:cstheme="minorHAnsi"/>
          <w:i/>
          <w:color w:val="auto"/>
        </w:rPr>
        <w:t xml:space="preserve"> </w:t>
      </w:r>
      <w:r w:rsidRPr="00CC7A1F">
        <w:rPr>
          <w:rFonts w:asciiTheme="minorHAnsi" w:hAnsiTheme="minorHAnsi" w:cstheme="minorHAnsi"/>
          <w:i/>
          <w:color w:val="auto"/>
        </w:rPr>
        <w:t>Prospects: The 2010 Revision</w:t>
      </w:r>
      <w:r w:rsidRPr="00CC7A1F">
        <w:rPr>
          <w:rFonts w:asciiTheme="minorHAnsi" w:hAnsiTheme="minorHAnsi" w:cstheme="minorHAnsi"/>
          <w:color w:val="auto"/>
        </w:rPr>
        <w:t>.</w:t>
      </w:r>
      <w:r w:rsidR="00720298" w:rsidRPr="00CC7A1F">
        <w:rPr>
          <w:rFonts w:asciiTheme="minorHAnsi" w:hAnsiTheme="minorHAnsi" w:cstheme="minorHAnsi"/>
          <w:color w:val="auto"/>
        </w:rPr>
        <w:t xml:space="preserve"> </w:t>
      </w:r>
      <w:r w:rsidRPr="00CC7A1F">
        <w:rPr>
          <w:rFonts w:asciiTheme="minorHAnsi" w:hAnsiTheme="minorHAnsi" w:cstheme="minorHAnsi"/>
          <w:color w:val="auto"/>
        </w:rPr>
        <w:t>United Nations, Department of Economic and Social Affairs, Population Division.</w:t>
      </w:r>
    </w:p>
    <w:p w14:paraId="4BCC0BFE" w14:textId="42893A97" w:rsidR="00AC1EF4" w:rsidRPr="00CC7A1F" w:rsidRDefault="00AC1EF4" w:rsidP="00711605">
      <w:pPr>
        <w:pStyle w:val="Telobesedila"/>
        <w:spacing w:before="240" w:after="120"/>
        <w:rPr>
          <w:rFonts w:asciiTheme="minorHAnsi" w:hAnsiTheme="minorHAnsi" w:cstheme="minorHAnsi"/>
          <w:lang w:eastAsia="da-DK"/>
        </w:rPr>
      </w:pPr>
      <w:r w:rsidRPr="00CC7A1F">
        <w:rPr>
          <w:rFonts w:asciiTheme="minorHAnsi" w:hAnsiTheme="minorHAnsi" w:cstheme="minorHAnsi"/>
          <w:lang w:eastAsia="da-DK"/>
        </w:rPr>
        <w:t xml:space="preserve">UNECE, 1979, </w:t>
      </w:r>
      <w:r w:rsidRPr="00CC7A1F">
        <w:rPr>
          <w:rFonts w:asciiTheme="minorHAnsi" w:hAnsiTheme="minorHAnsi" w:cstheme="minorHAnsi"/>
          <w:i/>
          <w:lang w:eastAsia="da-DK"/>
        </w:rPr>
        <w:t xml:space="preserve">Convention on Long-range Transboundary Air Pollution, </w:t>
      </w:r>
      <w:r w:rsidRPr="00CC7A1F">
        <w:rPr>
          <w:rFonts w:asciiTheme="minorHAnsi" w:hAnsiTheme="minorHAnsi" w:cstheme="minorHAnsi"/>
          <w:lang w:eastAsia="da-DK"/>
        </w:rPr>
        <w:t>United Nations Economic Commission for Europe, Geneva. (</w:t>
      </w:r>
      <w:r w:rsidRPr="00CC7A1F">
        <w:rPr>
          <w:rFonts w:asciiTheme="minorHAnsi" w:hAnsiTheme="minorHAnsi" w:cstheme="minorHAnsi"/>
        </w:rPr>
        <w:t xml:space="preserve">http://live.unece.org/fileadmin/DAM/env/lrtap/full%20text/1979.CLRTAP.e.pdf) accessed </w:t>
      </w:r>
      <w:r w:rsidR="00720298" w:rsidRPr="00CC7A1F">
        <w:rPr>
          <w:rFonts w:asciiTheme="minorHAnsi" w:hAnsiTheme="minorHAnsi" w:cstheme="minorHAnsi"/>
          <w:color w:val="211D1E"/>
        </w:rPr>
        <w:t>15</w:t>
      </w:r>
      <w:r w:rsidRPr="00CC7A1F">
        <w:rPr>
          <w:rFonts w:asciiTheme="minorHAnsi" w:hAnsiTheme="minorHAnsi" w:cstheme="minorHAnsi"/>
          <w:color w:val="211D1E"/>
        </w:rPr>
        <w:t xml:space="preserve"> </w:t>
      </w:r>
      <w:r w:rsidR="00720298" w:rsidRPr="00CC7A1F">
        <w:rPr>
          <w:rFonts w:asciiTheme="minorHAnsi" w:hAnsiTheme="minorHAnsi" w:cstheme="minorHAnsi"/>
          <w:color w:val="211D1E"/>
        </w:rPr>
        <w:t>July 2014</w:t>
      </w:r>
      <w:r w:rsidRPr="00CC7A1F">
        <w:rPr>
          <w:rFonts w:asciiTheme="minorHAnsi" w:hAnsiTheme="minorHAnsi" w:cstheme="minorHAnsi"/>
        </w:rPr>
        <w:t>.</w:t>
      </w:r>
    </w:p>
    <w:p w14:paraId="6DF4E31E" w14:textId="36EB71BE" w:rsidR="00AC1EF4" w:rsidRPr="00CC7A1F" w:rsidRDefault="00AC1EF4" w:rsidP="00711605">
      <w:pPr>
        <w:pStyle w:val="Telobesedila"/>
        <w:spacing w:before="240" w:after="120"/>
        <w:rPr>
          <w:rFonts w:asciiTheme="minorHAnsi" w:hAnsiTheme="minorHAnsi" w:cstheme="minorHAnsi"/>
        </w:rPr>
      </w:pPr>
      <w:r w:rsidRPr="00CC7A1F">
        <w:rPr>
          <w:rFonts w:asciiTheme="minorHAnsi" w:hAnsiTheme="minorHAnsi" w:cstheme="minorHAnsi"/>
          <w:lang w:eastAsia="da-DK"/>
        </w:rPr>
        <w:t xml:space="preserve">UNECE, 1999, </w:t>
      </w:r>
      <w:r w:rsidRPr="00CC7A1F">
        <w:rPr>
          <w:rFonts w:asciiTheme="minorHAnsi" w:hAnsiTheme="minorHAnsi" w:cstheme="minorHAnsi"/>
          <w:i/>
          <w:lang w:eastAsia="da-DK"/>
        </w:rPr>
        <w:t xml:space="preserve">Convention on Long-range Transboundary Air Pollution — Protocol to Abate Acidification, Eutrophication and Ground-level Ozone, </w:t>
      </w:r>
      <w:r w:rsidRPr="00CC7A1F">
        <w:rPr>
          <w:rFonts w:asciiTheme="minorHAnsi" w:hAnsiTheme="minorHAnsi" w:cstheme="minorHAnsi"/>
          <w:lang w:eastAsia="da-DK"/>
        </w:rPr>
        <w:t>United Nations Economic Commission for Europe, Geneva. (</w:t>
      </w:r>
      <w:r w:rsidRPr="00CC7A1F">
        <w:rPr>
          <w:rFonts w:asciiTheme="minorHAnsi" w:hAnsiTheme="minorHAnsi" w:cstheme="minorHAnsi"/>
        </w:rPr>
        <w:t>http://live.unece.org/env/lrtap/multi_h1.html</w:t>
      </w:r>
      <w:r w:rsidRPr="00CC7A1F">
        <w:rPr>
          <w:rFonts w:asciiTheme="minorHAnsi" w:hAnsiTheme="minorHAnsi" w:cstheme="minorHAnsi"/>
          <w:lang w:eastAsia="da-DK"/>
        </w:rPr>
        <w:t xml:space="preserve">) </w:t>
      </w:r>
      <w:r w:rsidR="00720298" w:rsidRPr="00CC7A1F">
        <w:rPr>
          <w:rFonts w:asciiTheme="minorHAnsi" w:hAnsiTheme="minorHAnsi" w:cstheme="minorHAnsi"/>
        </w:rPr>
        <w:t xml:space="preserve">accessed </w:t>
      </w:r>
      <w:r w:rsidR="00720298" w:rsidRPr="00CC7A1F">
        <w:rPr>
          <w:rFonts w:asciiTheme="minorHAnsi" w:hAnsiTheme="minorHAnsi" w:cstheme="minorHAnsi"/>
          <w:color w:val="211D1E"/>
        </w:rPr>
        <w:t>15 July 2014</w:t>
      </w:r>
      <w:r w:rsidR="00720298" w:rsidRPr="00CC7A1F">
        <w:rPr>
          <w:rFonts w:asciiTheme="minorHAnsi" w:hAnsiTheme="minorHAnsi" w:cstheme="minorHAnsi"/>
        </w:rPr>
        <w:t>.</w:t>
      </w:r>
    </w:p>
    <w:p w14:paraId="66B9D98D" w14:textId="57ABE0BD" w:rsidR="00AC1EF4" w:rsidRPr="00CC7A1F" w:rsidRDefault="00AC1EF4" w:rsidP="00711605">
      <w:pPr>
        <w:pStyle w:val="Telobesedila"/>
        <w:spacing w:before="240" w:after="120"/>
        <w:rPr>
          <w:rFonts w:asciiTheme="minorHAnsi" w:hAnsiTheme="minorHAnsi" w:cstheme="minorHAnsi"/>
          <w:color w:val="211D1E"/>
        </w:rPr>
      </w:pPr>
      <w:r w:rsidRPr="00CC7A1F">
        <w:rPr>
          <w:rFonts w:asciiTheme="minorHAnsi" w:eastAsiaTheme="minorEastAsia" w:hAnsiTheme="minorHAnsi" w:cstheme="minorHAnsi"/>
          <w:color w:val="211D1E"/>
          <w:lang w:eastAsia="en-GB"/>
        </w:rPr>
        <w:t xml:space="preserve">UNECE, 2011, </w:t>
      </w:r>
      <w:r w:rsidRPr="00CC7A1F">
        <w:rPr>
          <w:rFonts w:asciiTheme="minorHAnsi" w:eastAsiaTheme="minorEastAsia" w:hAnsiTheme="minorHAnsi" w:cstheme="minorHAnsi"/>
          <w:i/>
          <w:color w:val="211D1E"/>
          <w:lang w:eastAsia="en-GB"/>
        </w:rPr>
        <w:t>Manual on Methodologies and Criteria for Modelling and Mapping Critical Loads &amp; Levels and Air Pollution Effects, Risks and Trends - Chapter 3: Mapping Critical Levels for Vegetation</w:t>
      </w:r>
      <w:r w:rsidRPr="00CC7A1F">
        <w:rPr>
          <w:rFonts w:asciiTheme="minorHAnsi" w:hAnsiTheme="minorHAnsi" w:cstheme="minorHAnsi"/>
          <w:color w:val="auto"/>
          <w:lang w:eastAsia="da-DK"/>
        </w:rPr>
        <w:t xml:space="preserve">, United Nations Economic Commission for Europe, Geneva. </w:t>
      </w:r>
      <w:r w:rsidRPr="00CC7A1F">
        <w:rPr>
          <w:rFonts w:asciiTheme="minorHAnsi" w:eastAsiaTheme="minorEastAsia" w:hAnsiTheme="minorHAnsi" w:cstheme="minorHAnsi"/>
          <w:color w:val="211D1E"/>
          <w:lang w:eastAsia="en-GB"/>
        </w:rPr>
        <w:t>(http://icpvegetation.ceh.ac.uk/manuals/mapping_manual.html</w:t>
      </w:r>
      <w:r w:rsidRPr="00CC7A1F">
        <w:rPr>
          <w:rFonts w:asciiTheme="minorHAnsi" w:eastAsiaTheme="minorEastAsia" w:hAnsiTheme="minorHAnsi" w:cstheme="minorHAnsi"/>
          <w:i/>
          <w:color w:val="211D1E"/>
          <w:lang w:eastAsia="en-GB"/>
        </w:rPr>
        <w:t>)</w:t>
      </w:r>
      <w:r w:rsidRPr="00CC7A1F">
        <w:rPr>
          <w:rFonts w:asciiTheme="minorHAnsi" w:hAnsiTheme="minorHAnsi" w:cstheme="minorHAnsi"/>
          <w:lang w:eastAsia="da-DK"/>
        </w:rPr>
        <w:t xml:space="preserve"> </w:t>
      </w:r>
      <w:r w:rsidR="00720298" w:rsidRPr="00CC7A1F">
        <w:rPr>
          <w:rFonts w:asciiTheme="minorHAnsi" w:hAnsiTheme="minorHAnsi" w:cstheme="minorHAnsi"/>
        </w:rPr>
        <w:t xml:space="preserve">accessed </w:t>
      </w:r>
      <w:r w:rsidR="00720298" w:rsidRPr="00CC7A1F">
        <w:rPr>
          <w:rFonts w:asciiTheme="minorHAnsi" w:hAnsiTheme="minorHAnsi" w:cstheme="minorHAnsi"/>
          <w:color w:val="211D1E"/>
        </w:rPr>
        <w:t>15 July 2014</w:t>
      </w:r>
      <w:r w:rsidR="00720298" w:rsidRPr="00CC7A1F">
        <w:rPr>
          <w:rFonts w:asciiTheme="minorHAnsi" w:hAnsiTheme="minorHAnsi" w:cstheme="minorHAnsi"/>
        </w:rPr>
        <w:t>.</w:t>
      </w:r>
    </w:p>
    <w:p w14:paraId="6BDC589E" w14:textId="77777777" w:rsidR="000F6A3A" w:rsidRPr="00CC7A1F" w:rsidRDefault="000F6A3A" w:rsidP="000F6A3A">
      <w:pPr>
        <w:spacing w:after="120"/>
        <w:rPr>
          <w:rFonts w:cstheme="minorHAnsi"/>
          <w:lang w:val="en-GB"/>
        </w:rPr>
      </w:pPr>
      <w:r w:rsidRPr="00CC7A1F">
        <w:rPr>
          <w:rFonts w:cstheme="minorHAnsi"/>
          <w:lang w:val="en-GB"/>
        </w:rPr>
        <w:t>Van Kempen, E., Fischer, P., Janssen, N., Houthuijs, D., Van Kamp, I., Stansfeld, S. and Cassee, F., 2012, 'Neurobehavioral effects of exposure to traffic</w:t>
      </w:r>
      <w:r w:rsidRPr="00CC7A1F">
        <w:rPr>
          <w:rFonts w:ascii="MS Gothic" w:eastAsia="MS Mincho" w:hAnsi="MS Gothic" w:cs="MS Gothic"/>
          <w:lang w:val="en-GB"/>
        </w:rPr>
        <w:t>‑</w:t>
      </w:r>
      <w:r w:rsidRPr="00CC7A1F">
        <w:rPr>
          <w:rFonts w:cstheme="minorHAnsi"/>
          <w:lang w:val="en-GB"/>
        </w:rPr>
        <w:t xml:space="preserve">related air pollution and transportation noise in primary schoolchildren', </w:t>
      </w:r>
      <w:r w:rsidRPr="00CC7A1F">
        <w:rPr>
          <w:rFonts w:cstheme="minorHAnsi"/>
          <w:i/>
          <w:iCs/>
          <w:lang w:val="en-GB"/>
        </w:rPr>
        <w:t xml:space="preserve">Environmental Research </w:t>
      </w:r>
      <w:r w:rsidRPr="00CC7A1F">
        <w:rPr>
          <w:rFonts w:cstheme="minorHAnsi"/>
          <w:lang w:val="en-GB"/>
        </w:rPr>
        <w:t xml:space="preserve">(115), 18–25. </w:t>
      </w:r>
    </w:p>
    <w:p w14:paraId="6760C36E" w14:textId="77777777" w:rsidR="004C450A" w:rsidRPr="00CC7A1F" w:rsidRDefault="004C450A" w:rsidP="004C450A">
      <w:pPr>
        <w:spacing w:before="240" w:after="120"/>
        <w:rPr>
          <w:rFonts w:cstheme="minorHAnsi"/>
          <w:color w:val="211D1E"/>
          <w:lang w:val="en-GB"/>
        </w:rPr>
      </w:pPr>
      <w:r w:rsidRPr="00CC7A1F">
        <w:rPr>
          <w:rFonts w:cstheme="minorHAnsi"/>
          <w:color w:val="211D1E"/>
          <w:lang w:val="en-GB"/>
        </w:rPr>
        <w:t xml:space="preserve">WHO, 2000, </w:t>
      </w:r>
      <w:r w:rsidRPr="00CC7A1F">
        <w:rPr>
          <w:rFonts w:cstheme="minorHAnsi"/>
          <w:i/>
          <w:color w:val="211D1E"/>
          <w:lang w:val="en-GB"/>
        </w:rPr>
        <w:t>Air quality guidelines for Europe</w:t>
      </w:r>
      <w:r w:rsidRPr="00CC7A1F">
        <w:rPr>
          <w:rFonts w:cstheme="minorHAnsi"/>
          <w:color w:val="211D1E"/>
          <w:lang w:val="en-GB"/>
        </w:rPr>
        <w:t>,World Health Organization Regional Office for Europe, Copenhagen. (</w:t>
      </w:r>
      <w:hyperlink r:id="rId16" w:history="1">
        <w:r w:rsidRPr="00CC7A1F">
          <w:rPr>
            <w:rStyle w:val="Hiperpovezava"/>
            <w:rFonts w:cstheme="minorHAnsi"/>
            <w:lang w:val="en-GB"/>
          </w:rPr>
          <w:t>http://www.euro.who.int/__data/assets/pdf_file/0005/74732/E71922.pdf</w:t>
        </w:r>
      </w:hyperlink>
      <w:r w:rsidRPr="00CC7A1F">
        <w:rPr>
          <w:rFonts w:cstheme="minorHAnsi"/>
          <w:color w:val="211D1E"/>
          <w:lang w:val="en-GB"/>
        </w:rPr>
        <w:t>). Accessed 14 July 2014.</w:t>
      </w:r>
    </w:p>
    <w:p w14:paraId="39A2DFBF" w14:textId="77777777" w:rsidR="00AC1EF4" w:rsidRPr="00CC7A1F" w:rsidRDefault="00AC1EF4" w:rsidP="00711605">
      <w:pPr>
        <w:autoSpaceDE w:val="0"/>
        <w:autoSpaceDN w:val="0"/>
        <w:adjustRightInd w:val="0"/>
        <w:spacing w:after="120" w:line="240" w:lineRule="auto"/>
        <w:rPr>
          <w:rFonts w:cstheme="minorHAnsi"/>
          <w:lang w:val="en-GB"/>
        </w:rPr>
      </w:pPr>
      <w:r w:rsidRPr="00CC7A1F">
        <w:rPr>
          <w:rFonts w:cstheme="minorHAnsi"/>
          <w:lang w:val="en-GB"/>
        </w:rPr>
        <w:t>WHO, 2005,</w:t>
      </w:r>
      <w:r w:rsidRPr="00CC7A1F">
        <w:rPr>
          <w:rFonts w:cstheme="minorHAnsi"/>
          <w:i/>
          <w:lang w:val="en-GB"/>
        </w:rPr>
        <w:t xml:space="preserve"> Effects of air pollution on children's health and development — a review of the evidence</w:t>
      </w:r>
      <w:r w:rsidRPr="00CC7A1F">
        <w:rPr>
          <w:rFonts w:cstheme="minorHAnsi"/>
          <w:lang w:val="en-GB"/>
        </w:rPr>
        <w:t>, World Health Organization, Regional Office for Europe, Copenhagen, Denmark.</w:t>
      </w:r>
    </w:p>
    <w:p w14:paraId="00CEB830" w14:textId="77777777" w:rsidR="00AC1EF4" w:rsidRPr="00CC7A1F" w:rsidRDefault="00AC1EF4" w:rsidP="00711605">
      <w:pPr>
        <w:autoSpaceDE w:val="0"/>
        <w:autoSpaceDN w:val="0"/>
        <w:adjustRightInd w:val="0"/>
        <w:spacing w:after="120" w:line="240" w:lineRule="auto"/>
        <w:rPr>
          <w:rFonts w:cstheme="minorHAnsi"/>
          <w:lang w:val="en-GB"/>
        </w:rPr>
      </w:pPr>
      <w:r w:rsidRPr="00CC7A1F">
        <w:rPr>
          <w:rFonts w:cstheme="minorHAnsi"/>
          <w:lang w:val="en-GB"/>
        </w:rPr>
        <w:t>WHO, 2006a</w:t>
      </w:r>
      <w:r w:rsidRPr="00CC7A1F">
        <w:rPr>
          <w:rFonts w:cstheme="minorHAnsi"/>
          <w:i/>
          <w:lang w:val="en-GB"/>
        </w:rPr>
        <w:t>, Air quality guidelines.Global update 2005. Particulate matter, ozone, nitrogen dioxide and sulfur dioxide</w:t>
      </w:r>
      <w:r w:rsidRPr="00CC7A1F">
        <w:rPr>
          <w:rFonts w:cstheme="minorHAnsi"/>
          <w:lang w:val="en-GB"/>
        </w:rPr>
        <w:t>, World Health Organization, Regional Office for Europe, Copenhagen, Denmark.</w:t>
      </w:r>
    </w:p>
    <w:p w14:paraId="56E5B19D" w14:textId="7C5007B1" w:rsidR="00AC1EF4" w:rsidRPr="00CC7A1F" w:rsidRDefault="00AC1EF4" w:rsidP="00711605">
      <w:pPr>
        <w:autoSpaceDE w:val="0"/>
        <w:autoSpaceDN w:val="0"/>
        <w:adjustRightInd w:val="0"/>
        <w:spacing w:after="120" w:line="240" w:lineRule="auto"/>
        <w:rPr>
          <w:rFonts w:cstheme="minorHAnsi"/>
          <w:lang w:val="en-GB"/>
        </w:rPr>
      </w:pPr>
      <w:r w:rsidRPr="00CC7A1F">
        <w:rPr>
          <w:rFonts w:cstheme="minorHAnsi"/>
          <w:lang w:val="en-GB"/>
        </w:rPr>
        <w:t>WHO, 2006b, Health risks of particulate matter from long-range transboundary air pollution, World</w:t>
      </w:r>
      <w:r w:rsidR="003F10CB" w:rsidRPr="00CC7A1F">
        <w:rPr>
          <w:rFonts w:cstheme="minorHAnsi"/>
          <w:lang w:val="en-GB"/>
        </w:rPr>
        <w:t xml:space="preserve"> </w:t>
      </w:r>
      <w:r w:rsidRPr="00CC7A1F">
        <w:rPr>
          <w:rFonts w:cstheme="minorHAnsi"/>
          <w:lang w:val="en-GB"/>
        </w:rPr>
        <w:t>Health Organization, Regional Office for Europe, Copenhagen, Denmark.</w:t>
      </w:r>
    </w:p>
    <w:p w14:paraId="231B98E7" w14:textId="18C1BCDE" w:rsidR="00AC1EF4" w:rsidRPr="00CC7A1F" w:rsidRDefault="00AC1EF4" w:rsidP="00711605">
      <w:pPr>
        <w:autoSpaceDE w:val="0"/>
        <w:autoSpaceDN w:val="0"/>
        <w:adjustRightInd w:val="0"/>
        <w:spacing w:after="120" w:line="240" w:lineRule="auto"/>
        <w:rPr>
          <w:rFonts w:cstheme="minorHAnsi"/>
          <w:lang w:val="en-GB"/>
        </w:rPr>
      </w:pPr>
      <w:r w:rsidRPr="00CC7A1F">
        <w:rPr>
          <w:rFonts w:cstheme="minorHAnsi"/>
          <w:lang w:val="en-GB"/>
        </w:rPr>
        <w:t>WHO, 2007, Health risks of heavy metals from long-range transboundary air pollution. Joint WHO/</w:t>
      </w:r>
      <w:r w:rsidR="003F10CB" w:rsidRPr="00CC7A1F">
        <w:rPr>
          <w:rFonts w:cstheme="minorHAnsi"/>
          <w:lang w:val="en-GB"/>
        </w:rPr>
        <w:t xml:space="preserve"> </w:t>
      </w:r>
      <w:r w:rsidRPr="00CC7A1F">
        <w:rPr>
          <w:rFonts w:cstheme="minorHAnsi"/>
          <w:lang w:val="en-GB"/>
        </w:rPr>
        <w:t>Convention Task Force on the Health Aspects of Air Pollution, World Health Organization, Regional</w:t>
      </w:r>
      <w:r w:rsidR="003F10CB" w:rsidRPr="00CC7A1F">
        <w:rPr>
          <w:rFonts w:cstheme="minorHAnsi"/>
          <w:lang w:val="en-GB"/>
        </w:rPr>
        <w:t xml:space="preserve"> </w:t>
      </w:r>
      <w:r w:rsidRPr="00CC7A1F">
        <w:rPr>
          <w:rFonts w:cstheme="minorHAnsi"/>
          <w:lang w:val="en-GB"/>
        </w:rPr>
        <w:t>Office for Europe, Copenhagen, Denmark.</w:t>
      </w:r>
    </w:p>
    <w:p w14:paraId="737D9558" w14:textId="0871FD54" w:rsidR="00AC1EF4" w:rsidRPr="00CC7A1F" w:rsidRDefault="00AC1EF4" w:rsidP="00711605">
      <w:pPr>
        <w:autoSpaceDE w:val="0"/>
        <w:autoSpaceDN w:val="0"/>
        <w:adjustRightInd w:val="0"/>
        <w:spacing w:after="120" w:line="240" w:lineRule="auto"/>
        <w:rPr>
          <w:rFonts w:cstheme="minorHAnsi"/>
          <w:lang w:val="en-GB"/>
        </w:rPr>
      </w:pPr>
      <w:r w:rsidRPr="00CC7A1F">
        <w:rPr>
          <w:rFonts w:cstheme="minorHAnsi"/>
          <w:lang w:val="en-GB"/>
        </w:rPr>
        <w:t>WHO, 2008, Health risks of ozone from long-range transboundary air pollution, World Health</w:t>
      </w:r>
      <w:r w:rsidR="003F10CB" w:rsidRPr="00CC7A1F">
        <w:rPr>
          <w:rFonts w:cstheme="minorHAnsi"/>
          <w:lang w:val="en-GB"/>
        </w:rPr>
        <w:t xml:space="preserve"> </w:t>
      </w:r>
      <w:r w:rsidRPr="00CC7A1F">
        <w:rPr>
          <w:rFonts w:cstheme="minorHAnsi"/>
          <w:lang w:val="en-GB"/>
        </w:rPr>
        <w:t>Organization, Regi</w:t>
      </w:r>
      <w:r w:rsidR="00711605" w:rsidRPr="00CC7A1F">
        <w:rPr>
          <w:rFonts w:cstheme="minorHAnsi"/>
          <w:lang w:val="en-GB"/>
        </w:rPr>
        <w:t>o</w:t>
      </w:r>
      <w:r w:rsidRPr="00CC7A1F">
        <w:rPr>
          <w:rFonts w:cstheme="minorHAnsi"/>
          <w:lang w:val="en-GB"/>
        </w:rPr>
        <w:t>nal Office for Europe, Copenhagen, Denmark.</w:t>
      </w:r>
    </w:p>
    <w:p w14:paraId="6D23C1DE" w14:textId="77777777" w:rsidR="000F6A3A" w:rsidRPr="00CC7A1F" w:rsidRDefault="000F6A3A" w:rsidP="000F6A3A">
      <w:pPr>
        <w:autoSpaceDE w:val="0"/>
        <w:autoSpaceDN w:val="0"/>
        <w:adjustRightInd w:val="0"/>
        <w:spacing w:after="120" w:line="240" w:lineRule="auto"/>
        <w:rPr>
          <w:rFonts w:cstheme="minorHAnsi"/>
          <w:lang w:val="en-GB"/>
        </w:rPr>
      </w:pPr>
      <w:r w:rsidRPr="00CC7A1F">
        <w:rPr>
          <w:rFonts w:cstheme="minorHAnsi"/>
          <w:lang w:val="en-GB"/>
        </w:rPr>
        <w:t>WHO, 2013, Review of evidence on health aspects of air pollution - REVIHAAP Project, Technical Report. World Health Organization, Regional Office for Europe, Copenhagen, Denmark.</w:t>
      </w:r>
    </w:p>
    <w:p w14:paraId="5DD2BEC4" w14:textId="5C04ACCA" w:rsidR="008516C2" w:rsidRPr="00CC7A1F" w:rsidRDefault="008516C2" w:rsidP="00377645">
      <w:pPr>
        <w:autoSpaceDE w:val="0"/>
        <w:autoSpaceDN w:val="0"/>
        <w:adjustRightInd w:val="0"/>
        <w:spacing w:after="120" w:line="240" w:lineRule="auto"/>
        <w:rPr>
          <w:rFonts w:cstheme="minorHAnsi"/>
          <w:lang w:val="en-GB"/>
        </w:rPr>
      </w:pPr>
      <w:r w:rsidRPr="00CC7A1F">
        <w:rPr>
          <w:rFonts w:cstheme="minorHAnsi"/>
          <w:lang w:val="en-GB"/>
        </w:rPr>
        <w:lastRenderedPageBreak/>
        <w:t xml:space="preserve">WHO, 2014a, </w:t>
      </w:r>
      <w:r w:rsidR="00377645" w:rsidRPr="00CC7A1F">
        <w:rPr>
          <w:rFonts w:cstheme="minorHAnsi"/>
          <w:lang w:val="en-GB"/>
        </w:rPr>
        <w:t>Burden of disease from Ambient Air Pollution for 2012 - Summary of results (</w:t>
      </w:r>
      <w:hyperlink r:id="rId17" w:history="1">
        <w:r w:rsidRPr="00CC7A1F">
          <w:rPr>
            <w:rStyle w:val="Hiperpovezava"/>
            <w:rFonts w:cstheme="minorHAnsi"/>
            <w:lang w:val="en-GB"/>
          </w:rPr>
          <w:t>http://www.who.int/phe/health_topics/outdoorair/databases/AAP_BoD_results_March2014.pdf</w:t>
        </w:r>
      </w:hyperlink>
      <w:r w:rsidR="00377645" w:rsidRPr="00CC7A1F">
        <w:rPr>
          <w:rStyle w:val="Hiperpovezava"/>
          <w:rFonts w:cstheme="minorHAnsi"/>
          <w:lang w:val="en-GB"/>
        </w:rPr>
        <w:t>)</w:t>
      </w:r>
    </w:p>
    <w:p w14:paraId="02440280" w14:textId="079635DB" w:rsidR="008516C2" w:rsidRPr="00CC7A1F" w:rsidRDefault="008516C2" w:rsidP="00711605">
      <w:pPr>
        <w:autoSpaceDE w:val="0"/>
        <w:autoSpaceDN w:val="0"/>
        <w:adjustRightInd w:val="0"/>
        <w:spacing w:after="120" w:line="240" w:lineRule="auto"/>
        <w:rPr>
          <w:rFonts w:cstheme="minorHAnsi"/>
          <w:lang w:val="en-GB"/>
        </w:rPr>
      </w:pPr>
      <w:r w:rsidRPr="00CC7A1F">
        <w:rPr>
          <w:rFonts w:cstheme="minorHAnsi"/>
          <w:lang w:val="en-GB"/>
        </w:rPr>
        <w:t>WHO, 2014b,</w:t>
      </w:r>
      <w:r w:rsidR="00377645" w:rsidRPr="00CC7A1F">
        <w:rPr>
          <w:rFonts w:cstheme="minorHAnsi"/>
          <w:lang w:val="en-GB"/>
        </w:rPr>
        <w:t xml:space="preserve"> Ambient (outdoor) air quality and health, </w:t>
      </w:r>
      <w:r w:rsidR="00377645" w:rsidRPr="00CC7A1F">
        <w:rPr>
          <w:lang w:val="en-US"/>
        </w:rPr>
        <w:t>Fact sheet N°313, Updated March 2014</w:t>
      </w:r>
      <w:r w:rsidR="00252B45" w:rsidRPr="00CC7A1F">
        <w:rPr>
          <w:lang w:val="en-US"/>
        </w:rPr>
        <w:t xml:space="preserve"> (</w:t>
      </w:r>
      <w:hyperlink r:id="rId18" w:history="1">
        <w:r w:rsidRPr="00CC7A1F">
          <w:rPr>
            <w:rStyle w:val="Hiperpovezava"/>
            <w:rFonts w:cstheme="minorHAnsi"/>
            <w:lang w:val="en-GB"/>
          </w:rPr>
          <w:t>http://www.who.int/mediacentre/factsheets/fs313/en/</w:t>
        </w:r>
      </w:hyperlink>
      <w:r w:rsidR="00252B45" w:rsidRPr="00CC7A1F">
        <w:rPr>
          <w:rStyle w:val="Hiperpovezava"/>
          <w:rFonts w:cstheme="minorHAnsi"/>
          <w:lang w:val="en-GB"/>
        </w:rPr>
        <w:t>)</w:t>
      </w:r>
    </w:p>
    <w:p w14:paraId="249C9016" w14:textId="77777777" w:rsidR="000F6A3A" w:rsidRPr="00CC7A1F" w:rsidRDefault="000F6A3A" w:rsidP="000F6A3A">
      <w:pPr>
        <w:pStyle w:val="Telobesedila"/>
        <w:spacing w:after="120"/>
        <w:rPr>
          <w:rFonts w:asciiTheme="minorHAnsi" w:hAnsiTheme="minorHAnsi" w:cstheme="minorHAnsi"/>
        </w:rPr>
      </w:pPr>
      <w:r w:rsidRPr="00CC7A1F">
        <w:rPr>
          <w:rFonts w:asciiTheme="minorHAnsi" w:hAnsiTheme="minorHAnsi" w:cstheme="minorHAnsi"/>
        </w:rPr>
        <w:t>WHO, 2014c, ‘Air quality and health — Fact sheet no 313 — Updated March 2014’ (http://www.who.int/mediacentre/factsheets/fs313/en/) accessed 30 June 2014.</w:t>
      </w:r>
    </w:p>
    <w:p w14:paraId="255059F6" w14:textId="77777777" w:rsidR="000F6A3A" w:rsidRPr="00CC7A1F" w:rsidRDefault="000F6A3A" w:rsidP="000F6A3A">
      <w:pPr>
        <w:pStyle w:val="Telobesedila"/>
        <w:spacing w:after="120"/>
        <w:rPr>
          <w:rFonts w:asciiTheme="minorHAnsi" w:hAnsiTheme="minorHAnsi" w:cstheme="minorHAnsi"/>
        </w:rPr>
      </w:pPr>
      <w:r w:rsidRPr="00CC7A1F">
        <w:rPr>
          <w:rFonts w:asciiTheme="minorHAnsi" w:hAnsiTheme="minorHAnsi" w:cstheme="minorHAnsi"/>
        </w:rPr>
        <w:t xml:space="preserve">Wilkinson, S., Mills, G., Illidge, R., Davies, W.J., 2012. </w:t>
      </w:r>
      <w:r w:rsidRPr="00CC7A1F">
        <w:rPr>
          <w:rFonts w:asciiTheme="minorHAnsi" w:hAnsiTheme="minorHAnsi" w:cstheme="minorHAnsi"/>
          <w:i/>
        </w:rPr>
        <w:t xml:space="preserve">How is ozone pollution reducing our food supply? </w:t>
      </w:r>
      <w:r w:rsidRPr="00CC7A1F">
        <w:rPr>
          <w:rFonts w:asciiTheme="minorHAnsi" w:hAnsiTheme="minorHAnsi" w:cstheme="minorHAnsi"/>
        </w:rPr>
        <w:t xml:space="preserve">J Exp Bot;63(2):527–536. doi:{10.1093/jxb/err317}. </w:t>
      </w:r>
    </w:p>
    <w:p w14:paraId="649A0A97" w14:textId="77777777" w:rsidR="00AC1EF4" w:rsidRPr="00CC7A1F" w:rsidRDefault="00AC1EF4" w:rsidP="00711605">
      <w:pPr>
        <w:autoSpaceDE w:val="0"/>
        <w:autoSpaceDN w:val="0"/>
        <w:adjustRightInd w:val="0"/>
        <w:spacing w:after="120" w:line="240" w:lineRule="auto"/>
        <w:rPr>
          <w:rFonts w:cstheme="minorHAnsi"/>
          <w:lang w:val="en-GB"/>
        </w:rPr>
      </w:pPr>
      <w:r w:rsidRPr="00CC7A1F">
        <w:rPr>
          <w:rFonts w:cstheme="minorHAnsi"/>
          <w:lang w:val="en-GB"/>
        </w:rPr>
        <w:t xml:space="preserve">Yttri, K. E., Aas, W., Bjerke, A., Cape, J. N., Cavalli, F., Ceburnis, D., Dye, C., Emblico, L., Facchini, M. C., Forster, C., Hanssen,J. E., Hansson, H. C., Jennings, S. G., Maenhaut, W., Putaud,J. P., and Tørseth, K, 2007, </w:t>
      </w:r>
      <w:r w:rsidRPr="00CC7A1F">
        <w:rPr>
          <w:rFonts w:cstheme="minorHAnsi"/>
          <w:i/>
          <w:lang w:val="en-GB"/>
        </w:rPr>
        <w:t>Elemental and organic carbon in PM10: a one year measurement campaign within the European Monitoring and Evaluation Programme EMEP</w:t>
      </w:r>
      <w:r w:rsidRPr="00CC7A1F">
        <w:rPr>
          <w:rFonts w:cstheme="minorHAnsi"/>
          <w:lang w:val="en-GB"/>
        </w:rPr>
        <w:t>, Atmos. Chem. Phys., 7, 5711–5725, doi:10.5194/acp-7-5711-2007, 2007.</w:t>
      </w:r>
    </w:p>
    <w:p w14:paraId="04953AE5" w14:textId="77777777" w:rsidR="00AC1EF4" w:rsidRPr="00CC7A1F" w:rsidRDefault="00AC1EF4" w:rsidP="00711605">
      <w:pPr>
        <w:pStyle w:val="Telobesedila"/>
        <w:spacing w:after="120"/>
        <w:rPr>
          <w:rFonts w:asciiTheme="minorHAnsi" w:hAnsiTheme="minorHAnsi" w:cstheme="minorHAnsi"/>
        </w:rPr>
      </w:pPr>
    </w:p>
    <w:p w14:paraId="0BD27181" w14:textId="77777777" w:rsidR="00384990" w:rsidRPr="00CC7A1F" w:rsidRDefault="00384990" w:rsidP="00711605">
      <w:pPr>
        <w:spacing w:after="120"/>
        <w:rPr>
          <w:rFonts w:cstheme="minorHAnsi"/>
          <w:b/>
          <w:lang w:val="en-GB"/>
        </w:rPr>
      </w:pPr>
    </w:p>
    <w:p w14:paraId="420E6C01" w14:textId="77777777" w:rsidR="008F075C" w:rsidRPr="00CC7A1F" w:rsidRDefault="008F075C" w:rsidP="00711605">
      <w:pPr>
        <w:spacing w:after="120"/>
        <w:rPr>
          <w:rFonts w:eastAsiaTheme="majorEastAsia" w:cstheme="minorHAnsi"/>
          <w:color w:val="2E74B5" w:themeColor="accent1" w:themeShade="BF"/>
          <w:sz w:val="32"/>
          <w:szCs w:val="32"/>
          <w:lang w:val="en-GB"/>
        </w:rPr>
      </w:pPr>
      <w:r w:rsidRPr="00CC7A1F">
        <w:rPr>
          <w:rFonts w:cstheme="minorHAnsi"/>
          <w:lang w:val="en-GB"/>
        </w:rPr>
        <w:br w:type="page"/>
      </w:r>
    </w:p>
    <w:p w14:paraId="6C011637" w14:textId="25824059" w:rsidR="00C944A0" w:rsidRPr="00A93829" w:rsidRDefault="00C944A0" w:rsidP="00711605">
      <w:pPr>
        <w:pStyle w:val="Naslov1"/>
        <w:spacing w:after="120"/>
        <w:rPr>
          <w:rFonts w:asciiTheme="minorHAnsi" w:hAnsiTheme="minorHAnsi" w:cstheme="minorHAnsi"/>
          <w:lang w:val="en-GB"/>
        </w:rPr>
      </w:pPr>
      <w:bookmarkStart w:id="43" w:name="_Toc393283319"/>
      <w:r w:rsidRPr="00CC7A1F">
        <w:rPr>
          <w:rFonts w:asciiTheme="minorHAnsi" w:hAnsiTheme="minorHAnsi" w:cstheme="minorHAnsi"/>
          <w:lang w:val="en-GB"/>
        </w:rPr>
        <w:lastRenderedPageBreak/>
        <w:t>Annex</w:t>
      </w:r>
      <w:r w:rsidR="00384990" w:rsidRPr="00CC7A1F">
        <w:rPr>
          <w:rFonts w:asciiTheme="minorHAnsi" w:hAnsiTheme="minorHAnsi" w:cstheme="minorHAnsi"/>
          <w:lang w:val="en-GB"/>
        </w:rPr>
        <w:t xml:space="preserve"> 1</w:t>
      </w:r>
      <w:r w:rsidR="0051725A" w:rsidRPr="00CC7A1F">
        <w:rPr>
          <w:rFonts w:asciiTheme="minorHAnsi" w:hAnsiTheme="minorHAnsi" w:cstheme="minorHAnsi"/>
          <w:lang w:val="en-US"/>
        </w:rPr>
        <w:t xml:space="preserve"> </w:t>
      </w:r>
      <w:r w:rsidR="0051725A" w:rsidRPr="00CC7A1F">
        <w:rPr>
          <w:rFonts w:asciiTheme="minorHAnsi" w:hAnsiTheme="minorHAnsi" w:cstheme="minorHAnsi"/>
          <w:lang w:val="en-GB"/>
        </w:rPr>
        <w:tab/>
        <w:t>Trends in PM10, PM2.5, O</w:t>
      </w:r>
      <w:r w:rsidR="0051725A" w:rsidRPr="00CC7A1F">
        <w:rPr>
          <w:rFonts w:asciiTheme="minorHAnsi" w:hAnsiTheme="minorHAnsi" w:cstheme="minorHAnsi"/>
          <w:vertAlign w:val="subscript"/>
          <w:lang w:val="en-GB"/>
        </w:rPr>
        <w:t>3</w:t>
      </w:r>
      <w:r w:rsidR="0051725A" w:rsidRPr="00CC7A1F">
        <w:rPr>
          <w:rFonts w:asciiTheme="minorHAnsi" w:hAnsiTheme="minorHAnsi" w:cstheme="minorHAnsi"/>
          <w:lang w:val="en-GB"/>
        </w:rPr>
        <w:t xml:space="preserve"> and NO</w:t>
      </w:r>
      <w:r w:rsidR="0051725A" w:rsidRPr="00CC7A1F">
        <w:rPr>
          <w:rFonts w:asciiTheme="minorHAnsi" w:hAnsiTheme="minorHAnsi" w:cstheme="minorHAnsi"/>
          <w:vertAlign w:val="subscript"/>
          <w:lang w:val="en-GB"/>
        </w:rPr>
        <w:t>2</w:t>
      </w:r>
      <w:r w:rsidR="0051725A" w:rsidRPr="00CC7A1F">
        <w:rPr>
          <w:rFonts w:asciiTheme="minorHAnsi" w:hAnsiTheme="minorHAnsi" w:cstheme="minorHAnsi"/>
          <w:lang w:val="en-GB"/>
        </w:rPr>
        <w:t xml:space="preserve"> by country and station type</w:t>
      </w:r>
      <w:bookmarkEnd w:id="43"/>
    </w:p>
    <w:p w14:paraId="6E56BE17" w14:textId="3366DA53" w:rsidR="009751F6" w:rsidRPr="00A93829" w:rsidRDefault="009751F6" w:rsidP="00711605">
      <w:pPr>
        <w:spacing w:after="120"/>
        <w:rPr>
          <w:rFonts w:cstheme="minorHAnsi"/>
          <w:lang w:val="en-GB"/>
        </w:rPr>
      </w:pPr>
    </w:p>
    <w:sectPr w:rsidR="009751F6" w:rsidRPr="00A93829" w:rsidSect="00C10A9B">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9325E" w14:textId="77777777" w:rsidR="00863309" w:rsidRDefault="00863309" w:rsidP="003378C5">
      <w:pPr>
        <w:spacing w:after="0" w:line="240" w:lineRule="auto"/>
      </w:pPr>
      <w:r>
        <w:separator/>
      </w:r>
    </w:p>
  </w:endnote>
  <w:endnote w:type="continuationSeparator" w:id="0">
    <w:p w14:paraId="4D151C39" w14:textId="77777777" w:rsidR="00863309" w:rsidRDefault="00863309" w:rsidP="0033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Frutiger LT Pro 57 Condensed">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rutiger-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661500"/>
      <w:docPartObj>
        <w:docPartGallery w:val="Page Numbers (Bottom of Page)"/>
        <w:docPartUnique/>
      </w:docPartObj>
    </w:sdtPr>
    <w:sdtEndPr>
      <w:rPr>
        <w:noProof/>
      </w:rPr>
    </w:sdtEndPr>
    <w:sdtContent>
      <w:p w14:paraId="12C127B0" w14:textId="31625C61" w:rsidR="005F4338" w:rsidRDefault="005F4338">
        <w:pPr>
          <w:pStyle w:val="Noga"/>
          <w:jc w:val="right"/>
        </w:pPr>
        <w:r>
          <w:fldChar w:fldCharType="begin"/>
        </w:r>
        <w:r>
          <w:instrText xml:space="preserve"> PAGE   \* MERGEFORMAT </w:instrText>
        </w:r>
        <w:r>
          <w:fldChar w:fldCharType="separate"/>
        </w:r>
        <w:r w:rsidR="004A13A4">
          <w:rPr>
            <w:noProof/>
          </w:rPr>
          <w:t>37</w:t>
        </w:r>
        <w:r>
          <w:rPr>
            <w:noProof/>
          </w:rPr>
          <w:fldChar w:fldCharType="end"/>
        </w:r>
      </w:p>
    </w:sdtContent>
  </w:sdt>
  <w:p w14:paraId="76D5663D" w14:textId="77777777" w:rsidR="005F4338" w:rsidRDefault="005F433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9CC4C" w14:textId="77777777" w:rsidR="00863309" w:rsidRDefault="00863309" w:rsidP="003378C5">
      <w:pPr>
        <w:spacing w:after="0" w:line="240" w:lineRule="auto"/>
      </w:pPr>
      <w:r>
        <w:separator/>
      </w:r>
    </w:p>
  </w:footnote>
  <w:footnote w:type="continuationSeparator" w:id="0">
    <w:p w14:paraId="51054B93" w14:textId="77777777" w:rsidR="00863309" w:rsidRDefault="00863309" w:rsidP="003378C5">
      <w:pPr>
        <w:spacing w:after="0" w:line="240" w:lineRule="auto"/>
      </w:pPr>
      <w:r>
        <w:continuationSeparator/>
      </w:r>
    </w:p>
  </w:footnote>
  <w:footnote w:id="1">
    <w:p w14:paraId="6E2E6AB3" w14:textId="77777777" w:rsidR="005F4338" w:rsidRPr="00BD1BE4" w:rsidRDefault="005F4338" w:rsidP="00D17A71">
      <w:pPr>
        <w:pStyle w:val="Sprotnaopomba-besedilo"/>
        <w:rPr>
          <w:lang w:val="en-US"/>
        </w:rPr>
      </w:pPr>
      <w:r w:rsidRPr="00BD1BE4">
        <w:rPr>
          <w:rStyle w:val="Sprotnaopomba-sklic"/>
        </w:rPr>
        <w:footnoteRef/>
      </w:r>
      <w:r w:rsidRPr="00BD1BE4">
        <w:rPr>
          <w:lang w:val="en-US"/>
        </w:rPr>
        <w:t xml:space="preserve"> ETC/ACM stands for the European Topic Centre on Air pollution and Climate change Mitigation.</w:t>
      </w:r>
    </w:p>
  </w:footnote>
  <w:footnote w:id="2">
    <w:p w14:paraId="05C0402E" w14:textId="77777777" w:rsidR="005F4338" w:rsidRPr="00BD1BE4" w:rsidRDefault="005F4338" w:rsidP="00D17A71">
      <w:pPr>
        <w:pStyle w:val="Sprotnaopomba-besedilo"/>
        <w:rPr>
          <w:rFonts w:cs="Times New Roman"/>
          <w:lang w:val="en-US"/>
        </w:rPr>
      </w:pPr>
      <w:r w:rsidRPr="00BD1BE4">
        <w:rPr>
          <w:rStyle w:val="Sprotnaopomba-sklic"/>
          <w:rFonts w:cs="Times New Roman"/>
        </w:rPr>
        <w:footnoteRef/>
      </w:r>
      <w:r w:rsidRPr="00BD1BE4">
        <w:rPr>
          <w:rFonts w:cs="Times New Roman"/>
          <w:lang w:val="en-US"/>
        </w:rPr>
        <w:t xml:space="preserve"> The EEA-38 countries are the EEA-33 member countries (the EU Member States Austria, Belgium, Bulgaria, Croatia, Cyprus, Czech Republic, Denmark, Estonia, Finland, France, Germany, Greece, Hungary, Ireland, Italy, Latvia, Lithuania, Luxembourg, Malta, Netherlands, Poland, Portugal, Romania, Slovakia, Slovenia, Spain, Sweden and the United Kingdom, and the remaining five EEA member countries, Iceland, Liechtenstein, Norway, Switzerland and Turkey), as well as EEA cooperating countries (Albania, Bosnia-Herzegovina, the former Yugoslav Republic of Macedonia, Montenegro, and Serbia).</w:t>
      </w:r>
    </w:p>
  </w:footnote>
  <w:footnote w:id="3">
    <w:p w14:paraId="3B6ACE99" w14:textId="77777777" w:rsidR="005F4338" w:rsidRPr="00BD1BE4" w:rsidRDefault="005F4338" w:rsidP="00D17A71">
      <w:pPr>
        <w:pStyle w:val="Sprotnaopomba-besedilo"/>
        <w:rPr>
          <w:lang w:val="en-US"/>
        </w:rPr>
      </w:pPr>
      <w:r w:rsidRPr="00BD1BE4">
        <w:rPr>
          <w:rStyle w:val="Sprotnaopomba-sklic"/>
        </w:rPr>
        <w:footnoteRef/>
      </w:r>
      <w:r w:rsidRPr="00BD1BE4">
        <w:rPr>
          <w:lang w:val="en-US"/>
        </w:rPr>
        <w:t xml:space="preserve"> This estimate refers to a recent three-year period (2010–2012) and includes variations due to meteorology, as dispersion and atmospheric conditions differ from year to year.</w:t>
      </w:r>
    </w:p>
  </w:footnote>
  <w:footnote w:id="4">
    <w:p w14:paraId="0B848BAB" w14:textId="77777777" w:rsidR="005F4338" w:rsidRPr="00BD1BE4" w:rsidRDefault="005F4338" w:rsidP="00D17A71">
      <w:pPr>
        <w:pStyle w:val="Sprotnaopomba-besedilo"/>
        <w:rPr>
          <w:lang w:val="en-US"/>
        </w:rPr>
      </w:pPr>
      <w:r w:rsidRPr="00BD1BE4">
        <w:rPr>
          <w:rStyle w:val="Sprotnaopomba-sklic"/>
        </w:rPr>
        <w:footnoteRef/>
      </w:r>
      <w:r w:rsidRPr="00BD1BE4">
        <w:rPr>
          <w:lang w:val="en-US"/>
        </w:rPr>
        <w:t xml:space="preserve"> The average concentrations are calculated based on a population weighted average, using the same methodology as the for the calculation of the Structural Indicator (de Leeuw and Fiala, 2009)</w:t>
      </w:r>
    </w:p>
  </w:footnote>
  <w:footnote w:id="5">
    <w:p w14:paraId="76EEC88E" w14:textId="00D962AC" w:rsidR="005F4338" w:rsidRPr="00BD1BE4" w:rsidRDefault="005F4338" w:rsidP="00D17A71">
      <w:pPr>
        <w:pStyle w:val="Sprotnaopomba-besedilo"/>
        <w:rPr>
          <w:lang w:val="en-US"/>
        </w:rPr>
      </w:pPr>
      <w:r w:rsidRPr="00BD1BE4">
        <w:rPr>
          <w:rStyle w:val="Sprotnaopomba-sklic"/>
        </w:rPr>
        <w:footnoteRef/>
      </w:r>
      <w:r w:rsidRPr="00BD1BE4">
        <w:rPr>
          <w:lang w:val="en-US"/>
        </w:rPr>
        <w:t xml:space="preserve"> The 40 countries covered in the estimate are listed in Table 4.4.</w:t>
      </w:r>
    </w:p>
  </w:footnote>
  <w:footnote w:id="6">
    <w:p w14:paraId="4190DA95" w14:textId="08ABE818" w:rsidR="005F4338" w:rsidRPr="00BD1BE4" w:rsidRDefault="005F4338" w:rsidP="00D17A71">
      <w:pPr>
        <w:pStyle w:val="Sprotnaopomba-besedilo"/>
        <w:rPr>
          <w:lang w:val="en-US"/>
        </w:rPr>
      </w:pPr>
      <w:r w:rsidRPr="00BD1BE4">
        <w:rPr>
          <w:rStyle w:val="Sprotnaopomba-sklic"/>
        </w:rPr>
        <w:footnoteRef/>
      </w:r>
      <w:r w:rsidRPr="00BD1BE4">
        <w:rPr>
          <w:lang w:val="en-US"/>
        </w:rPr>
        <w:t xml:space="preserve"> Based on </w:t>
      </w:r>
      <w:r w:rsidRPr="00BD1BE4">
        <w:rPr>
          <w:sz w:val="18"/>
          <w:szCs w:val="18"/>
          <w:lang w:val="en-US"/>
        </w:rPr>
        <w:t>SOMO35, which is the accumulated O</w:t>
      </w:r>
      <w:r w:rsidRPr="00BD1BE4">
        <w:rPr>
          <w:sz w:val="18"/>
          <w:szCs w:val="18"/>
          <w:vertAlign w:val="subscript"/>
          <w:lang w:val="en-US"/>
        </w:rPr>
        <w:t>3</w:t>
      </w:r>
      <w:r w:rsidRPr="00BD1BE4">
        <w:rPr>
          <w:sz w:val="18"/>
          <w:szCs w:val="18"/>
          <w:lang w:val="en-US"/>
        </w:rPr>
        <w:t xml:space="preserve"> concentration (daily maximum 8-hour) in excess of 35 ppb (70 </w:t>
      </w:r>
      <w:r w:rsidRPr="00BD1BE4">
        <w:rPr>
          <w:sz w:val="18"/>
          <w:szCs w:val="18"/>
        </w:rPr>
        <w:t>μ</w:t>
      </w:r>
      <w:r w:rsidRPr="00BD1BE4">
        <w:rPr>
          <w:sz w:val="18"/>
          <w:szCs w:val="18"/>
          <w:lang w:val="en-US"/>
        </w:rPr>
        <w:t>g/m</w:t>
      </w:r>
      <w:r w:rsidRPr="00BD1BE4">
        <w:rPr>
          <w:sz w:val="18"/>
          <w:szCs w:val="18"/>
          <w:vertAlign w:val="superscript"/>
          <w:lang w:val="en-US"/>
        </w:rPr>
        <w:t>3</w:t>
      </w:r>
      <w:r w:rsidRPr="00BD1BE4">
        <w:rPr>
          <w:sz w:val="18"/>
          <w:szCs w:val="18"/>
          <w:lang w:val="en-US"/>
        </w:rPr>
        <w:t>). It is used as an indicator of health hazards for overall long-term ozone levels.</w:t>
      </w:r>
    </w:p>
  </w:footnote>
  <w:footnote w:id="7">
    <w:p w14:paraId="6D1E6EA7" w14:textId="77777777" w:rsidR="005F4338" w:rsidRPr="00BD1BE4" w:rsidRDefault="005F4338" w:rsidP="00D17A71">
      <w:pPr>
        <w:pStyle w:val="Sprotnaopomba-besedilo"/>
        <w:rPr>
          <w:lang w:val="en-US"/>
        </w:rPr>
      </w:pPr>
      <w:r w:rsidRPr="00BD1BE4">
        <w:rPr>
          <w:rStyle w:val="Sprotnaopomba-sklic"/>
        </w:rPr>
        <w:footnoteRef/>
      </w:r>
      <w:r w:rsidRPr="00BD1BE4">
        <w:rPr>
          <w:lang w:val="en-US"/>
        </w:rPr>
        <w:t xml:space="preserve"> </w:t>
      </w:r>
      <w:r w:rsidRPr="00BD1BE4">
        <w:rPr>
          <w:rFonts w:cs="Times New Roman"/>
          <w:lang w:val="en-US"/>
        </w:rPr>
        <w:t>The general definition of a critical load is ‘a quantitative estimate of an exposure to pollutants below which significant harmful effects on specified sensitive elements of the environment do not occur according to present knowledge’ (UNECE, 2004)</w:t>
      </w:r>
    </w:p>
  </w:footnote>
  <w:footnote w:id="8">
    <w:p w14:paraId="33C693D4" w14:textId="77777777" w:rsidR="005F4338" w:rsidRPr="00BD1BE4" w:rsidRDefault="005F4338">
      <w:pPr>
        <w:pStyle w:val="Sprotnaopomba-besedilo"/>
        <w:rPr>
          <w:lang w:val="en-US"/>
        </w:rPr>
      </w:pPr>
      <w:r w:rsidRPr="00BD1BE4">
        <w:rPr>
          <w:rStyle w:val="Sprotnaopomba-sklic"/>
        </w:rPr>
        <w:footnoteRef/>
      </w:r>
      <w:r w:rsidRPr="00BD1BE4">
        <w:rPr>
          <w:lang w:val="en-US"/>
        </w:rPr>
        <w:t xml:space="preserve"> </w:t>
      </w:r>
      <w:r w:rsidRPr="00BD1BE4">
        <w:rPr>
          <w:rFonts w:ascii="Times New Roman" w:hAnsi="Times New Roman" w:cs="Times New Roman"/>
          <w:lang w:val="en-US"/>
        </w:rPr>
        <w:t>EEA-33 countries registered emission reductions as follows between 2003 and 2012: 27 % for CO, 26 % for NMVOC, 26 % for NO</w:t>
      </w:r>
      <w:r w:rsidRPr="00BD1BE4">
        <w:rPr>
          <w:rFonts w:ascii="Times New Roman" w:hAnsi="Times New Roman" w:cs="Times New Roman"/>
          <w:vertAlign w:val="subscript"/>
          <w:lang w:val="en-US"/>
        </w:rPr>
        <w:t>X</w:t>
      </w:r>
      <w:r w:rsidRPr="00BD1BE4">
        <w:rPr>
          <w:rFonts w:ascii="Times New Roman" w:hAnsi="Times New Roman" w:cs="Times New Roman"/>
          <w:lang w:val="en-US"/>
        </w:rPr>
        <w:t>, and 12 % for CH</w:t>
      </w:r>
      <w:r w:rsidRPr="00BD1BE4">
        <w:rPr>
          <w:rFonts w:ascii="Times New Roman" w:hAnsi="Times New Roman" w:cs="Times New Roman"/>
          <w:vertAlign w:val="subscript"/>
          <w:lang w:val="en-US"/>
        </w:rPr>
        <w:t>4</w:t>
      </w:r>
      <w:r w:rsidRPr="00BD1BE4">
        <w:rPr>
          <w:rFonts w:ascii="Times New Roman" w:hAnsi="Times New Roman" w:cs="Times New Roman"/>
          <w:lang w:val="en-US"/>
        </w:rPr>
        <w:t>.</w:t>
      </w:r>
    </w:p>
  </w:footnote>
  <w:footnote w:id="9">
    <w:p w14:paraId="64CA171C" w14:textId="44AA0A5E" w:rsidR="005F4338" w:rsidRPr="00BD1BE4" w:rsidRDefault="005F4338" w:rsidP="003F4FF2">
      <w:pPr>
        <w:spacing w:after="120"/>
        <w:rPr>
          <w:rFonts w:cstheme="minorHAnsi"/>
          <w:color w:val="000000"/>
          <w:lang w:val="en-GB"/>
        </w:rPr>
      </w:pPr>
      <w:r w:rsidRPr="00BD1BE4">
        <w:rPr>
          <w:rStyle w:val="Sprotnaopomba-sklic"/>
        </w:rPr>
        <w:footnoteRef/>
      </w:r>
      <w:r w:rsidRPr="00BD1BE4">
        <w:rPr>
          <w:lang w:val="en-US"/>
        </w:rPr>
        <w:t xml:space="preserve"> </w:t>
      </w:r>
      <w:r w:rsidRPr="00BD1BE4">
        <w:rPr>
          <w:rFonts w:cstheme="minorHAnsi"/>
          <w:color w:val="000000"/>
          <w:sz w:val="20"/>
          <w:szCs w:val="20"/>
          <w:lang w:val="en-GB"/>
        </w:rPr>
        <w:t>Fixed sampling points in Europe are situated at four types of sites: traffic-related locations; urban and sub-urban background (non-traffic) locations; industrial locations (or other less defined locations); and rural background sites.</w:t>
      </w:r>
    </w:p>
    <w:p w14:paraId="6A80FB7B" w14:textId="3A4BC420" w:rsidR="005F4338" w:rsidRPr="00BD1BE4" w:rsidRDefault="005F4338">
      <w:pPr>
        <w:pStyle w:val="Sprotnaopomba-besedilo"/>
        <w:rPr>
          <w:lang w:val="en-US"/>
        </w:rPr>
      </w:pPr>
    </w:p>
  </w:footnote>
  <w:footnote w:id="10">
    <w:p w14:paraId="49394643" w14:textId="77777777" w:rsidR="005F4338" w:rsidRPr="00BD1BE4" w:rsidRDefault="005F4338" w:rsidP="00A27784">
      <w:pPr>
        <w:pStyle w:val="Sprotnaopomba-besedilo"/>
        <w:rPr>
          <w:lang w:val="en-GB"/>
        </w:rPr>
      </w:pPr>
      <w:r w:rsidRPr="00BD1BE4">
        <w:rPr>
          <w:rStyle w:val="Sprotnaopomba-sklic"/>
        </w:rPr>
        <w:footnoteRef/>
      </w:r>
      <w:r w:rsidRPr="00BD1BE4">
        <w:rPr>
          <w:lang w:val="en-US"/>
        </w:rPr>
        <w:t xml:space="preserve"> </w:t>
      </w:r>
      <w:r w:rsidRPr="00BD1BE4">
        <w:rPr>
          <w:rFonts w:ascii="Times New Roman" w:hAnsi="Times New Roman" w:cs="Times New Roman"/>
          <w:lang w:val="en-US"/>
        </w:rPr>
        <w:t>A consistent set of 1231 stations with data for 2003 to 2012 was used in the trend analysis. Of these, only 447 stations registered a trend (a significant trend, using the Mann-Kendall test). The remaining 784 stations had no significant trend.</w:t>
      </w:r>
    </w:p>
  </w:footnote>
  <w:footnote w:id="11">
    <w:p w14:paraId="069287E4" w14:textId="09366152" w:rsidR="005F4338" w:rsidRPr="00BD1BE4" w:rsidRDefault="005F4338">
      <w:pPr>
        <w:pStyle w:val="Sprotnaopomba-besedilo"/>
        <w:rPr>
          <w:lang w:val="en-US"/>
        </w:rPr>
      </w:pPr>
      <w:r w:rsidRPr="00BD1BE4">
        <w:rPr>
          <w:rStyle w:val="Sprotnaopomba-sklic"/>
        </w:rPr>
        <w:footnoteRef/>
      </w:r>
      <w:r w:rsidRPr="00BD1BE4">
        <w:rPr>
          <w:lang w:val="en-US"/>
        </w:rPr>
        <w:t xml:space="preserve"> I</w:t>
      </w:r>
      <w:r w:rsidRPr="00BD1BE4">
        <w:rPr>
          <w:rFonts w:ascii="Times New Roman" w:hAnsi="Times New Roman" w:cs="Times New Roman"/>
          <w:lang w:val="en-US"/>
        </w:rPr>
        <w:t>ncluding only significant trends.</w:t>
      </w:r>
    </w:p>
  </w:footnote>
  <w:footnote w:id="12">
    <w:p w14:paraId="3E73F571" w14:textId="77777777" w:rsidR="005F4338" w:rsidRPr="00BD1BE4" w:rsidRDefault="005F4338">
      <w:pPr>
        <w:pStyle w:val="Sprotnaopomba-besedilo"/>
        <w:rPr>
          <w:lang w:val="en-US"/>
        </w:rPr>
      </w:pPr>
      <w:r w:rsidRPr="00BD1BE4">
        <w:rPr>
          <w:rStyle w:val="Sprotnaopomba-sklic"/>
        </w:rPr>
        <w:footnoteRef/>
      </w:r>
      <w:r w:rsidRPr="00BD1BE4">
        <w:rPr>
          <w:lang w:val="en-US"/>
        </w:rPr>
        <w:t xml:space="preserve"> </w:t>
      </w:r>
      <w:r w:rsidRPr="00BD1BE4">
        <w:rPr>
          <w:rFonts w:ascii="Times New Roman" w:eastAsia="ヒラギノ角ゴ Pro W3" w:hAnsi="Times New Roman" w:cs="Times New Roman"/>
          <w:color w:val="000000"/>
          <w:sz w:val="18"/>
          <w:szCs w:val="18"/>
          <w:lang w:val="en-US"/>
        </w:rPr>
        <w:t>An exception is emissions from motor vehicles produced after 1990 (i.e. complying with Euro standards). Due to the effect of catalytic converters on gasoline-powered vehicles and particle filters on diesel vehicles, the NO</w:t>
      </w:r>
      <w:r w:rsidRPr="00BD1BE4">
        <w:rPr>
          <w:rFonts w:ascii="Times New Roman" w:eastAsia="ヒラギノ角ゴ Pro W3" w:hAnsi="Times New Roman" w:cs="Times New Roman"/>
          <w:color w:val="000000"/>
          <w:sz w:val="18"/>
          <w:szCs w:val="18"/>
          <w:vertAlign w:val="subscript"/>
          <w:lang w:val="en-US"/>
        </w:rPr>
        <w:t>2</w:t>
      </w:r>
      <w:r w:rsidRPr="00BD1BE4">
        <w:rPr>
          <w:rFonts w:ascii="Times New Roman" w:eastAsia="ヒラギノ角ゴ Pro W3" w:hAnsi="Times New Roman" w:cs="Times New Roman"/>
          <w:color w:val="000000"/>
          <w:sz w:val="18"/>
          <w:szCs w:val="18"/>
          <w:lang w:val="en-US"/>
        </w:rPr>
        <w:t xml:space="preserve"> fraction in emissions is much higher, making up 20–70 % of NOx depending upon the technology (e.g. Grice et al., 2009).</w:t>
      </w:r>
    </w:p>
  </w:footnote>
  <w:footnote w:id="13">
    <w:p w14:paraId="019BD210" w14:textId="77777777" w:rsidR="005F4338" w:rsidRPr="00BD1BE4" w:rsidRDefault="005F4338">
      <w:pPr>
        <w:pStyle w:val="Sprotnaopomba-besedilo"/>
        <w:rPr>
          <w:lang w:val="en-US"/>
        </w:rPr>
      </w:pPr>
      <w:r w:rsidRPr="00BD1BE4">
        <w:rPr>
          <w:rStyle w:val="Sprotnaopomba-sklic"/>
        </w:rPr>
        <w:footnoteRef/>
      </w:r>
      <w:r w:rsidRPr="00BD1BE4">
        <w:rPr>
          <w:lang w:val="en-US"/>
        </w:rPr>
        <w:t xml:space="preserve"> </w:t>
      </w:r>
      <w:r w:rsidRPr="00BD1BE4">
        <w:rPr>
          <w:rFonts w:ascii="Times New Roman" w:hAnsi="Times New Roman" w:cs="Times New Roman"/>
          <w:lang w:val="en-US"/>
        </w:rPr>
        <w:t>A consistent set of 1443 stations with data for 2003 to 2012,with a minimum data coverage of 75% of valid data per year for at least 8 years out of the 10 years period, was used.</w:t>
      </w:r>
    </w:p>
  </w:footnote>
  <w:footnote w:id="14">
    <w:p w14:paraId="28DEBACE" w14:textId="3CE47B95" w:rsidR="005F4338" w:rsidRPr="00BD1BE4" w:rsidRDefault="005F4338" w:rsidP="00552557">
      <w:pPr>
        <w:pStyle w:val="Sprotnaopomba-besedilo"/>
        <w:rPr>
          <w:lang w:val="en-US"/>
        </w:rPr>
      </w:pPr>
      <w:r w:rsidRPr="00BD1BE4">
        <w:rPr>
          <w:rStyle w:val="Sprotnaopomba-sklic"/>
        </w:rPr>
        <w:footnoteRef/>
      </w:r>
      <w:r w:rsidRPr="00BD1BE4">
        <w:rPr>
          <w:lang w:val="en-US"/>
        </w:rPr>
        <w:t xml:space="preserve"> The 40 countries covered in the estimate are listed in Table 4.4.</w:t>
      </w:r>
    </w:p>
  </w:footnote>
  <w:footnote w:id="15">
    <w:p w14:paraId="52E954A6" w14:textId="235F36E2" w:rsidR="005F4338" w:rsidRPr="00BD1BE4" w:rsidRDefault="005F4338" w:rsidP="00A90495">
      <w:pPr>
        <w:pStyle w:val="Sprotnaopomba-besedilo"/>
        <w:rPr>
          <w:lang w:val="en-US"/>
        </w:rPr>
      </w:pPr>
      <w:r w:rsidRPr="00BD1BE4">
        <w:rPr>
          <w:rStyle w:val="Sprotnaopomba-sklic"/>
        </w:rPr>
        <w:footnoteRef/>
      </w:r>
      <w:r w:rsidRPr="00BD1BE4">
        <w:rPr>
          <w:lang w:val="en-US"/>
        </w:rPr>
        <w:t xml:space="preserve"> Based on 1x1 km</w:t>
      </w:r>
      <w:r w:rsidRPr="00BD1BE4">
        <w:rPr>
          <w:vertAlign w:val="superscript"/>
          <w:lang w:val="en-US"/>
        </w:rPr>
        <w:t>2</w:t>
      </w:r>
      <w:r w:rsidRPr="00BD1BE4">
        <w:rPr>
          <w:lang w:val="en-US"/>
        </w:rPr>
        <w:t xml:space="preserve"> resolution European map of annual mean PM2.5 concentrations in 2011, from a combination of measured and modelled data (</w:t>
      </w:r>
      <w:r w:rsidRPr="00BD1BE4">
        <w:rPr>
          <w:rFonts w:cstheme="minorHAnsi"/>
          <w:lang w:val="en-US"/>
        </w:rPr>
        <w:t>Horálek</w:t>
      </w:r>
      <w:r w:rsidRPr="00BD1BE4">
        <w:rPr>
          <w:lang w:val="en-US"/>
        </w:rPr>
        <w:t xml:space="preserve"> et al, 2013). Table 4.4 gives an overview over all the countries included in the estimate.</w:t>
      </w:r>
    </w:p>
  </w:footnote>
  <w:footnote w:id="16">
    <w:p w14:paraId="5C61336D" w14:textId="77777777" w:rsidR="005F4338" w:rsidRPr="00BD1BE4" w:rsidRDefault="005F4338" w:rsidP="00A90495">
      <w:pPr>
        <w:pStyle w:val="Sprotnaopomba-besedilo"/>
        <w:rPr>
          <w:rFonts w:cstheme="minorHAnsi"/>
          <w:sz w:val="18"/>
          <w:szCs w:val="18"/>
          <w:lang w:val="en-US"/>
        </w:rPr>
      </w:pPr>
      <w:r w:rsidRPr="00BD1BE4">
        <w:rPr>
          <w:rStyle w:val="Sprotnaopomba-sklic"/>
          <w:rFonts w:cstheme="minorHAnsi"/>
          <w:sz w:val="18"/>
          <w:szCs w:val="18"/>
        </w:rPr>
        <w:footnoteRef/>
      </w:r>
      <w:r w:rsidRPr="00BD1BE4">
        <w:rPr>
          <w:rFonts w:cstheme="minorHAnsi"/>
          <w:sz w:val="18"/>
          <w:szCs w:val="18"/>
          <w:lang w:val="en-US"/>
        </w:rPr>
        <w:t xml:space="preserve"> </w:t>
      </w:r>
      <w:r w:rsidRPr="00BD1BE4">
        <w:rPr>
          <w:rFonts w:cstheme="minorHAnsi"/>
          <w:color w:val="211D1E"/>
          <w:sz w:val="18"/>
          <w:szCs w:val="18"/>
          <w:lang w:val="en-US"/>
        </w:rPr>
        <w:t>95% Confidence Interval (CI) 4-8%.</w:t>
      </w:r>
    </w:p>
  </w:footnote>
  <w:footnote w:id="17">
    <w:p w14:paraId="17FED59C" w14:textId="77777777" w:rsidR="005F4338" w:rsidRPr="00BD1BE4" w:rsidRDefault="005F4338" w:rsidP="00A90495">
      <w:pPr>
        <w:pStyle w:val="Sprotnaopomba-besedilo"/>
        <w:rPr>
          <w:rFonts w:cstheme="minorHAnsi"/>
          <w:sz w:val="18"/>
          <w:szCs w:val="18"/>
          <w:lang w:val="en-US"/>
        </w:rPr>
      </w:pPr>
      <w:r w:rsidRPr="00BD1BE4">
        <w:rPr>
          <w:rStyle w:val="Sprotnaopomba-sklic"/>
          <w:rFonts w:cstheme="minorHAnsi"/>
          <w:sz w:val="18"/>
          <w:szCs w:val="18"/>
        </w:rPr>
        <w:footnoteRef/>
      </w:r>
      <w:r w:rsidRPr="00BD1BE4">
        <w:rPr>
          <w:rFonts w:cstheme="minorHAnsi"/>
          <w:sz w:val="18"/>
          <w:szCs w:val="18"/>
          <w:lang w:val="en-US"/>
        </w:rPr>
        <w:t xml:space="preserve"> The Former Yugoslav Republic of Macedonia, Poland, Albania, Monte Negro, Bulgaria, Serbia, Bosnia and Herzegovina, Cyprus, the Czech Republic, Slovakia, Hungary, and Greece.</w:t>
      </w:r>
    </w:p>
  </w:footnote>
  <w:footnote w:id="18">
    <w:p w14:paraId="42AEA3A1" w14:textId="77777777" w:rsidR="005F4338" w:rsidRPr="00BD1BE4" w:rsidRDefault="005F4338" w:rsidP="00546D7E">
      <w:pPr>
        <w:pStyle w:val="Sprotnaopomba-besedilo"/>
        <w:rPr>
          <w:rFonts w:cstheme="minorHAnsi"/>
          <w:sz w:val="18"/>
          <w:szCs w:val="18"/>
          <w:lang w:val="en-US"/>
        </w:rPr>
      </w:pPr>
      <w:r w:rsidRPr="00BD1BE4">
        <w:rPr>
          <w:rStyle w:val="Sprotnaopomba-sklic"/>
          <w:rFonts w:cstheme="minorHAnsi"/>
          <w:sz w:val="18"/>
          <w:szCs w:val="18"/>
        </w:rPr>
        <w:footnoteRef/>
      </w:r>
      <w:r w:rsidRPr="00BD1BE4">
        <w:rPr>
          <w:rFonts w:cstheme="minorHAnsi"/>
          <w:sz w:val="18"/>
          <w:szCs w:val="18"/>
          <w:lang w:val="en-US"/>
        </w:rPr>
        <w:t xml:space="preserve"> Based on SOMO35, which is the accumulated O</w:t>
      </w:r>
      <w:r w:rsidRPr="00BD1BE4">
        <w:rPr>
          <w:rFonts w:cstheme="minorHAnsi"/>
          <w:sz w:val="18"/>
          <w:szCs w:val="18"/>
          <w:vertAlign w:val="subscript"/>
          <w:lang w:val="en-US"/>
        </w:rPr>
        <w:t>3</w:t>
      </w:r>
      <w:r w:rsidRPr="00BD1BE4">
        <w:rPr>
          <w:rFonts w:cstheme="minorHAnsi"/>
          <w:sz w:val="18"/>
          <w:szCs w:val="18"/>
          <w:lang w:val="en-US"/>
        </w:rPr>
        <w:t xml:space="preserve"> concentration (daily maximum 8-hour) in excess of 35 ppb (70 </w:t>
      </w:r>
      <w:r w:rsidRPr="00BD1BE4">
        <w:rPr>
          <w:rFonts w:cstheme="minorHAnsi"/>
          <w:sz w:val="18"/>
          <w:szCs w:val="18"/>
        </w:rPr>
        <w:t>μ</w:t>
      </w:r>
      <w:r w:rsidRPr="00BD1BE4">
        <w:rPr>
          <w:rFonts w:cstheme="minorHAnsi"/>
          <w:sz w:val="18"/>
          <w:szCs w:val="18"/>
          <w:lang w:val="en-US"/>
        </w:rPr>
        <w:t>g/m</w:t>
      </w:r>
      <w:r w:rsidRPr="00BD1BE4">
        <w:rPr>
          <w:rFonts w:cstheme="minorHAnsi"/>
          <w:sz w:val="18"/>
          <w:szCs w:val="18"/>
          <w:vertAlign w:val="superscript"/>
          <w:lang w:val="en-US"/>
        </w:rPr>
        <w:t>3</w:t>
      </w:r>
      <w:r w:rsidRPr="00BD1BE4">
        <w:rPr>
          <w:rFonts w:cstheme="minorHAnsi"/>
          <w:sz w:val="18"/>
          <w:szCs w:val="18"/>
          <w:lang w:val="en-US"/>
        </w:rPr>
        <w:t>). It is used as an indicator of health hazards for overall long-term ozone levels.</w:t>
      </w:r>
    </w:p>
  </w:footnote>
  <w:footnote w:id="19">
    <w:p w14:paraId="67364622" w14:textId="01442FB7" w:rsidR="005F4338" w:rsidRPr="00BD1BE4" w:rsidRDefault="005F4338" w:rsidP="00A90495">
      <w:pPr>
        <w:pStyle w:val="Sprotnaopomba-besedilo"/>
        <w:rPr>
          <w:sz w:val="18"/>
          <w:szCs w:val="18"/>
          <w:lang w:val="en-US"/>
        </w:rPr>
      </w:pPr>
      <w:r w:rsidRPr="00BD1BE4">
        <w:rPr>
          <w:rStyle w:val="Sprotnaopomba-sklic"/>
          <w:rFonts w:cstheme="minorHAnsi"/>
          <w:sz w:val="18"/>
          <w:szCs w:val="18"/>
        </w:rPr>
        <w:footnoteRef/>
      </w:r>
      <w:r w:rsidRPr="00BD1BE4">
        <w:rPr>
          <w:rFonts w:cstheme="minorHAnsi"/>
          <w:sz w:val="18"/>
          <w:szCs w:val="18"/>
          <w:lang w:val="en-US"/>
        </w:rPr>
        <w:t xml:space="preserve"> Based on 1x1 km</w:t>
      </w:r>
      <w:r w:rsidRPr="00BD1BE4">
        <w:rPr>
          <w:rFonts w:cstheme="minorHAnsi"/>
          <w:sz w:val="18"/>
          <w:szCs w:val="18"/>
          <w:vertAlign w:val="superscript"/>
          <w:lang w:val="en-US"/>
        </w:rPr>
        <w:t>2</w:t>
      </w:r>
      <w:r w:rsidRPr="00BD1BE4">
        <w:rPr>
          <w:rFonts w:cstheme="minorHAnsi"/>
          <w:sz w:val="18"/>
          <w:szCs w:val="18"/>
          <w:lang w:val="en-US"/>
        </w:rPr>
        <w:t xml:space="preserve"> resolution European map of SOMO35</w:t>
      </w:r>
      <w:r w:rsidRPr="00BD1BE4">
        <w:rPr>
          <w:rFonts w:cstheme="minorHAnsi"/>
          <w:b/>
          <w:bCs/>
          <w:i/>
          <w:iCs/>
          <w:sz w:val="18"/>
          <w:szCs w:val="18"/>
          <w:lang w:val="en-US"/>
        </w:rPr>
        <w:t xml:space="preserve"> </w:t>
      </w:r>
      <w:r w:rsidRPr="00BD1BE4">
        <w:rPr>
          <w:rFonts w:cstheme="minorHAnsi"/>
          <w:sz w:val="18"/>
          <w:szCs w:val="18"/>
          <w:lang w:val="en-US"/>
        </w:rPr>
        <w:t>concentrations in 2011, from a combination of measured and modelled data (Horálek et al, 2014). Table 4.4 gives an overview over all the countries included in the estimate.</w:t>
      </w:r>
    </w:p>
  </w:footnote>
  <w:footnote w:id="20">
    <w:p w14:paraId="473A2616" w14:textId="107D6FF5" w:rsidR="005F4338" w:rsidRPr="00BD1BE4" w:rsidRDefault="005F4338" w:rsidP="001A4756">
      <w:pPr>
        <w:pStyle w:val="Sprotnaopomba-besedilo"/>
        <w:rPr>
          <w:lang w:val="en-US"/>
        </w:rPr>
      </w:pPr>
      <w:r w:rsidRPr="00BD1BE4">
        <w:rPr>
          <w:rStyle w:val="Sprotnaopomba-sklic"/>
        </w:rPr>
        <w:footnoteRef/>
      </w:r>
      <w:r w:rsidRPr="00BD1BE4">
        <w:rPr>
          <w:lang w:val="en-US"/>
        </w:rPr>
        <w:t xml:space="preserve"> Natura 2000 is an EU</w:t>
      </w:r>
      <w:r w:rsidRPr="00BD1BE4">
        <w:rPr>
          <w:rFonts w:ascii="MS Gothic" w:hAnsi="MS Gothic" w:cs="MS Gothic"/>
          <w:lang w:val="en-US"/>
        </w:rPr>
        <w:t>‑</w:t>
      </w:r>
      <w:r w:rsidRPr="00BD1BE4">
        <w:rPr>
          <w:lang w:val="en-US"/>
        </w:rPr>
        <w:t>wide network of nature protection areas (</w:t>
      </w:r>
      <w:r w:rsidRPr="00BD1BE4">
        <w:rPr>
          <w:rFonts w:cstheme="minorHAnsi"/>
          <w:lang w:val="en-GB"/>
        </w:rPr>
        <w:t>EEA, 2012a</w:t>
      </w:r>
      <w:r w:rsidRPr="00BD1BE4">
        <w:rPr>
          <w:lang w:val="en-US"/>
        </w:rPr>
        <w:t>) established under the 1992 Habitats Directive (EC, 1992). The aim of the network is to assure the long-term survival of Europe's most valuable and threatened species and habitats.</w:t>
      </w:r>
    </w:p>
  </w:footnote>
  <w:footnote w:id="21">
    <w:p w14:paraId="773ED568" w14:textId="28B32130" w:rsidR="005F4338" w:rsidRPr="00C65373" w:rsidRDefault="005F4338">
      <w:pPr>
        <w:pStyle w:val="Sprotnaopomba-besedilo"/>
        <w:rPr>
          <w:lang w:val="en-US"/>
        </w:rPr>
      </w:pPr>
      <w:r w:rsidRPr="00BD1BE4">
        <w:rPr>
          <w:rStyle w:val="Sprotnaopomba-sklic"/>
        </w:rPr>
        <w:footnoteRef/>
      </w:r>
      <w:r w:rsidRPr="00BD1BE4">
        <w:rPr>
          <w:lang w:val="en-US"/>
        </w:rPr>
        <w:t xml:space="preserve"> </w:t>
      </w:r>
      <w:r w:rsidRPr="00BD1BE4">
        <w:rPr>
          <w:rFonts w:ascii="Times New Roman" w:eastAsia="Times New Roman" w:hAnsi="Times New Roman" w:cs="Times New Roman"/>
          <w:sz w:val="22"/>
          <w:szCs w:val="22"/>
          <w:lang w:val="en-US"/>
        </w:rPr>
        <w:t>Albania, Bosnia-Herzegovina, Bulgaria, Croatia, Denmark, Greece, Hungary, Italy, Latvia, Lithuania, Luxembourg, the former Yugoslav Republic of Macedonia, the Netherlands, Poland, Romania, Slovenia and Spain.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1A16"/>
    <w:multiLevelType w:val="multilevel"/>
    <w:tmpl w:val="8BE8AD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hint="default"/>
        <w:sz w:val="23"/>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6917A8"/>
    <w:multiLevelType w:val="hybridMultilevel"/>
    <w:tmpl w:val="8448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C76FD6"/>
    <w:multiLevelType w:val="hybridMultilevel"/>
    <w:tmpl w:val="D9F2A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AA1EF1"/>
    <w:multiLevelType w:val="hybridMultilevel"/>
    <w:tmpl w:val="7484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645193"/>
    <w:multiLevelType w:val="hybridMultilevel"/>
    <w:tmpl w:val="82706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AF0E93"/>
    <w:multiLevelType w:val="hybridMultilevel"/>
    <w:tmpl w:val="A216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A02BB8"/>
    <w:multiLevelType w:val="multilevel"/>
    <w:tmpl w:val="CE18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C73511"/>
    <w:multiLevelType w:val="hybridMultilevel"/>
    <w:tmpl w:val="36A6E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CE0230"/>
    <w:multiLevelType w:val="hybridMultilevel"/>
    <w:tmpl w:val="1C1E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A82EBE"/>
    <w:multiLevelType w:val="hybridMultilevel"/>
    <w:tmpl w:val="B4361D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6006075E"/>
    <w:multiLevelType w:val="multilevel"/>
    <w:tmpl w:val="B440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9A19A7"/>
    <w:multiLevelType w:val="hybridMultilevel"/>
    <w:tmpl w:val="82C0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E8407B"/>
    <w:multiLevelType w:val="hybridMultilevel"/>
    <w:tmpl w:val="FF44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1111AF"/>
    <w:multiLevelType w:val="hybridMultilevel"/>
    <w:tmpl w:val="2EF82BDC"/>
    <w:lvl w:ilvl="0" w:tplc="79B4605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6D6D3F09"/>
    <w:multiLevelType w:val="hybridMultilevel"/>
    <w:tmpl w:val="1698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0"/>
  </w:num>
  <w:num w:numId="4">
    <w:abstractNumId w:val="6"/>
  </w:num>
  <w:num w:numId="5">
    <w:abstractNumId w:val="10"/>
  </w:num>
  <w:num w:numId="6">
    <w:abstractNumId w:val="12"/>
  </w:num>
  <w:num w:numId="7">
    <w:abstractNumId w:val="2"/>
  </w:num>
  <w:num w:numId="8">
    <w:abstractNumId w:val="14"/>
  </w:num>
  <w:num w:numId="9">
    <w:abstractNumId w:val="7"/>
  </w:num>
  <w:num w:numId="10">
    <w:abstractNumId w:val="3"/>
  </w:num>
  <w:num w:numId="11">
    <w:abstractNumId w:val="1"/>
  </w:num>
  <w:num w:numId="12">
    <w:abstractNumId w:val="5"/>
  </w:num>
  <w:num w:numId="13">
    <w:abstractNumId w:val="4"/>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nb-NO"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442"/>
    <w:rsid w:val="0000201D"/>
    <w:rsid w:val="0000745F"/>
    <w:rsid w:val="00011118"/>
    <w:rsid w:val="00020642"/>
    <w:rsid w:val="00021316"/>
    <w:rsid w:val="00021FA1"/>
    <w:rsid w:val="00027FC9"/>
    <w:rsid w:val="0003382F"/>
    <w:rsid w:val="00035156"/>
    <w:rsid w:val="00037F5C"/>
    <w:rsid w:val="00041E01"/>
    <w:rsid w:val="000425E2"/>
    <w:rsid w:val="00051007"/>
    <w:rsid w:val="0005108A"/>
    <w:rsid w:val="00053125"/>
    <w:rsid w:val="0005527D"/>
    <w:rsid w:val="00057606"/>
    <w:rsid w:val="000734EE"/>
    <w:rsid w:val="0007746B"/>
    <w:rsid w:val="000807FD"/>
    <w:rsid w:val="0008679B"/>
    <w:rsid w:val="000876AA"/>
    <w:rsid w:val="0009057D"/>
    <w:rsid w:val="00094B92"/>
    <w:rsid w:val="0009500A"/>
    <w:rsid w:val="000A0128"/>
    <w:rsid w:val="000A1BD9"/>
    <w:rsid w:val="000A5CAA"/>
    <w:rsid w:val="000A6AF0"/>
    <w:rsid w:val="000C096A"/>
    <w:rsid w:val="000C0997"/>
    <w:rsid w:val="000C787A"/>
    <w:rsid w:val="000D032E"/>
    <w:rsid w:val="000E0C0B"/>
    <w:rsid w:val="000E648D"/>
    <w:rsid w:val="000F40D2"/>
    <w:rsid w:val="000F5B45"/>
    <w:rsid w:val="000F6A3A"/>
    <w:rsid w:val="00101F26"/>
    <w:rsid w:val="00117137"/>
    <w:rsid w:val="00121A51"/>
    <w:rsid w:val="00130CC3"/>
    <w:rsid w:val="001312A5"/>
    <w:rsid w:val="001323B3"/>
    <w:rsid w:val="00132478"/>
    <w:rsid w:val="0013277D"/>
    <w:rsid w:val="00140C5B"/>
    <w:rsid w:val="00141D76"/>
    <w:rsid w:val="0014468B"/>
    <w:rsid w:val="00144B21"/>
    <w:rsid w:val="001518C2"/>
    <w:rsid w:val="00154647"/>
    <w:rsid w:val="001563CF"/>
    <w:rsid w:val="00160BCD"/>
    <w:rsid w:val="001639F1"/>
    <w:rsid w:val="001670EB"/>
    <w:rsid w:val="00173D24"/>
    <w:rsid w:val="001824F9"/>
    <w:rsid w:val="00190056"/>
    <w:rsid w:val="001930FB"/>
    <w:rsid w:val="001A4756"/>
    <w:rsid w:val="001A581A"/>
    <w:rsid w:val="001B07AC"/>
    <w:rsid w:val="001B3758"/>
    <w:rsid w:val="001B4163"/>
    <w:rsid w:val="001B7FB4"/>
    <w:rsid w:val="001C1B0E"/>
    <w:rsid w:val="001C229A"/>
    <w:rsid w:val="001D0704"/>
    <w:rsid w:val="001D071D"/>
    <w:rsid w:val="001D096E"/>
    <w:rsid w:val="001D225A"/>
    <w:rsid w:val="001D3347"/>
    <w:rsid w:val="001D461F"/>
    <w:rsid w:val="001D46BE"/>
    <w:rsid w:val="001E26D7"/>
    <w:rsid w:val="001E2F58"/>
    <w:rsid w:val="001E394D"/>
    <w:rsid w:val="001E6A83"/>
    <w:rsid w:val="001E6B5A"/>
    <w:rsid w:val="001E6F28"/>
    <w:rsid w:val="002047C4"/>
    <w:rsid w:val="002066DC"/>
    <w:rsid w:val="0021098B"/>
    <w:rsid w:val="00214135"/>
    <w:rsid w:val="0021647E"/>
    <w:rsid w:val="00220D99"/>
    <w:rsid w:val="0022132F"/>
    <w:rsid w:val="00236565"/>
    <w:rsid w:val="0024075B"/>
    <w:rsid w:val="00243C00"/>
    <w:rsid w:val="00250397"/>
    <w:rsid w:val="00250CBB"/>
    <w:rsid w:val="00251D69"/>
    <w:rsid w:val="00252B45"/>
    <w:rsid w:val="0025359D"/>
    <w:rsid w:val="00260A5D"/>
    <w:rsid w:val="002646ED"/>
    <w:rsid w:val="00275675"/>
    <w:rsid w:val="002809FC"/>
    <w:rsid w:val="0029189A"/>
    <w:rsid w:val="00292524"/>
    <w:rsid w:val="00292DC6"/>
    <w:rsid w:val="002A2332"/>
    <w:rsid w:val="002A2775"/>
    <w:rsid w:val="002A4614"/>
    <w:rsid w:val="002A5B17"/>
    <w:rsid w:val="002A7BD5"/>
    <w:rsid w:val="002B0A91"/>
    <w:rsid w:val="002B4237"/>
    <w:rsid w:val="002B7AB0"/>
    <w:rsid w:val="002C644B"/>
    <w:rsid w:val="002C7610"/>
    <w:rsid w:val="002D0A6E"/>
    <w:rsid w:val="002D21BD"/>
    <w:rsid w:val="002E17E5"/>
    <w:rsid w:val="002E23E5"/>
    <w:rsid w:val="002E4561"/>
    <w:rsid w:val="002E4A67"/>
    <w:rsid w:val="002E6A60"/>
    <w:rsid w:val="002F1AF1"/>
    <w:rsid w:val="002F1E69"/>
    <w:rsid w:val="002F6533"/>
    <w:rsid w:val="0030520F"/>
    <w:rsid w:val="00305D13"/>
    <w:rsid w:val="00311E10"/>
    <w:rsid w:val="003132A6"/>
    <w:rsid w:val="00316276"/>
    <w:rsid w:val="00317500"/>
    <w:rsid w:val="00320AE6"/>
    <w:rsid w:val="0033127A"/>
    <w:rsid w:val="00332AC1"/>
    <w:rsid w:val="003378C5"/>
    <w:rsid w:val="0034209B"/>
    <w:rsid w:val="003452F6"/>
    <w:rsid w:val="00351DD4"/>
    <w:rsid w:val="0036779D"/>
    <w:rsid w:val="003742A6"/>
    <w:rsid w:val="00377645"/>
    <w:rsid w:val="003804B7"/>
    <w:rsid w:val="00380971"/>
    <w:rsid w:val="00384990"/>
    <w:rsid w:val="00385CDE"/>
    <w:rsid w:val="00396287"/>
    <w:rsid w:val="0039793E"/>
    <w:rsid w:val="00397E60"/>
    <w:rsid w:val="003A1318"/>
    <w:rsid w:val="003A1D6E"/>
    <w:rsid w:val="003B0EEB"/>
    <w:rsid w:val="003B2E7C"/>
    <w:rsid w:val="003B36DD"/>
    <w:rsid w:val="003B43FF"/>
    <w:rsid w:val="003B6021"/>
    <w:rsid w:val="003B7F42"/>
    <w:rsid w:val="003C03E0"/>
    <w:rsid w:val="003C4A5C"/>
    <w:rsid w:val="003C5318"/>
    <w:rsid w:val="003C67EE"/>
    <w:rsid w:val="003C7305"/>
    <w:rsid w:val="003D5C09"/>
    <w:rsid w:val="003E0329"/>
    <w:rsid w:val="003F10CB"/>
    <w:rsid w:val="003F4FF2"/>
    <w:rsid w:val="00401364"/>
    <w:rsid w:val="004029F7"/>
    <w:rsid w:val="00407628"/>
    <w:rsid w:val="004078E1"/>
    <w:rsid w:val="00407B90"/>
    <w:rsid w:val="004174A7"/>
    <w:rsid w:val="00424C7C"/>
    <w:rsid w:val="00425616"/>
    <w:rsid w:val="00426C8B"/>
    <w:rsid w:val="00430553"/>
    <w:rsid w:val="004306EF"/>
    <w:rsid w:val="00432F69"/>
    <w:rsid w:val="00434434"/>
    <w:rsid w:val="004355B7"/>
    <w:rsid w:val="00436345"/>
    <w:rsid w:val="00437BEA"/>
    <w:rsid w:val="00443729"/>
    <w:rsid w:val="00444291"/>
    <w:rsid w:val="00446135"/>
    <w:rsid w:val="0045114D"/>
    <w:rsid w:val="00457FCA"/>
    <w:rsid w:val="00460A67"/>
    <w:rsid w:val="00462362"/>
    <w:rsid w:val="00462E69"/>
    <w:rsid w:val="00462FBE"/>
    <w:rsid w:val="00471C18"/>
    <w:rsid w:val="00472511"/>
    <w:rsid w:val="004726F1"/>
    <w:rsid w:val="004743BF"/>
    <w:rsid w:val="00474C29"/>
    <w:rsid w:val="00476FB7"/>
    <w:rsid w:val="0048013B"/>
    <w:rsid w:val="00481772"/>
    <w:rsid w:val="00482C1C"/>
    <w:rsid w:val="00485C4D"/>
    <w:rsid w:val="004942BE"/>
    <w:rsid w:val="004955F8"/>
    <w:rsid w:val="004A1016"/>
    <w:rsid w:val="004A13A4"/>
    <w:rsid w:val="004A66CA"/>
    <w:rsid w:val="004B1AA0"/>
    <w:rsid w:val="004C2182"/>
    <w:rsid w:val="004C450A"/>
    <w:rsid w:val="004D0259"/>
    <w:rsid w:val="004D0953"/>
    <w:rsid w:val="004D60F4"/>
    <w:rsid w:val="004E2674"/>
    <w:rsid w:val="004E2A5A"/>
    <w:rsid w:val="004E5AA9"/>
    <w:rsid w:val="004F04C4"/>
    <w:rsid w:val="004F1E70"/>
    <w:rsid w:val="004F4C66"/>
    <w:rsid w:val="004F4F50"/>
    <w:rsid w:val="004F5315"/>
    <w:rsid w:val="00501DE5"/>
    <w:rsid w:val="00512A29"/>
    <w:rsid w:val="005139D5"/>
    <w:rsid w:val="00516341"/>
    <w:rsid w:val="0051725A"/>
    <w:rsid w:val="005179F3"/>
    <w:rsid w:val="00521269"/>
    <w:rsid w:val="00523B7C"/>
    <w:rsid w:val="00525BCF"/>
    <w:rsid w:val="005325A1"/>
    <w:rsid w:val="005336E9"/>
    <w:rsid w:val="00533D2E"/>
    <w:rsid w:val="00534CFE"/>
    <w:rsid w:val="00536768"/>
    <w:rsid w:val="00540DA6"/>
    <w:rsid w:val="00543967"/>
    <w:rsid w:val="00546D7E"/>
    <w:rsid w:val="0055020A"/>
    <w:rsid w:val="00550B34"/>
    <w:rsid w:val="00552557"/>
    <w:rsid w:val="00553A33"/>
    <w:rsid w:val="00562B75"/>
    <w:rsid w:val="0056436D"/>
    <w:rsid w:val="00564E16"/>
    <w:rsid w:val="005671D5"/>
    <w:rsid w:val="005721B1"/>
    <w:rsid w:val="005744EC"/>
    <w:rsid w:val="0057481D"/>
    <w:rsid w:val="005778B3"/>
    <w:rsid w:val="00580331"/>
    <w:rsid w:val="00586596"/>
    <w:rsid w:val="0059054C"/>
    <w:rsid w:val="0059266D"/>
    <w:rsid w:val="0059276F"/>
    <w:rsid w:val="00592859"/>
    <w:rsid w:val="00597079"/>
    <w:rsid w:val="005A4529"/>
    <w:rsid w:val="005A6C46"/>
    <w:rsid w:val="005A7E11"/>
    <w:rsid w:val="005B540C"/>
    <w:rsid w:val="005B659B"/>
    <w:rsid w:val="005C0514"/>
    <w:rsid w:val="005C0526"/>
    <w:rsid w:val="005C0D1D"/>
    <w:rsid w:val="005C1A06"/>
    <w:rsid w:val="005C1E10"/>
    <w:rsid w:val="005C7C6D"/>
    <w:rsid w:val="005D182D"/>
    <w:rsid w:val="005D1E59"/>
    <w:rsid w:val="005D4924"/>
    <w:rsid w:val="005E2DE5"/>
    <w:rsid w:val="005E48CC"/>
    <w:rsid w:val="005E6025"/>
    <w:rsid w:val="005F059F"/>
    <w:rsid w:val="005F1089"/>
    <w:rsid w:val="005F1630"/>
    <w:rsid w:val="005F4338"/>
    <w:rsid w:val="005F50CF"/>
    <w:rsid w:val="00602CFE"/>
    <w:rsid w:val="006035F7"/>
    <w:rsid w:val="00606008"/>
    <w:rsid w:val="00607E30"/>
    <w:rsid w:val="006133EE"/>
    <w:rsid w:val="00616479"/>
    <w:rsid w:val="00620E42"/>
    <w:rsid w:val="00625A81"/>
    <w:rsid w:val="00631E87"/>
    <w:rsid w:val="00632E40"/>
    <w:rsid w:val="00643D04"/>
    <w:rsid w:val="00644639"/>
    <w:rsid w:val="00647568"/>
    <w:rsid w:val="00650B61"/>
    <w:rsid w:val="006524B0"/>
    <w:rsid w:val="0065343D"/>
    <w:rsid w:val="00655064"/>
    <w:rsid w:val="00656436"/>
    <w:rsid w:val="00656A9D"/>
    <w:rsid w:val="00661CEC"/>
    <w:rsid w:val="006625D9"/>
    <w:rsid w:val="00663AD6"/>
    <w:rsid w:val="00667386"/>
    <w:rsid w:val="006721E1"/>
    <w:rsid w:val="006773E6"/>
    <w:rsid w:val="00677674"/>
    <w:rsid w:val="0068033C"/>
    <w:rsid w:val="00683F7A"/>
    <w:rsid w:val="006917BD"/>
    <w:rsid w:val="00692148"/>
    <w:rsid w:val="00692E3E"/>
    <w:rsid w:val="0069423D"/>
    <w:rsid w:val="00697EEC"/>
    <w:rsid w:val="006A4696"/>
    <w:rsid w:val="006B5919"/>
    <w:rsid w:val="006B5E2F"/>
    <w:rsid w:val="006B6243"/>
    <w:rsid w:val="006C1C30"/>
    <w:rsid w:val="006C495E"/>
    <w:rsid w:val="006D36F6"/>
    <w:rsid w:val="006E16FA"/>
    <w:rsid w:val="006E53B1"/>
    <w:rsid w:val="006F234A"/>
    <w:rsid w:val="006F673F"/>
    <w:rsid w:val="007002E8"/>
    <w:rsid w:val="007044BC"/>
    <w:rsid w:val="007079BF"/>
    <w:rsid w:val="00711605"/>
    <w:rsid w:val="007116EA"/>
    <w:rsid w:val="00711AA3"/>
    <w:rsid w:val="007157D1"/>
    <w:rsid w:val="00716DBF"/>
    <w:rsid w:val="0072001D"/>
    <w:rsid w:val="00720298"/>
    <w:rsid w:val="00722F19"/>
    <w:rsid w:val="00724711"/>
    <w:rsid w:val="007319D5"/>
    <w:rsid w:val="00733A07"/>
    <w:rsid w:val="007354EA"/>
    <w:rsid w:val="007421DD"/>
    <w:rsid w:val="00742A5F"/>
    <w:rsid w:val="00747D89"/>
    <w:rsid w:val="007536EA"/>
    <w:rsid w:val="007601FB"/>
    <w:rsid w:val="007613A7"/>
    <w:rsid w:val="007620AD"/>
    <w:rsid w:val="007635BC"/>
    <w:rsid w:val="007639A0"/>
    <w:rsid w:val="00764D04"/>
    <w:rsid w:val="00764E67"/>
    <w:rsid w:val="00765EA4"/>
    <w:rsid w:val="007669E9"/>
    <w:rsid w:val="00767CE3"/>
    <w:rsid w:val="007713C0"/>
    <w:rsid w:val="00774FBE"/>
    <w:rsid w:val="00776D0F"/>
    <w:rsid w:val="00781651"/>
    <w:rsid w:val="0078438A"/>
    <w:rsid w:val="0078484A"/>
    <w:rsid w:val="00786411"/>
    <w:rsid w:val="00791C11"/>
    <w:rsid w:val="00792CB1"/>
    <w:rsid w:val="00793750"/>
    <w:rsid w:val="00796EF0"/>
    <w:rsid w:val="007A352F"/>
    <w:rsid w:val="007A6B87"/>
    <w:rsid w:val="007B047C"/>
    <w:rsid w:val="007B373D"/>
    <w:rsid w:val="007B4832"/>
    <w:rsid w:val="007B781F"/>
    <w:rsid w:val="007C3673"/>
    <w:rsid w:val="007C3984"/>
    <w:rsid w:val="007C3EB0"/>
    <w:rsid w:val="007D415B"/>
    <w:rsid w:val="007D5EF0"/>
    <w:rsid w:val="007E5B7A"/>
    <w:rsid w:val="007F0B35"/>
    <w:rsid w:val="007F196F"/>
    <w:rsid w:val="007F360A"/>
    <w:rsid w:val="007F3691"/>
    <w:rsid w:val="007F4124"/>
    <w:rsid w:val="007F5166"/>
    <w:rsid w:val="007F5F07"/>
    <w:rsid w:val="007F6749"/>
    <w:rsid w:val="00800240"/>
    <w:rsid w:val="00801FC0"/>
    <w:rsid w:val="00807F1C"/>
    <w:rsid w:val="00812A76"/>
    <w:rsid w:val="00827493"/>
    <w:rsid w:val="00831233"/>
    <w:rsid w:val="00833949"/>
    <w:rsid w:val="00834070"/>
    <w:rsid w:val="0084086D"/>
    <w:rsid w:val="00841A0A"/>
    <w:rsid w:val="00843BB8"/>
    <w:rsid w:val="00845C1C"/>
    <w:rsid w:val="0085055C"/>
    <w:rsid w:val="008516C2"/>
    <w:rsid w:val="008543BD"/>
    <w:rsid w:val="00854F1D"/>
    <w:rsid w:val="008554F1"/>
    <w:rsid w:val="0085606A"/>
    <w:rsid w:val="00863309"/>
    <w:rsid w:val="008745AE"/>
    <w:rsid w:val="00875177"/>
    <w:rsid w:val="00882B37"/>
    <w:rsid w:val="0088347C"/>
    <w:rsid w:val="00883AF3"/>
    <w:rsid w:val="00887D6A"/>
    <w:rsid w:val="00890134"/>
    <w:rsid w:val="00891633"/>
    <w:rsid w:val="00896C55"/>
    <w:rsid w:val="00897B0D"/>
    <w:rsid w:val="008A43E8"/>
    <w:rsid w:val="008A5A20"/>
    <w:rsid w:val="008A69A3"/>
    <w:rsid w:val="008A7B5C"/>
    <w:rsid w:val="008B13B1"/>
    <w:rsid w:val="008B2997"/>
    <w:rsid w:val="008B3392"/>
    <w:rsid w:val="008B3DA3"/>
    <w:rsid w:val="008B5494"/>
    <w:rsid w:val="008B572F"/>
    <w:rsid w:val="008B7327"/>
    <w:rsid w:val="008C60B2"/>
    <w:rsid w:val="008C7485"/>
    <w:rsid w:val="008D4547"/>
    <w:rsid w:val="008D6E8B"/>
    <w:rsid w:val="008E0573"/>
    <w:rsid w:val="008E1508"/>
    <w:rsid w:val="008F075C"/>
    <w:rsid w:val="008F0B11"/>
    <w:rsid w:val="008F5231"/>
    <w:rsid w:val="00904252"/>
    <w:rsid w:val="00910FAE"/>
    <w:rsid w:val="00914868"/>
    <w:rsid w:val="00915F6F"/>
    <w:rsid w:val="00917C92"/>
    <w:rsid w:val="00917FA9"/>
    <w:rsid w:val="00920E12"/>
    <w:rsid w:val="00926725"/>
    <w:rsid w:val="0093089F"/>
    <w:rsid w:val="009327DD"/>
    <w:rsid w:val="00932B0F"/>
    <w:rsid w:val="00936E71"/>
    <w:rsid w:val="0093735C"/>
    <w:rsid w:val="00945491"/>
    <w:rsid w:val="00947419"/>
    <w:rsid w:val="009476C0"/>
    <w:rsid w:val="0095360D"/>
    <w:rsid w:val="009542AE"/>
    <w:rsid w:val="00954D49"/>
    <w:rsid w:val="009575D4"/>
    <w:rsid w:val="00957F7B"/>
    <w:rsid w:val="0096079C"/>
    <w:rsid w:val="00967247"/>
    <w:rsid w:val="009751F6"/>
    <w:rsid w:val="0097754F"/>
    <w:rsid w:val="009835FF"/>
    <w:rsid w:val="0098767C"/>
    <w:rsid w:val="00995A53"/>
    <w:rsid w:val="009A731D"/>
    <w:rsid w:val="009A781E"/>
    <w:rsid w:val="009B312B"/>
    <w:rsid w:val="009B4301"/>
    <w:rsid w:val="009B6F00"/>
    <w:rsid w:val="009C0505"/>
    <w:rsid w:val="009C0582"/>
    <w:rsid w:val="009C2CE0"/>
    <w:rsid w:val="009C371F"/>
    <w:rsid w:val="009C51E8"/>
    <w:rsid w:val="009C72C3"/>
    <w:rsid w:val="009D53A4"/>
    <w:rsid w:val="009D78F8"/>
    <w:rsid w:val="009E03F3"/>
    <w:rsid w:val="009F0DF0"/>
    <w:rsid w:val="009F6022"/>
    <w:rsid w:val="009F7BD6"/>
    <w:rsid w:val="00A00F86"/>
    <w:rsid w:val="00A11CAF"/>
    <w:rsid w:val="00A13BAC"/>
    <w:rsid w:val="00A15AEB"/>
    <w:rsid w:val="00A20A48"/>
    <w:rsid w:val="00A20D10"/>
    <w:rsid w:val="00A21D53"/>
    <w:rsid w:val="00A2482D"/>
    <w:rsid w:val="00A2672B"/>
    <w:rsid w:val="00A27784"/>
    <w:rsid w:val="00A316F1"/>
    <w:rsid w:val="00A33442"/>
    <w:rsid w:val="00A358BF"/>
    <w:rsid w:val="00A36321"/>
    <w:rsid w:val="00A369D5"/>
    <w:rsid w:val="00A43101"/>
    <w:rsid w:val="00A4351A"/>
    <w:rsid w:val="00A47753"/>
    <w:rsid w:val="00A60A1D"/>
    <w:rsid w:val="00A60C88"/>
    <w:rsid w:val="00A62B76"/>
    <w:rsid w:val="00A62F10"/>
    <w:rsid w:val="00A63375"/>
    <w:rsid w:val="00A77B1F"/>
    <w:rsid w:val="00A816B4"/>
    <w:rsid w:val="00A85F8E"/>
    <w:rsid w:val="00A87E4A"/>
    <w:rsid w:val="00A90495"/>
    <w:rsid w:val="00A90644"/>
    <w:rsid w:val="00A90A7B"/>
    <w:rsid w:val="00A90E0C"/>
    <w:rsid w:val="00A9188F"/>
    <w:rsid w:val="00A93829"/>
    <w:rsid w:val="00A93AE6"/>
    <w:rsid w:val="00AA0DEC"/>
    <w:rsid w:val="00AA6D7E"/>
    <w:rsid w:val="00AB0976"/>
    <w:rsid w:val="00AB290C"/>
    <w:rsid w:val="00AB3E22"/>
    <w:rsid w:val="00AC1EF4"/>
    <w:rsid w:val="00AC37F0"/>
    <w:rsid w:val="00AC51D1"/>
    <w:rsid w:val="00AD23DD"/>
    <w:rsid w:val="00AD2A6A"/>
    <w:rsid w:val="00AD2B05"/>
    <w:rsid w:val="00AE0662"/>
    <w:rsid w:val="00AE6737"/>
    <w:rsid w:val="00AE6752"/>
    <w:rsid w:val="00AE6D3E"/>
    <w:rsid w:val="00AF0626"/>
    <w:rsid w:val="00B00D55"/>
    <w:rsid w:val="00B01C0A"/>
    <w:rsid w:val="00B100D5"/>
    <w:rsid w:val="00B126A6"/>
    <w:rsid w:val="00B16066"/>
    <w:rsid w:val="00B2384B"/>
    <w:rsid w:val="00B23F6E"/>
    <w:rsid w:val="00B23F6F"/>
    <w:rsid w:val="00B272F9"/>
    <w:rsid w:val="00B34F20"/>
    <w:rsid w:val="00B34F60"/>
    <w:rsid w:val="00B37885"/>
    <w:rsid w:val="00B37CCC"/>
    <w:rsid w:val="00B44D63"/>
    <w:rsid w:val="00B51DB1"/>
    <w:rsid w:val="00B51E2C"/>
    <w:rsid w:val="00B52AAB"/>
    <w:rsid w:val="00B53670"/>
    <w:rsid w:val="00B540FA"/>
    <w:rsid w:val="00B57472"/>
    <w:rsid w:val="00B64838"/>
    <w:rsid w:val="00B71DA7"/>
    <w:rsid w:val="00B72DA1"/>
    <w:rsid w:val="00B76895"/>
    <w:rsid w:val="00B85262"/>
    <w:rsid w:val="00B8621A"/>
    <w:rsid w:val="00B86D29"/>
    <w:rsid w:val="00B9032E"/>
    <w:rsid w:val="00B91B61"/>
    <w:rsid w:val="00B91FBB"/>
    <w:rsid w:val="00B95EA5"/>
    <w:rsid w:val="00BA5966"/>
    <w:rsid w:val="00BB2F2C"/>
    <w:rsid w:val="00BB44B6"/>
    <w:rsid w:val="00BB6796"/>
    <w:rsid w:val="00BC0B19"/>
    <w:rsid w:val="00BC4092"/>
    <w:rsid w:val="00BC5882"/>
    <w:rsid w:val="00BD1A2E"/>
    <w:rsid w:val="00BD1BE4"/>
    <w:rsid w:val="00BD3F11"/>
    <w:rsid w:val="00BE42DA"/>
    <w:rsid w:val="00BE684D"/>
    <w:rsid w:val="00BF5B17"/>
    <w:rsid w:val="00C02CAF"/>
    <w:rsid w:val="00C06755"/>
    <w:rsid w:val="00C10A9B"/>
    <w:rsid w:val="00C13265"/>
    <w:rsid w:val="00C1462E"/>
    <w:rsid w:val="00C22116"/>
    <w:rsid w:val="00C22FEC"/>
    <w:rsid w:val="00C26951"/>
    <w:rsid w:val="00C271FB"/>
    <w:rsid w:val="00C349FD"/>
    <w:rsid w:val="00C3773E"/>
    <w:rsid w:val="00C4070F"/>
    <w:rsid w:val="00C51DCA"/>
    <w:rsid w:val="00C635EC"/>
    <w:rsid w:val="00C6501D"/>
    <w:rsid w:val="00C65373"/>
    <w:rsid w:val="00C65F2E"/>
    <w:rsid w:val="00C667EA"/>
    <w:rsid w:val="00C67BD0"/>
    <w:rsid w:val="00C71085"/>
    <w:rsid w:val="00C72BAB"/>
    <w:rsid w:val="00C7342B"/>
    <w:rsid w:val="00C8506A"/>
    <w:rsid w:val="00C87ABC"/>
    <w:rsid w:val="00C90954"/>
    <w:rsid w:val="00C930CC"/>
    <w:rsid w:val="00C944A0"/>
    <w:rsid w:val="00C9570D"/>
    <w:rsid w:val="00CA4741"/>
    <w:rsid w:val="00CB2727"/>
    <w:rsid w:val="00CB3A38"/>
    <w:rsid w:val="00CB3DBD"/>
    <w:rsid w:val="00CB67C2"/>
    <w:rsid w:val="00CC07A2"/>
    <w:rsid w:val="00CC7A1F"/>
    <w:rsid w:val="00CD319C"/>
    <w:rsid w:val="00CD57D0"/>
    <w:rsid w:val="00CE369C"/>
    <w:rsid w:val="00CE3F7B"/>
    <w:rsid w:val="00CF00B6"/>
    <w:rsid w:val="00CF07E1"/>
    <w:rsid w:val="00CF1BF4"/>
    <w:rsid w:val="00CF3FDF"/>
    <w:rsid w:val="00CF6CEA"/>
    <w:rsid w:val="00CF764A"/>
    <w:rsid w:val="00D0671A"/>
    <w:rsid w:val="00D10360"/>
    <w:rsid w:val="00D10804"/>
    <w:rsid w:val="00D1471D"/>
    <w:rsid w:val="00D1591C"/>
    <w:rsid w:val="00D17A71"/>
    <w:rsid w:val="00D20C77"/>
    <w:rsid w:val="00D2753C"/>
    <w:rsid w:val="00D40479"/>
    <w:rsid w:val="00D452E4"/>
    <w:rsid w:val="00D469DC"/>
    <w:rsid w:val="00D7394A"/>
    <w:rsid w:val="00D9396E"/>
    <w:rsid w:val="00D95D91"/>
    <w:rsid w:val="00D96132"/>
    <w:rsid w:val="00DA06A4"/>
    <w:rsid w:val="00DA16CB"/>
    <w:rsid w:val="00DB57F8"/>
    <w:rsid w:val="00DC41FD"/>
    <w:rsid w:val="00DD631D"/>
    <w:rsid w:val="00DD6478"/>
    <w:rsid w:val="00DE42AA"/>
    <w:rsid w:val="00DE4F12"/>
    <w:rsid w:val="00DE65E5"/>
    <w:rsid w:val="00DF014B"/>
    <w:rsid w:val="00DF6CC0"/>
    <w:rsid w:val="00E03B8E"/>
    <w:rsid w:val="00E11F42"/>
    <w:rsid w:val="00E13126"/>
    <w:rsid w:val="00E15CA2"/>
    <w:rsid w:val="00E17D4E"/>
    <w:rsid w:val="00E25653"/>
    <w:rsid w:val="00E2591C"/>
    <w:rsid w:val="00E32317"/>
    <w:rsid w:val="00E32A92"/>
    <w:rsid w:val="00E339E1"/>
    <w:rsid w:val="00E34D2D"/>
    <w:rsid w:val="00E35640"/>
    <w:rsid w:val="00E35FB4"/>
    <w:rsid w:val="00E421FD"/>
    <w:rsid w:val="00E44736"/>
    <w:rsid w:val="00E5178C"/>
    <w:rsid w:val="00E54B66"/>
    <w:rsid w:val="00E634F8"/>
    <w:rsid w:val="00E6600C"/>
    <w:rsid w:val="00E70DC3"/>
    <w:rsid w:val="00E7294A"/>
    <w:rsid w:val="00E73C67"/>
    <w:rsid w:val="00E74067"/>
    <w:rsid w:val="00E75D96"/>
    <w:rsid w:val="00E75E9B"/>
    <w:rsid w:val="00E7699A"/>
    <w:rsid w:val="00E8244B"/>
    <w:rsid w:val="00E83921"/>
    <w:rsid w:val="00E878F9"/>
    <w:rsid w:val="00E91D79"/>
    <w:rsid w:val="00E95025"/>
    <w:rsid w:val="00EA2774"/>
    <w:rsid w:val="00EA28AA"/>
    <w:rsid w:val="00EA2A2A"/>
    <w:rsid w:val="00EA58B2"/>
    <w:rsid w:val="00EB5709"/>
    <w:rsid w:val="00EB5FEB"/>
    <w:rsid w:val="00EC096E"/>
    <w:rsid w:val="00EC1C94"/>
    <w:rsid w:val="00EC3296"/>
    <w:rsid w:val="00EC3B02"/>
    <w:rsid w:val="00EC5453"/>
    <w:rsid w:val="00EE0360"/>
    <w:rsid w:val="00EE47A1"/>
    <w:rsid w:val="00EE4D2D"/>
    <w:rsid w:val="00EE5981"/>
    <w:rsid w:val="00EE6B02"/>
    <w:rsid w:val="00EF201F"/>
    <w:rsid w:val="00EF7DF2"/>
    <w:rsid w:val="00F00682"/>
    <w:rsid w:val="00F00A7C"/>
    <w:rsid w:val="00F022E8"/>
    <w:rsid w:val="00F054C4"/>
    <w:rsid w:val="00F1394D"/>
    <w:rsid w:val="00F145B5"/>
    <w:rsid w:val="00F22F59"/>
    <w:rsid w:val="00F23081"/>
    <w:rsid w:val="00F24B85"/>
    <w:rsid w:val="00F24E19"/>
    <w:rsid w:val="00F25661"/>
    <w:rsid w:val="00F264C9"/>
    <w:rsid w:val="00F307A2"/>
    <w:rsid w:val="00F30E72"/>
    <w:rsid w:val="00F40045"/>
    <w:rsid w:val="00F475B6"/>
    <w:rsid w:val="00F50347"/>
    <w:rsid w:val="00F51CAE"/>
    <w:rsid w:val="00F61A13"/>
    <w:rsid w:val="00F63311"/>
    <w:rsid w:val="00F67E23"/>
    <w:rsid w:val="00F756EB"/>
    <w:rsid w:val="00F76518"/>
    <w:rsid w:val="00F81E49"/>
    <w:rsid w:val="00F908F4"/>
    <w:rsid w:val="00F93667"/>
    <w:rsid w:val="00F96C4B"/>
    <w:rsid w:val="00FA2D82"/>
    <w:rsid w:val="00FA48AB"/>
    <w:rsid w:val="00FB002A"/>
    <w:rsid w:val="00FB0AC8"/>
    <w:rsid w:val="00FB3EAB"/>
    <w:rsid w:val="00FC0EAC"/>
    <w:rsid w:val="00FC24BB"/>
    <w:rsid w:val="00FC2FDF"/>
    <w:rsid w:val="00FD0244"/>
    <w:rsid w:val="00FD0EFC"/>
    <w:rsid w:val="00FD25B3"/>
    <w:rsid w:val="00FD29CC"/>
    <w:rsid w:val="00FD3D38"/>
    <w:rsid w:val="00FE093D"/>
    <w:rsid w:val="00FE1ECB"/>
    <w:rsid w:val="00FE3364"/>
    <w:rsid w:val="00FE42D2"/>
    <w:rsid w:val="00FF166D"/>
    <w:rsid w:val="00FF26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34EE"/>
  </w:style>
  <w:style w:type="paragraph" w:styleId="Naslov1">
    <w:name w:val="heading 1"/>
    <w:basedOn w:val="Navaden"/>
    <w:next w:val="Navaden"/>
    <w:link w:val="Naslov1Znak"/>
    <w:uiPriority w:val="9"/>
    <w:qFormat/>
    <w:rsid w:val="00A334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337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1446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33442"/>
    <w:rPr>
      <w:rFonts w:asciiTheme="majorHAnsi" w:eastAsiaTheme="majorEastAsia" w:hAnsiTheme="majorHAnsi" w:cstheme="majorBidi"/>
      <w:color w:val="2E74B5" w:themeColor="accent1" w:themeShade="BF"/>
      <w:sz w:val="32"/>
      <w:szCs w:val="32"/>
    </w:rPr>
  </w:style>
  <w:style w:type="paragraph" w:styleId="Odstavekseznama">
    <w:name w:val="List Paragraph"/>
    <w:basedOn w:val="Navaden"/>
    <w:uiPriority w:val="34"/>
    <w:qFormat/>
    <w:rsid w:val="009A731D"/>
    <w:pPr>
      <w:ind w:left="720"/>
      <w:contextualSpacing/>
    </w:pPr>
  </w:style>
  <w:style w:type="character" w:styleId="Pripombasklic">
    <w:name w:val="annotation reference"/>
    <w:basedOn w:val="Privzetapisavaodstavka"/>
    <w:uiPriority w:val="99"/>
    <w:semiHidden/>
    <w:unhideWhenUsed/>
    <w:rsid w:val="00D95D91"/>
    <w:rPr>
      <w:sz w:val="16"/>
      <w:szCs w:val="16"/>
    </w:rPr>
  </w:style>
  <w:style w:type="paragraph" w:styleId="Pripombabesedilo">
    <w:name w:val="annotation text"/>
    <w:basedOn w:val="Navaden"/>
    <w:link w:val="PripombabesediloZnak"/>
    <w:uiPriority w:val="99"/>
    <w:unhideWhenUsed/>
    <w:rsid w:val="00D95D91"/>
    <w:pPr>
      <w:spacing w:line="240" w:lineRule="auto"/>
    </w:pPr>
    <w:rPr>
      <w:sz w:val="20"/>
      <w:szCs w:val="20"/>
    </w:rPr>
  </w:style>
  <w:style w:type="character" w:customStyle="1" w:styleId="PripombabesediloZnak">
    <w:name w:val="Pripomba – besedilo Znak"/>
    <w:basedOn w:val="Privzetapisavaodstavka"/>
    <w:link w:val="Pripombabesedilo"/>
    <w:uiPriority w:val="99"/>
    <w:rsid w:val="00D95D91"/>
    <w:rPr>
      <w:sz w:val="20"/>
      <w:szCs w:val="20"/>
    </w:rPr>
  </w:style>
  <w:style w:type="paragraph" w:styleId="Zadevapripombe">
    <w:name w:val="annotation subject"/>
    <w:basedOn w:val="Pripombabesedilo"/>
    <w:next w:val="Pripombabesedilo"/>
    <w:link w:val="ZadevapripombeZnak"/>
    <w:uiPriority w:val="99"/>
    <w:semiHidden/>
    <w:unhideWhenUsed/>
    <w:rsid w:val="00D95D91"/>
    <w:rPr>
      <w:b/>
      <w:bCs/>
    </w:rPr>
  </w:style>
  <w:style w:type="character" w:customStyle="1" w:styleId="ZadevapripombeZnak">
    <w:name w:val="Zadeva pripombe Znak"/>
    <w:basedOn w:val="PripombabesediloZnak"/>
    <w:link w:val="Zadevapripombe"/>
    <w:uiPriority w:val="99"/>
    <w:semiHidden/>
    <w:rsid w:val="00D95D91"/>
    <w:rPr>
      <w:b/>
      <w:bCs/>
      <w:sz w:val="20"/>
      <w:szCs w:val="20"/>
    </w:rPr>
  </w:style>
  <w:style w:type="paragraph" w:styleId="Besedilooblaka">
    <w:name w:val="Balloon Text"/>
    <w:basedOn w:val="Navaden"/>
    <w:link w:val="BesedilooblakaZnak"/>
    <w:uiPriority w:val="99"/>
    <w:semiHidden/>
    <w:unhideWhenUsed/>
    <w:rsid w:val="00D95D9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95D91"/>
    <w:rPr>
      <w:rFonts w:ascii="Segoe UI" w:hAnsi="Segoe UI" w:cs="Segoe UI"/>
      <w:sz w:val="18"/>
      <w:szCs w:val="18"/>
    </w:rPr>
  </w:style>
  <w:style w:type="character" w:customStyle="1" w:styleId="at3">
    <w:name w:val="a__t3"/>
    <w:basedOn w:val="Privzetapisavaodstavka"/>
    <w:rsid w:val="0055020A"/>
  </w:style>
  <w:style w:type="character" w:customStyle="1" w:styleId="at1">
    <w:name w:val="a__t1"/>
    <w:basedOn w:val="Privzetapisavaodstavka"/>
    <w:rsid w:val="00057606"/>
  </w:style>
  <w:style w:type="paragraph" w:customStyle="1" w:styleId="astandard3520normal">
    <w:name w:val="a_standard__35__20_normal"/>
    <w:basedOn w:val="Navaden"/>
    <w:rsid w:val="00B2384B"/>
    <w:pPr>
      <w:spacing w:after="120" w:line="240" w:lineRule="auto"/>
      <w:ind w:right="57"/>
      <w:jc w:val="both"/>
    </w:pPr>
    <w:rPr>
      <w:rFonts w:ascii="Times New Roman" w:eastAsia="Times New Roman" w:hAnsi="Times New Roman" w:cs="Times New Roman"/>
      <w:sz w:val="24"/>
      <w:szCs w:val="24"/>
      <w:lang w:eastAsia="nb-NO"/>
    </w:rPr>
  </w:style>
  <w:style w:type="paragraph" w:customStyle="1" w:styleId="a3520normaltiret201">
    <w:name w:val="a__35__20_normal_tiret_20_1"/>
    <w:basedOn w:val="Navaden"/>
    <w:rsid w:val="00B2384B"/>
    <w:pPr>
      <w:spacing w:after="40" w:line="240" w:lineRule="auto"/>
      <w:ind w:right="57"/>
      <w:jc w:val="both"/>
    </w:pPr>
    <w:rPr>
      <w:rFonts w:ascii="Times New Roman" w:eastAsia="Times New Roman" w:hAnsi="Times New Roman" w:cs="Times New Roman"/>
      <w:sz w:val="24"/>
      <w:szCs w:val="24"/>
      <w:lang w:eastAsia="nb-NO"/>
    </w:rPr>
  </w:style>
  <w:style w:type="paragraph" w:customStyle="1" w:styleId="a3520normalp4">
    <w:name w:val="a__35__20_normal_p4"/>
    <w:basedOn w:val="Navaden"/>
    <w:rsid w:val="00B2384B"/>
    <w:pPr>
      <w:spacing w:after="120" w:line="240" w:lineRule="auto"/>
      <w:ind w:right="57"/>
      <w:jc w:val="both"/>
    </w:pPr>
    <w:rPr>
      <w:rFonts w:ascii="Times New Roman" w:eastAsia="Times New Roman" w:hAnsi="Times New Roman" w:cs="Times New Roman"/>
      <w:sz w:val="24"/>
      <w:szCs w:val="24"/>
      <w:lang w:eastAsia="nb-NO"/>
    </w:rPr>
  </w:style>
  <w:style w:type="character" w:customStyle="1" w:styleId="at2">
    <w:name w:val="a__t2"/>
    <w:basedOn w:val="Privzetapisavaodstavka"/>
    <w:rsid w:val="00B2384B"/>
  </w:style>
  <w:style w:type="character" w:customStyle="1" w:styleId="at51">
    <w:name w:val="a__t51"/>
    <w:basedOn w:val="Privzetapisavaodstavka"/>
    <w:rsid w:val="00B2384B"/>
    <w:rPr>
      <w:b/>
      <w:bCs/>
    </w:rPr>
  </w:style>
  <w:style w:type="character" w:customStyle="1" w:styleId="at8">
    <w:name w:val="a__t8"/>
    <w:basedOn w:val="Privzetapisavaodstavka"/>
    <w:rsid w:val="00B2384B"/>
  </w:style>
  <w:style w:type="paragraph" w:styleId="Navadensplet">
    <w:name w:val="Normal (Web)"/>
    <w:basedOn w:val="Navaden"/>
    <w:uiPriority w:val="99"/>
    <w:unhideWhenUsed/>
    <w:rsid w:val="00C87AB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fault">
    <w:name w:val="Default"/>
    <w:rsid w:val="00C02CAF"/>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unhideWhenUsed/>
    <w:rsid w:val="003378C5"/>
    <w:rPr>
      <w:color w:val="0000FF"/>
      <w:u w:val="single"/>
    </w:rPr>
  </w:style>
  <w:style w:type="paragraph" w:styleId="Sprotnaopomba-besedilo">
    <w:name w:val="footnote text"/>
    <w:aliases w:val="Footnote Text Char Char,RSK-FT,RSK-FT1,RSK-FT2,Footnote Text Char1,Footnote Text Char Char Char Char,Tekst przypisu,Voetnootverwijzing,Footnote Text Char1 Char Char Char,Footnote Text Char1 Char Char Char Char Char,f,fn"/>
    <w:basedOn w:val="Navaden"/>
    <w:link w:val="Sprotnaopomba-besediloZnak"/>
    <w:uiPriority w:val="99"/>
    <w:unhideWhenUsed/>
    <w:rsid w:val="003378C5"/>
    <w:pPr>
      <w:spacing w:after="0" w:line="240" w:lineRule="auto"/>
    </w:pPr>
    <w:rPr>
      <w:sz w:val="20"/>
      <w:szCs w:val="20"/>
    </w:rPr>
  </w:style>
  <w:style w:type="character" w:customStyle="1" w:styleId="Sprotnaopomba-besediloZnak">
    <w:name w:val="Sprotna opomba - besedilo Znak"/>
    <w:aliases w:val="Footnote Text Char Char Znak,RSK-FT Znak,RSK-FT1 Znak,RSK-FT2 Znak,Footnote Text Char1 Znak,Footnote Text Char Char Char Char Znak,Tekst przypisu Znak,Voetnootverwijzing Znak,Footnote Text Char1 Char Char Char Znak,f Znak"/>
    <w:basedOn w:val="Privzetapisavaodstavka"/>
    <w:link w:val="Sprotnaopomba-besedilo"/>
    <w:uiPriority w:val="99"/>
    <w:rsid w:val="003378C5"/>
    <w:rPr>
      <w:sz w:val="20"/>
      <w:szCs w:val="20"/>
    </w:rPr>
  </w:style>
  <w:style w:type="character" w:styleId="Sprotnaopomba-sklic">
    <w:name w:val="footnote reference"/>
    <w:aliases w:val="number,Footnote text,Footnote reference number,Footnote symbol,note TESI,-E Fußnotenzeichen,SUPERS,stylish,ftref,Footnote,Times 10 Point,Exposant 3 Point,Footnote Reference Superscript,-E Fuﬂnotenzeichen,-E Fuûnotenzeichen,BVI fnr"/>
    <w:basedOn w:val="Privzetapisavaodstavka"/>
    <w:unhideWhenUsed/>
    <w:rsid w:val="003378C5"/>
    <w:rPr>
      <w:vertAlign w:val="superscript"/>
    </w:rPr>
  </w:style>
  <w:style w:type="character" w:customStyle="1" w:styleId="Naslov2Znak">
    <w:name w:val="Naslov 2 Znak"/>
    <w:basedOn w:val="Privzetapisavaodstavka"/>
    <w:link w:val="Naslov2"/>
    <w:uiPriority w:val="9"/>
    <w:rsid w:val="003378C5"/>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14468B"/>
    <w:rPr>
      <w:rFonts w:asciiTheme="majorHAnsi" w:eastAsiaTheme="majorEastAsia" w:hAnsiTheme="majorHAnsi" w:cstheme="majorBidi"/>
      <w:color w:val="1F4D78" w:themeColor="accent1" w:themeShade="7F"/>
      <w:sz w:val="24"/>
      <w:szCs w:val="24"/>
    </w:rPr>
  </w:style>
  <w:style w:type="paragraph" w:styleId="Revizija">
    <w:name w:val="Revision"/>
    <w:hidden/>
    <w:uiPriority w:val="99"/>
    <w:semiHidden/>
    <w:rsid w:val="00A63375"/>
    <w:pPr>
      <w:spacing w:after="0" w:line="240" w:lineRule="auto"/>
    </w:pPr>
  </w:style>
  <w:style w:type="character" w:customStyle="1" w:styleId="pbabstract1">
    <w:name w:val="pb_abstract1"/>
    <w:basedOn w:val="Privzetapisavaodstavka"/>
    <w:rsid w:val="009C371F"/>
    <w:rPr>
      <w:rFonts w:ascii="Verdana" w:hAnsi="Verdana" w:hint="default"/>
      <w:b w:val="0"/>
      <w:bCs w:val="0"/>
      <w:color w:val="000000"/>
      <w:sz w:val="18"/>
      <w:szCs w:val="18"/>
    </w:rPr>
  </w:style>
  <w:style w:type="paragraph" w:customStyle="1" w:styleId="Pa1">
    <w:name w:val="Pa1"/>
    <w:basedOn w:val="Default"/>
    <w:next w:val="Default"/>
    <w:uiPriority w:val="99"/>
    <w:rsid w:val="0048013B"/>
    <w:pPr>
      <w:spacing w:line="191" w:lineRule="atLeast"/>
    </w:pPr>
    <w:rPr>
      <w:rFonts w:ascii="Frutiger LT Pro 57 Condensed" w:hAnsi="Frutiger LT Pro 57 Condensed" w:cstheme="minorBidi"/>
      <w:color w:val="auto"/>
    </w:rPr>
  </w:style>
  <w:style w:type="character" w:customStyle="1" w:styleId="A16">
    <w:name w:val="A16"/>
    <w:uiPriority w:val="99"/>
    <w:rsid w:val="0048013B"/>
    <w:rPr>
      <w:rFonts w:cs="Frutiger LT Pro 57 Condensed"/>
      <w:color w:val="000000"/>
      <w:sz w:val="11"/>
      <w:szCs w:val="11"/>
    </w:rPr>
  </w:style>
  <w:style w:type="character" w:customStyle="1" w:styleId="link-external">
    <w:name w:val="link-external"/>
    <w:basedOn w:val="Privzetapisavaodstavka"/>
    <w:rsid w:val="00FE093D"/>
  </w:style>
  <w:style w:type="paragraph" w:styleId="Telobesedila">
    <w:name w:val="Body Text"/>
    <w:basedOn w:val="Navaden"/>
    <w:link w:val="TelobesedilaZnak"/>
    <w:rsid w:val="00DA16CB"/>
    <w:pPr>
      <w:spacing w:after="240" w:line="240" w:lineRule="auto"/>
    </w:pPr>
    <w:rPr>
      <w:rFonts w:ascii="Times New Roman" w:eastAsia="ヒラギノ角ゴ Pro W3" w:hAnsi="Times New Roman" w:cs="Times New Roman"/>
      <w:color w:val="000000"/>
      <w:lang w:val="en-GB"/>
    </w:rPr>
  </w:style>
  <w:style w:type="character" w:customStyle="1" w:styleId="TelobesedilaZnak">
    <w:name w:val="Telo besedila Znak"/>
    <w:basedOn w:val="Privzetapisavaodstavka"/>
    <w:link w:val="Telobesedila"/>
    <w:rsid w:val="00DA16CB"/>
    <w:rPr>
      <w:rFonts w:ascii="Times New Roman" w:eastAsia="ヒラギノ角ゴ Pro W3" w:hAnsi="Times New Roman" w:cs="Times New Roman"/>
      <w:color w:val="000000"/>
      <w:lang w:val="en-GB"/>
    </w:rPr>
  </w:style>
  <w:style w:type="paragraph" w:customStyle="1" w:styleId="Pa13">
    <w:name w:val="Pa13"/>
    <w:basedOn w:val="Default"/>
    <w:next w:val="Default"/>
    <w:uiPriority w:val="99"/>
    <w:rsid w:val="00AC1EF4"/>
    <w:pPr>
      <w:widowControl w:val="0"/>
      <w:spacing w:line="201" w:lineRule="atLeast"/>
    </w:pPr>
    <w:rPr>
      <w:rFonts w:ascii="Verdana" w:eastAsiaTheme="minorEastAsia" w:hAnsi="Verdana" w:cs="Times New Roman"/>
      <w:color w:val="auto"/>
      <w:lang w:val="en-GB" w:eastAsia="en-GB"/>
    </w:rPr>
  </w:style>
  <w:style w:type="paragraph" w:customStyle="1" w:styleId="Pa8">
    <w:name w:val="Pa8"/>
    <w:basedOn w:val="Default"/>
    <w:next w:val="Default"/>
    <w:uiPriority w:val="99"/>
    <w:rsid w:val="00DB57F8"/>
    <w:pPr>
      <w:widowControl w:val="0"/>
      <w:spacing w:line="401" w:lineRule="atLeast"/>
    </w:pPr>
    <w:rPr>
      <w:rFonts w:ascii="Verdana" w:eastAsiaTheme="minorEastAsia" w:hAnsi="Verdana" w:cs="Times New Roman"/>
      <w:color w:val="auto"/>
      <w:lang w:val="en-GB" w:eastAsia="en-GB"/>
    </w:rPr>
  </w:style>
  <w:style w:type="character" w:customStyle="1" w:styleId="A5">
    <w:name w:val="A5"/>
    <w:uiPriority w:val="99"/>
    <w:rsid w:val="003B7F42"/>
    <w:rPr>
      <w:color w:val="211D1E"/>
      <w:sz w:val="11"/>
    </w:rPr>
  </w:style>
  <w:style w:type="paragraph" w:customStyle="1" w:styleId="Pa21">
    <w:name w:val="Pa21"/>
    <w:basedOn w:val="Default"/>
    <w:next w:val="Default"/>
    <w:uiPriority w:val="99"/>
    <w:rsid w:val="00E32A92"/>
    <w:pPr>
      <w:widowControl w:val="0"/>
      <w:spacing w:line="201" w:lineRule="atLeast"/>
    </w:pPr>
    <w:rPr>
      <w:rFonts w:ascii="Verdana" w:eastAsiaTheme="minorEastAsia" w:hAnsi="Verdana" w:cs="Times New Roman"/>
      <w:color w:val="auto"/>
      <w:lang w:val="en-GB" w:eastAsia="en-GB"/>
    </w:rPr>
  </w:style>
  <w:style w:type="character" w:customStyle="1" w:styleId="A11">
    <w:name w:val="A11"/>
    <w:uiPriority w:val="99"/>
    <w:rsid w:val="00E32A92"/>
    <w:rPr>
      <w:b/>
      <w:color w:val="211D1E"/>
      <w:sz w:val="10"/>
    </w:rPr>
  </w:style>
  <w:style w:type="paragraph" w:customStyle="1" w:styleId="Pa20">
    <w:name w:val="Pa20"/>
    <w:basedOn w:val="Default"/>
    <w:next w:val="Default"/>
    <w:uiPriority w:val="99"/>
    <w:rsid w:val="00E32A92"/>
    <w:pPr>
      <w:widowControl w:val="0"/>
      <w:spacing w:line="201" w:lineRule="atLeast"/>
    </w:pPr>
    <w:rPr>
      <w:rFonts w:ascii="Verdana" w:eastAsiaTheme="minorEastAsia" w:hAnsi="Verdana" w:cs="Times New Roman"/>
      <w:color w:val="auto"/>
      <w:lang w:val="en-GB" w:eastAsia="en-GB"/>
    </w:rPr>
  </w:style>
  <w:style w:type="character" w:customStyle="1" w:styleId="A8">
    <w:name w:val="A8"/>
    <w:uiPriority w:val="99"/>
    <w:rsid w:val="007635BC"/>
    <w:rPr>
      <w:rFonts w:ascii="Palatino Linotype" w:hAnsi="Palatino Linotype"/>
      <w:color w:val="211D1E"/>
      <w:sz w:val="11"/>
    </w:rPr>
  </w:style>
  <w:style w:type="paragraph" w:customStyle="1" w:styleId="Pa01">
    <w:name w:val="Pa0+1"/>
    <w:basedOn w:val="Default"/>
    <w:next w:val="Default"/>
    <w:uiPriority w:val="99"/>
    <w:rsid w:val="00EE0360"/>
    <w:pPr>
      <w:spacing w:line="241" w:lineRule="atLeast"/>
    </w:pPr>
    <w:rPr>
      <w:rFonts w:ascii="Times" w:hAnsi="Times" w:cstheme="minorBidi"/>
      <w:color w:val="auto"/>
    </w:rPr>
  </w:style>
  <w:style w:type="character" w:customStyle="1" w:styleId="A3">
    <w:name w:val="A3"/>
    <w:uiPriority w:val="99"/>
    <w:rsid w:val="00EE0360"/>
    <w:rPr>
      <w:rFonts w:cs="Times"/>
      <w:color w:val="000000"/>
      <w:sz w:val="20"/>
      <w:szCs w:val="20"/>
    </w:rPr>
  </w:style>
  <w:style w:type="character" w:customStyle="1" w:styleId="A7">
    <w:name w:val="A7"/>
    <w:uiPriority w:val="99"/>
    <w:rsid w:val="00AB0976"/>
    <w:rPr>
      <w:rFonts w:cs="Garamond"/>
      <w:color w:val="000000"/>
      <w:sz w:val="14"/>
      <w:szCs w:val="14"/>
    </w:rPr>
  </w:style>
  <w:style w:type="character" w:customStyle="1" w:styleId="A6">
    <w:name w:val="A6"/>
    <w:uiPriority w:val="99"/>
    <w:rsid w:val="00AB0976"/>
    <w:rPr>
      <w:rFonts w:cs="Garamond"/>
      <w:color w:val="000000"/>
    </w:rPr>
  </w:style>
  <w:style w:type="paragraph" w:customStyle="1" w:styleId="Pa22">
    <w:name w:val="Pa22"/>
    <w:basedOn w:val="Default"/>
    <w:next w:val="Default"/>
    <w:uiPriority w:val="99"/>
    <w:rsid w:val="00533D2E"/>
    <w:pPr>
      <w:widowControl w:val="0"/>
      <w:spacing w:line="201" w:lineRule="atLeast"/>
    </w:pPr>
    <w:rPr>
      <w:rFonts w:ascii="Verdana" w:eastAsiaTheme="minorEastAsia" w:hAnsi="Verdana" w:cs="Times New Roman"/>
      <w:color w:val="auto"/>
      <w:lang w:val="en-GB" w:eastAsia="en-GB"/>
    </w:rPr>
  </w:style>
  <w:style w:type="paragraph" w:customStyle="1" w:styleId="Pa24">
    <w:name w:val="Pa24"/>
    <w:basedOn w:val="Default"/>
    <w:next w:val="Default"/>
    <w:uiPriority w:val="99"/>
    <w:rsid w:val="00533D2E"/>
    <w:pPr>
      <w:widowControl w:val="0"/>
      <w:spacing w:line="201" w:lineRule="atLeast"/>
    </w:pPr>
    <w:rPr>
      <w:rFonts w:ascii="Verdana" w:eastAsiaTheme="minorEastAsia" w:hAnsi="Verdana" w:cs="Times New Roman"/>
      <w:color w:val="auto"/>
      <w:lang w:val="en-GB" w:eastAsia="en-GB"/>
    </w:rPr>
  </w:style>
  <w:style w:type="paragraph" w:customStyle="1" w:styleId="Pa12">
    <w:name w:val="Pa12"/>
    <w:basedOn w:val="Default"/>
    <w:next w:val="Default"/>
    <w:uiPriority w:val="99"/>
    <w:rsid w:val="00781651"/>
    <w:pPr>
      <w:spacing w:line="201" w:lineRule="atLeast"/>
    </w:pPr>
    <w:rPr>
      <w:rFonts w:ascii="Palatino Linotype" w:hAnsi="Palatino Linotype" w:cstheme="minorBidi"/>
      <w:color w:val="auto"/>
      <w:lang w:val="en-US"/>
    </w:rPr>
  </w:style>
  <w:style w:type="paragraph" w:styleId="NaslovTOC">
    <w:name w:val="TOC Heading"/>
    <w:basedOn w:val="Naslov1"/>
    <w:next w:val="Navaden"/>
    <w:uiPriority w:val="39"/>
    <w:unhideWhenUsed/>
    <w:qFormat/>
    <w:rsid w:val="00384990"/>
    <w:pPr>
      <w:outlineLvl w:val="9"/>
    </w:pPr>
    <w:rPr>
      <w:lang w:val="en-US"/>
    </w:rPr>
  </w:style>
  <w:style w:type="paragraph" w:styleId="Kazalovsebine1">
    <w:name w:val="toc 1"/>
    <w:basedOn w:val="Navaden"/>
    <w:next w:val="Navaden"/>
    <w:autoRedefine/>
    <w:uiPriority w:val="39"/>
    <w:unhideWhenUsed/>
    <w:rsid w:val="00384990"/>
    <w:pPr>
      <w:spacing w:after="100"/>
    </w:pPr>
  </w:style>
  <w:style w:type="paragraph" w:styleId="Kazalovsebine2">
    <w:name w:val="toc 2"/>
    <w:basedOn w:val="Navaden"/>
    <w:next w:val="Navaden"/>
    <w:autoRedefine/>
    <w:uiPriority w:val="39"/>
    <w:unhideWhenUsed/>
    <w:rsid w:val="00384990"/>
    <w:pPr>
      <w:spacing w:after="100"/>
      <w:ind w:left="220"/>
    </w:pPr>
  </w:style>
  <w:style w:type="paragraph" w:styleId="Kazalovsebine3">
    <w:name w:val="toc 3"/>
    <w:basedOn w:val="Navaden"/>
    <w:next w:val="Navaden"/>
    <w:autoRedefine/>
    <w:uiPriority w:val="39"/>
    <w:unhideWhenUsed/>
    <w:rsid w:val="00384990"/>
    <w:pPr>
      <w:spacing w:after="100"/>
      <w:ind w:left="440"/>
    </w:pPr>
  </w:style>
  <w:style w:type="paragraph" w:styleId="Glava">
    <w:name w:val="header"/>
    <w:basedOn w:val="Navaden"/>
    <w:link w:val="GlavaZnak"/>
    <w:uiPriority w:val="99"/>
    <w:unhideWhenUsed/>
    <w:rsid w:val="00E32317"/>
    <w:pPr>
      <w:tabs>
        <w:tab w:val="center" w:pos="4513"/>
        <w:tab w:val="right" w:pos="9026"/>
      </w:tabs>
      <w:spacing w:after="0" w:line="240" w:lineRule="auto"/>
    </w:pPr>
  </w:style>
  <w:style w:type="character" w:customStyle="1" w:styleId="GlavaZnak">
    <w:name w:val="Glava Znak"/>
    <w:basedOn w:val="Privzetapisavaodstavka"/>
    <w:link w:val="Glava"/>
    <w:uiPriority w:val="99"/>
    <w:rsid w:val="00E32317"/>
  </w:style>
  <w:style w:type="paragraph" w:styleId="Noga">
    <w:name w:val="footer"/>
    <w:basedOn w:val="Navaden"/>
    <w:link w:val="NogaZnak"/>
    <w:uiPriority w:val="99"/>
    <w:unhideWhenUsed/>
    <w:rsid w:val="00E32317"/>
    <w:pPr>
      <w:tabs>
        <w:tab w:val="center" w:pos="4513"/>
        <w:tab w:val="right" w:pos="9026"/>
      </w:tabs>
      <w:spacing w:after="0" w:line="240" w:lineRule="auto"/>
    </w:pPr>
  </w:style>
  <w:style w:type="character" w:customStyle="1" w:styleId="NogaZnak">
    <w:name w:val="Noga Znak"/>
    <w:basedOn w:val="Privzetapisavaodstavka"/>
    <w:link w:val="Noga"/>
    <w:uiPriority w:val="99"/>
    <w:rsid w:val="00E32317"/>
  </w:style>
  <w:style w:type="character" w:styleId="SledenaHiperpovezava">
    <w:name w:val="FollowedHyperlink"/>
    <w:basedOn w:val="Privzetapisavaodstavka"/>
    <w:uiPriority w:val="99"/>
    <w:semiHidden/>
    <w:unhideWhenUsed/>
    <w:rsid w:val="00377645"/>
    <w:rPr>
      <w:color w:val="954F72" w:themeColor="followedHyperlink"/>
      <w:u w:val="single"/>
    </w:rPr>
  </w:style>
  <w:style w:type="paragraph" w:customStyle="1" w:styleId="Pa2">
    <w:name w:val="Pa2"/>
    <w:basedOn w:val="Default"/>
    <w:next w:val="Default"/>
    <w:uiPriority w:val="99"/>
    <w:rsid w:val="0065343D"/>
    <w:pPr>
      <w:widowControl w:val="0"/>
      <w:spacing w:line="361" w:lineRule="atLeast"/>
    </w:pPr>
    <w:rPr>
      <w:rFonts w:ascii="Verdana" w:eastAsiaTheme="minorEastAsia" w:hAnsi="Verdana" w:cs="Times New Roman"/>
      <w:color w:val="auto"/>
      <w:lang w:val="en-GB" w:eastAsia="en-GB"/>
    </w:rPr>
  </w:style>
  <w:style w:type="paragraph" w:customStyle="1" w:styleId="Pa3">
    <w:name w:val="Pa3"/>
    <w:basedOn w:val="Default"/>
    <w:next w:val="Default"/>
    <w:uiPriority w:val="99"/>
    <w:rsid w:val="0065343D"/>
    <w:pPr>
      <w:widowControl w:val="0"/>
      <w:spacing w:line="241" w:lineRule="atLeast"/>
    </w:pPr>
    <w:rPr>
      <w:rFonts w:ascii="Verdana" w:eastAsiaTheme="minorEastAsia" w:hAnsi="Verdana" w:cs="Times New Roman"/>
      <w:color w:val="auto"/>
      <w:lang w:val="en-GB" w:eastAsia="en-GB"/>
    </w:rPr>
  </w:style>
  <w:style w:type="paragraph" w:customStyle="1" w:styleId="Pa4">
    <w:name w:val="Pa4"/>
    <w:basedOn w:val="Default"/>
    <w:next w:val="Default"/>
    <w:uiPriority w:val="99"/>
    <w:rsid w:val="0065343D"/>
    <w:pPr>
      <w:widowControl w:val="0"/>
      <w:spacing w:line="161" w:lineRule="atLeast"/>
    </w:pPr>
    <w:rPr>
      <w:rFonts w:ascii="Verdana" w:eastAsiaTheme="minorEastAsia" w:hAnsi="Verdana" w:cs="Times New Roman"/>
      <w:color w:val="auto"/>
      <w:lang w:val="en-GB" w:eastAsia="en-GB"/>
    </w:rPr>
  </w:style>
  <w:style w:type="paragraph" w:customStyle="1" w:styleId="Pa5">
    <w:name w:val="Pa5"/>
    <w:basedOn w:val="Default"/>
    <w:next w:val="Default"/>
    <w:uiPriority w:val="99"/>
    <w:rsid w:val="0065343D"/>
    <w:pPr>
      <w:widowControl w:val="0"/>
      <w:spacing w:line="181" w:lineRule="atLeast"/>
    </w:pPr>
    <w:rPr>
      <w:rFonts w:ascii="Verdana" w:eastAsiaTheme="minorEastAsia" w:hAnsi="Verdana" w:cs="Times New Roman"/>
      <w:color w:val="auto"/>
      <w:lang w:val="en-GB" w:eastAsia="en-GB"/>
    </w:rPr>
  </w:style>
  <w:style w:type="character" w:customStyle="1" w:styleId="A0">
    <w:name w:val="A0"/>
    <w:uiPriority w:val="99"/>
    <w:rsid w:val="0065343D"/>
    <w:rPr>
      <w:color w:val="211D1E"/>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34EE"/>
  </w:style>
  <w:style w:type="paragraph" w:styleId="Naslov1">
    <w:name w:val="heading 1"/>
    <w:basedOn w:val="Navaden"/>
    <w:next w:val="Navaden"/>
    <w:link w:val="Naslov1Znak"/>
    <w:uiPriority w:val="9"/>
    <w:qFormat/>
    <w:rsid w:val="00A334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337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1446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33442"/>
    <w:rPr>
      <w:rFonts w:asciiTheme="majorHAnsi" w:eastAsiaTheme="majorEastAsia" w:hAnsiTheme="majorHAnsi" w:cstheme="majorBidi"/>
      <w:color w:val="2E74B5" w:themeColor="accent1" w:themeShade="BF"/>
      <w:sz w:val="32"/>
      <w:szCs w:val="32"/>
    </w:rPr>
  </w:style>
  <w:style w:type="paragraph" w:styleId="Odstavekseznama">
    <w:name w:val="List Paragraph"/>
    <w:basedOn w:val="Navaden"/>
    <w:uiPriority w:val="34"/>
    <w:qFormat/>
    <w:rsid w:val="009A731D"/>
    <w:pPr>
      <w:ind w:left="720"/>
      <w:contextualSpacing/>
    </w:pPr>
  </w:style>
  <w:style w:type="character" w:styleId="Pripombasklic">
    <w:name w:val="annotation reference"/>
    <w:basedOn w:val="Privzetapisavaodstavka"/>
    <w:uiPriority w:val="99"/>
    <w:semiHidden/>
    <w:unhideWhenUsed/>
    <w:rsid w:val="00D95D91"/>
    <w:rPr>
      <w:sz w:val="16"/>
      <w:szCs w:val="16"/>
    </w:rPr>
  </w:style>
  <w:style w:type="paragraph" w:styleId="Pripombabesedilo">
    <w:name w:val="annotation text"/>
    <w:basedOn w:val="Navaden"/>
    <w:link w:val="PripombabesediloZnak"/>
    <w:uiPriority w:val="99"/>
    <w:unhideWhenUsed/>
    <w:rsid w:val="00D95D91"/>
    <w:pPr>
      <w:spacing w:line="240" w:lineRule="auto"/>
    </w:pPr>
    <w:rPr>
      <w:sz w:val="20"/>
      <w:szCs w:val="20"/>
    </w:rPr>
  </w:style>
  <w:style w:type="character" w:customStyle="1" w:styleId="PripombabesediloZnak">
    <w:name w:val="Pripomba – besedilo Znak"/>
    <w:basedOn w:val="Privzetapisavaodstavka"/>
    <w:link w:val="Pripombabesedilo"/>
    <w:uiPriority w:val="99"/>
    <w:rsid w:val="00D95D91"/>
    <w:rPr>
      <w:sz w:val="20"/>
      <w:szCs w:val="20"/>
    </w:rPr>
  </w:style>
  <w:style w:type="paragraph" w:styleId="Zadevapripombe">
    <w:name w:val="annotation subject"/>
    <w:basedOn w:val="Pripombabesedilo"/>
    <w:next w:val="Pripombabesedilo"/>
    <w:link w:val="ZadevapripombeZnak"/>
    <w:uiPriority w:val="99"/>
    <w:semiHidden/>
    <w:unhideWhenUsed/>
    <w:rsid w:val="00D95D91"/>
    <w:rPr>
      <w:b/>
      <w:bCs/>
    </w:rPr>
  </w:style>
  <w:style w:type="character" w:customStyle="1" w:styleId="ZadevapripombeZnak">
    <w:name w:val="Zadeva pripombe Znak"/>
    <w:basedOn w:val="PripombabesediloZnak"/>
    <w:link w:val="Zadevapripombe"/>
    <w:uiPriority w:val="99"/>
    <w:semiHidden/>
    <w:rsid w:val="00D95D91"/>
    <w:rPr>
      <w:b/>
      <w:bCs/>
      <w:sz w:val="20"/>
      <w:szCs w:val="20"/>
    </w:rPr>
  </w:style>
  <w:style w:type="paragraph" w:styleId="Besedilooblaka">
    <w:name w:val="Balloon Text"/>
    <w:basedOn w:val="Navaden"/>
    <w:link w:val="BesedilooblakaZnak"/>
    <w:uiPriority w:val="99"/>
    <w:semiHidden/>
    <w:unhideWhenUsed/>
    <w:rsid w:val="00D95D9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95D91"/>
    <w:rPr>
      <w:rFonts w:ascii="Segoe UI" w:hAnsi="Segoe UI" w:cs="Segoe UI"/>
      <w:sz w:val="18"/>
      <w:szCs w:val="18"/>
    </w:rPr>
  </w:style>
  <w:style w:type="character" w:customStyle="1" w:styleId="at3">
    <w:name w:val="a__t3"/>
    <w:basedOn w:val="Privzetapisavaodstavka"/>
    <w:rsid w:val="0055020A"/>
  </w:style>
  <w:style w:type="character" w:customStyle="1" w:styleId="at1">
    <w:name w:val="a__t1"/>
    <w:basedOn w:val="Privzetapisavaodstavka"/>
    <w:rsid w:val="00057606"/>
  </w:style>
  <w:style w:type="paragraph" w:customStyle="1" w:styleId="astandard3520normal">
    <w:name w:val="a_standard__35__20_normal"/>
    <w:basedOn w:val="Navaden"/>
    <w:rsid w:val="00B2384B"/>
    <w:pPr>
      <w:spacing w:after="120" w:line="240" w:lineRule="auto"/>
      <w:ind w:right="57"/>
      <w:jc w:val="both"/>
    </w:pPr>
    <w:rPr>
      <w:rFonts w:ascii="Times New Roman" w:eastAsia="Times New Roman" w:hAnsi="Times New Roman" w:cs="Times New Roman"/>
      <w:sz w:val="24"/>
      <w:szCs w:val="24"/>
      <w:lang w:eastAsia="nb-NO"/>
    </w:rPr>
  </w:style>
  <w:style w:type="paragraph" w:customStyle="1" w:styleId="a3520normaltiret201">
    <w:name w:val="a__35__20_normal_tiret_20_1"/>
    <w:basedOn w:val="Navaden"/>
    <w:rsid w:val="00B2384B"/>
    <w:pPr>
      <w:spacing w:after="40" w:line="240" w:lineRule="auto"/>
      <w:ind w:right="57"/>
      <w:jc w:val="both"/>
    </w:pPr>
    <w:rPr>
      <w:rFonts w:ascii="Times New Roman" w:eastAsia="Times New Roman" w:hAnsi="Times New Roman" w:cs="Times New Roman"/>
      <w:sz w:val="24"/>
      <w:szCs w:val="24"/>
      <w:lang w:eastAsia="nb-NO"/>
    </w:rPr>
  </w:style>
  <w:style w:type="paragraph" w:customStyle="1" w:styleId="a3520normalp4">
    <w:name w:val="a__35__20_normal_p4"/>
    <w:basedOn w:val="Navaden"/>
    <w:rsid w:val="00B2384B"/>
    <w:pPr>
      <w:spacing w:after="120" w:line="240" w:lineRule="auto"/>
      <w:ind w:right="57"/>
      <w:jc w:val="both"/>
    </w:pPr>
    <w:rPr>
      <w:rFonts w:ascii="Times New Roman" w:eastAsia="Times New Roman" w:hAnsi="Times New Roman" w:cs="Times New Roman"/>
      <w:sz w:val="24"/>
      <w:szCs w:val="24"/>
      <w:lang w:eastAsia="nb-NO"/>
    </w:rPr>
  </w:style>
  <w:style w:type="character" w:customStyle="1" w:styleId="at2">
    <w:name w:val="a__t2"/>
    <w:basedOn w:val="Privzetapisavaodstavka"/>
    <w:rsid w:val="00B2384B"/>
  </w:style>
  <w:style w:type="character" w:customStyle="1" w:styleId="at51">
    <w:name w:val="a__t51"/>
    <w:basedOn w:val="Privzetapisavaodstavka"/>
    <w:rsid w:val="00B2384B"/>
    <w:rPr>
      <w:b/>
      <w:bCs/>
    </w:rPr>
  </w:style>
  <w:style w:type="character" w:customStyle="1" w:styleId="at8">
    <w:name w:val="a__t8"/>
    <w:basedOn w:val="Privzetapisavaodstavka"/>
    <w:rsid w:val="00B2384B"/>
  </w:style>
  <w:style w:type="paragraph" w:styleId="Navadensplet">
    <w:name w:val="Normal (Web)"/>
    <w:basedOn w:val="Navaden"/>
    <w:uiPriority w:val="99"/>
    <w:unhideWhenUsed/>
    <w:rsid w:val="00C87AB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fault">
    <w:name w:val="Default"/>
    <w:rsid w:val="00C02CAF"/>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unhideWhenUsed/>
    <w:rsid w:val="003378C5"/>
    <w:rPr>
      <w:color w:val="0000FF"/>
      <w:u w:val="single"/>
    </w:rPr>
  </w:style>
  <w:style w:type="paragraph" w:styleId="Sprotnaopomba-besedilo">
    <w:name w:val="footnote text"/>
    <w:aliases w:val="Footnote Text Char Char,RSK-FT,RSK-FT1,RSK-FT2,Footnote Text Char1,Footnote Text Char Char Char Char,Tekst przypisu,Voetnootverwijzing,Footnote Text Char1 Char Char Char,Footnote Text Char1 Char Char Char Char Char,f,fn"/>
    <w:basedOn w:val="Navaden"/>
    <w:link w:val="Sprotnaopomba-besediloZnak"/>
    <w:uiPriority w:val="99"/>
    <w:unhideWhenUsed/>
    <w:rsid w:val="003378C5"/>
    <w:pPr>
      <w:spacing w:after="0" w:line="240" w:lineRule="auto"/>
    </w:pPr>
    <w:rPr>
      <w:sz w:val="20"/>
      <w:szCs w:val="20"/>
    </w:rPr>
  </w:style>
  <w:style w:type="character" w:customStyle="1" w:styleId="Sprotnaopomba-besediloZnak">
    <w:name w:val="Sprotna opomba - besedilo Znak"/>
    <w:aliases w:val="Footnote Text Char Char Znak,RSK-FT Znak,RSK-FT1 Znak,RSK-FT2 Znak,Footnote Text Char1 Znak,Footnote Text Char Char Char Char Znak,Tekst przypisu Znak,Voetnootverwijzing Znak,Footnote Text Char1 Char Char Char Znak,f Znak"/>
    <w:basedOn w:val="Privzetapisavaodstavka"/>
    <w:link w:val="Sprotnaopomba-besedilo"/>
    <w:uiPriority w:val="99"/>
    <w:rsid w:val="003378C5"/>
    <w:rPr>
      <w:sz w:val="20"/>
      <w:szCs w:val="20"/>
    </w:rPr>
  </w:style>
  <w:style w:type="character" w:styleId="Sprotnaopomba-sklic">
    <w:name w:val="footnote reference"/>
    <w:aliases w:val="number,Footnote text,Footnote reference number,Footnote symbol,note TESI,-E Fußnotenzeichen,SUPERS,stylish,ftref,Footnote,Times 10 Point,Exposant 3 Point,Footnote Reference Superscript,-E Fuﬂnotenzeichen,-E Fuûnotenzeichen,BVI fnr"/>
    <w:basedOn w:val="Privzetapisavaodstavka"/>
    <w:unhideWhenUsed/>
    <w:rsid w:val="003378C5"/>
    <w:rPr>
      <w:vertAlign w:val="superscript"/>
    </w:rPr>
  </w:style>
  <w:style w:type="character" w:customStyle="1" w:styleId="Naslov2Znak">
    <w:name w:val="Naslov 2 Znak"/>
    <w:basedOn w:val="Privzetapisavaodstavka"/>
    <w:link w:val="Naslov2"/>
    <w:uiPriority w:val="9"/>
    <w:rsid w:val="003378C5"/>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14468B"/>
    <w:rPr>
      <w:rFonts w:asciiTheme="majorHAnsi" w:eastAsiaTheme="majorEastAsia" w:hAnsiTheme="majorHAnsi" w:cstheme="majorBidi"/>
      <w:color w:val="1F4D78" w:themeColor="accent1" w:themeShade="7F"/>
      <w:sz w:val="24"/>
      <w:szCs w:val="24"/>
    </w:rPr>
  </w:style>
  <w:style w:type="paragraph" w:styleId="Revizija">
    <w:name w:val="Revision"/>
    <w:hidden/>
    <w:uiPriority w:val="99"/>
    <w:semiHidden/>
    <w:rsid w:val="00A63375"/>
    <w:pPr>
      <w:spacing w:after="0" w:line="240" w:lineRule="auto"/>
    </w:pPr>
  </w:style>
  <w:style w:type="character" w:customStyle="1" w:styleId="pbabstract1">
    <w:name w:val="pb_abstract1"/>
    <w:basedOn w:val="Privzetapisavaodstavka"/>
    <w:rsid w:val="009C371F"/>
    <w:rPr>
      <w:rFonts w:ascii="Verdana" w:hAnsi="Verdana" w:hint="default"/>
      <w:b w:val="0"/>
      <w:bCs w:val="0"/>
      <w:color w:val="000000"/>
      <w:sz w:val="18"/>
      <w:szCs w:val="18"/>
    </w:rPr>
  </w:style>
  <w:style w:type="paragraph" w:customStyle="1" w:styleId="Pa1">
    <w:name w:val="Pa1"/>
    <w:basedOn w:val="Default"/>
    <w:next w:val="Default"/>
    <w:uiPriority w:val="99"/>
    <w:rsid w:val="0048013B"/>
    <w:pPr>
      <w:spacing w:line="191" w:lineRule="atLeast"/>
    </w:pPr>
    <w:rPr>
      <w:rFonts w:ascii="Frutiger LT Pro 57 Condensed" w:hAnsi="Frutiger LT Pro 57 Condensed" w:cstheme="minorBidi"/>
      <w:color w:val="auto"/>
    </w:rPr>
  </w:style>
  <w:style w:type="character" w:customStyle="1" w:styleId="A16">
    <w:name w:val="A16"/>
    <w:uiPriority w:val="99"/>
    <w:rsid w:val="0048013B"/>
    <w:rPr>
      <w:rFonts w:cs="Frutiger LT Pro 57 Condensed"/>
      <w:color w:val="000000"/>
      <w:sz w:val="11"/>
      <w:szCs w:val="11"/>
    </w:rPr>
  </w:style>
  <w:style w:type="character" w:customStyle="1" w:styleId="link-external">
    <w:name w:val="link-external"/>
    <w:basedOn w:val="Privzetapisavaodstavka"/>
    <w:rsid w:val="00FE093D"/>
  </w:style>
  <w:style w:type="paragraph" w:styleId="Telobesedila">
    <w:name w:val="Body Text"/>
    <w:basedOn w:val="Navaden"/>
    <w:link w:val="TelobesedilaZnak"/>
    <w:rsid w:val="00DA16CB"/>
    <w:pPr>
      <w:spacing w:after="240" w:line="240" w:lineRule="auto"/>
    </w:pPr>
    <w:rPr>
      <w:rFonts w:ascii="Times New Roman" w:eastAsia="ヒラギノ角ゴ Pro W3" w:hAnsi="Times New Roman" w:cs="Times New Roman"/>
      <w:color w:val="000000"/>
      <w:lang w:val="en-GB"/>
    </w:rPr>
  </w:style>
  <w:style w:type="character" w:customStyle="1" w:styleId="TelobesedilaZnak">
    <w:name w:val="Telo besedila Znak"/>
    <w:basedOn w:val="Privzetapisavaodstavka"/>
    <w:link w:val="Telobesedila"/>
    <w:rsid w:val="00DA16CB"/>
    <w:rPr>
      <w:rFonts w:ascii="Times New Roman" w:eastAsia="ヒラギノ角ゴ Pro W3" w:hAnsi="Times New Roman" w:cs="Times New Roman"/>
      <w:color w:val="000000"/>
      <w:lang w:val="en-GB"/>
    </w:rPr>
  </w:style>
  <w:style w:type="paragraph" w:customStyle="1" w:styleId="Pa13">
    <w:name w:val="Pa13"/>
    <w:basedOn w:val="Default"/>
    <w:next w:val="Default"/>
    <w:uiPriority w:val="99"/>
    <w:rsid w:val="00AC1EF4"/>
    <w:pPr>
      <w:widowControl w:val="0"/>
      <w:spacing w:line="201" w:lineRule="atLeast"/>
    </w:pPr>
    <w:rPr>
      <w:rFonts w:ascii="Verdana" w:eastAsiaTheme="minorEastAsia" w:hAnsi="Verdana" w:cs="Times New Roman"/>
      <w:color w:val="auto"/>
      <w:lang w:val="en-GB" w:eastAsia="en-GB"/>
    </w:rPr>
  </w:style>
  <w:style w:type="paragraph" w:customStyle="1" w:styleId="Pa8">
    <w:name w:val="Pa8"/>
    <w:basedOn w:val="Default"/>
    <w:next w:val="Default"/>
    <w:uiPriority w:val="99"/>
    <w:rsid w:val="00DB57F8"/>
    <w:pPr>
      <w:widowControl w:val="0"/>
      <w:spacing w:line="401" w:lineRule="atLeast"/>
    </w:pPr>
    <w:rPr>
      <w:rFonts w:ascii="Verdana" w:eastAsiaTheme="minorEastAsia" w:hAnsi="Verdana" w:cs="Times New Roman"/>
      <w:color w:val="auto"/>
      <w:lang w:val="en-GB" w:eastAsia="en-GB"/>
    </w:rPr>
  </w:style>
  <w:style w:type="character" w:customStyle="1" w:styleId="A5">
    <w:name w:val="A5"/>
    <w:uiPriority w:val="99"/>
    <w:rsid w:val="003B7F42"/>
    <w:rPr>
      <w:color w:val="211D1E"/>
      <w:sz w:val="11"/>
    </w:rPr>
  </w:style>
  <w:style w:type="paragraph" w:customStyle="1" w:styleId="Pa21">
    <w:name w:val="Pa21"/>
    <w:basedOn w:val="Default"/>
    <w:next w:val="Default"/>
    <w:uiPriority w:val="99"/>
    <w:rsid w:val="00E32A92"/>
    <w:pPr>
      <w:widowControl w:val="0"/>
      <w:spacing w:line="201" w:lineRule="atLeast"/>
    </w:pPr>
    <w:rPr>
      <w:rFonts w:ascii="Verdana" w:eastAsiaTheme="minorEastAsia" w:hAnsi="Verdana" w:cs="Times New Roman"/>
      <w:color w:val="auto"/>
      <w:lang w:val="en-GB" w:eastAsia="en-GB"/>
    </w:rPr>
  </w:style>
  <w:style w:type="character" w:customStyle="1" w:styleId="A11">
    <w:name w:val="A11"/>
    <w:uiPriority w:val="99"/>
    <w:rsid w:val="00E32A92"/>
    <w:rPr>
      <w:b/>
      <w:color w:val="211D1E"/>
      <w:sz w:val="10"/>
    </w:rPr>
  </w:style>
  <w:style w:type="paragraph" w:customStyle="1" w:styleId="Pa20">
    <w:name w:val="Pa20"/>
    <w:basedOn w:val="Default"/>
    <w:next w:val="Default"/>
    <w:uiPriority w:val="99"/>
    <w:rsid w:val="00E32A92"/>
    <w:pPr>
      <w:widowControl w:val="0"/>
      <w:spacing w:line="201" w:lineRule="atLeast"/>
    </w:pPr>
    <w:rPr>
      <w:rFonts w:ascii="Verdana" w:eastAsiaTheme="minorEastAsia" w:hAnsi="Verdana" w:cs="Times New Roman"/>
      <w:color w:val="auto"/>
      <w:lang w:val="en-GB" w:eastAsia="en-GB"/>
    </w:rPr>
  </w:style>
  <w:style w:type="character" w:customStyle="1" w:styleId="A8">
    <w:name w:val="A8"/>
    <w:uiPriority w:val="99"/>
    <w:rsid w:val="007635BC"/>
    <w:rPr>
      <w:rFonts w:ascii="Palatino Linotype" w:hAnsi="Palatino Linotype"/>
      <w:color w:val="211D1E"/>
      <w:sz w:val="11"/>
    </w:rPr>
  </w:style>
  <w:style w:type="paragraph" w:customStyle="1" w:styleId="Pa01">
    <w:name w:val="Pa0+1"/>
    <w:basedOn w:val="Default"/>
    <w:next w:val="Default"/>
    <w:uiPriority w:val="99"/>
    <w:rsid w:val="00EE0360"/>
    <w:pPr>
      <w:spacing w:line="241" w:lineRule="atLeast"/>
    </w:pPr>
    <w:rPr>
      <w:rFonts w:ascii="Times" w:hAnsi="Times" w:cstheme="minorBidi"/>
      <w:color w:val="auto"/>
    </w:rPr>
  </w:style>
  <w:style w:type="character" w:customStyle="1" w:styleId="A3">
    <w:name w:val="A3"/>
    <w:uiPriority w:val="99"/>
    <w:rsid w:val="00EE0360"/>
    <w:rPr>
      <w:rFonts w:cs="Times"/>
      <w:color w:val="000000"/>
      <w:sz w:val="20"/>
      <w:szCs w:val="20"/>
    </w:rPr>
  </w:style>
  <w:style w:type="character" w:customStyle="1" w:styleId="A7">
    <w:name w:val="A7"/>
    <w:uiPriority w:val="99"/>
    <w:rsid w:val="00AB0976"/>
    <w:rPr>
      <w:rFonts w:cs="Garamond"/>
      <w:color w:val="000000"/>
      <w:sz w:val="14"/>
      <w:szCs w:val="14"/>
    </w:rPr>
  </w:style>
  <w:style w:type="character" w:customStyle="1" w:styleId="A6">
    <w:name w:val="A6"/>
    <w:uiPriority w:val="99"/>
    <w:rsid w:val="00AB0976"/>
    <w:rPr>
      <w:rFonts w:cs="Garamond"/>
      <w:color w:val="000000"/>
    </w:rPr>
  </w:style>
  <w:style w:type="paragraph" w:customStyle="1" w:styleId="Pa22">
    <w:name w:val="Pa22"/>
    <w:basedOn w:val="Default"/>
    <w:next w:val="Default"/>
    <w:uiPriority w:val="99"/>
    <w:rsid w:val="00533D2E"/>
    <w:pPr>
      <w:widowControl w:val="0"/>
      <w:spacing w:line="201" w:lineRule="atLeast"/>
    </w:pPr>
    <w:rPr>
      <w:rFonts w:ascii="Verdana" w:eastAsiaTheme="minorEastAsia" w:hAnsi="Verdana" w:cs="Times New Roman"/>
      <w:color w:val="auto"/>
      <w:lang w:val="en-GB" w:eastAsia="en-GB"/>
    </w:rPr>
  </w:style>
  <w:style w:type="paragraph" w:customStyle="1" w:styleId="Pa24">
    <w:name w:val="Pa24"/>
    <w:basedOn w:val="Default"/>
    <w:next w:val="Default"/>
    <w:uiPriority w:val="99"/>
    <w:rsid w:val="00533D2E"/>
    <w:pPr>
      <w:widowControl w:val="0"/>
      <w:spacing w:line="201" w:lineRule="atLeast"/>
    </w:pPr>
    <w:rPr>
      <w:rFonts w:ascii="Verdana" w:eastAsiaTheme="minorEastAsia" w:hAnsi="Verdana" w:cs="Times New Roman"/>
      <w:color w:val="auto"/>
      <w:lang w:val="en-GB" w:eastAsia="en-GB"/>
    </w:rPr>
  </w:style>
  <w:style w:type="paragraph" w:customStyle="1" w:styleId="Pa12">
    <w:name w:val="Pa12"/>
    <w:basedOn w:val="Default"/>
    <w:next w:val="Default"/>
    <w:uiPriority w:val="99"/>
    <w:rsid w:val="00781651"/>
    <w:pPr>
      <w:spacing w:line="201" w:lineRule="atLeast"/>
    </w:pPr>
    <w:rPr>
      <w:rFonts w:ascii="Palatino Linotype" w:hAnsi="Palatino Linotype" w:cstheme="minorBidi"/>
      <w:color w:val="auto"/>
      <w:lang w:val="en-US"/>
    </w:rPr>
  </w:style>
  <w:style w:type="paragraph" w:styleId="NaslovTOC">
    <w:name w:val="TOC Heading"/>
    <w:basedOn w:val="Naslov1"/>
    <w:next w:val="Navaden"/>
    <w:uiPriority w:val="39"/>
    <w:unhideWhenUsed/>
    <w:qFormat/>
    <w:rsid w:val="00384990"/>
    <w:pPr>
      <w:outlineLvl w:val="9"/>
    </w:pPr>
    <w:rPr>
      <w:lang w:val="en-US"/>
    </w:rPr>
  </w:style>
  <w:style w:type="paragraph" w:styleId="Kazalovsebine1">
    <w:name w:val="toc 1"/>
    <w:basedOn w:val="Navaden"/>
    <w:next w:val="Navaden"/>
    <w:autoRedefine/>
    <w:uiPriority w:val="39"/>
    <w:unhideWhenUsed/>
    <w:rsid w:val="00384990"/>
    <w:pPr>
      <w:spacing w:after="100"/>
    </w:pPr>
  </w:style>
  <w:style w:type="paragraph" w:styleId="Kazalovsebine2">
    <w:name w:val="toc 2"/>
    <w:basedOn w:val="Navaden"/>
    <w:next w:val="Navaden"/>
    <w:autoRedefine/>
    <w:uiPriority w:val="39"/>
    <w:unhideWhenUsed/>
    <w:rsid w:val="00384990"/>
    <w:pPr>
      <w:spacing w:after="100"/>
      <w:ind w:left="220"/>
    </w:pPr>
  </w:style>
  <w:style w:type="paragraph" w:styleId="Kazalovsebine3">
    <w:name w:val="toc 3"/>
    <w:basedOn w:val="Navaden"/>
    <w:next w:val="Navaden"/>
    <w:autoRedefine/>
    <w:uiPriority w:val="39"/>
    <w:unhideWhenUsed/>
    <w:rsid w:val="00384990"/>
    <w:pPr>
      <w:spacing w:after="100"/>
      <w:ind w:left="440"/>
    </w:pPr>
  </w:style>
  <w:style w:type="paragraph" w:styleId="Glava">
    <w:name w:val="header"/>
    <w:basedOn w:val="Navaden"/>
    <w:link w:val="GlavaZnak"/>
    <w:uiPriority w:val="99"/>
    <w:unhideWhenUsed/>
    <w:rsid w:val="00E32317"/>
    <w:pPr>
      <w:tabs>
        <w:tab w:val="center" w:pos="4513"/>
        <w:tab w:val="right" w:pos="9026"/>
      </w:tabs>
      <w:spacing w:after="0" w:line="240" w:lineRule="auto"/>
    </w:pPr>
  </w:style>
  <w:style w:type="character" w:customStyle="1" w:styleId="GlavaZnak">
    <w:name w:val="Glava Znak"/>
    <w:basedOn w:val="Privzetapisavaodstavka"/>
    <w:link w:val="Glava"/>
    <w:uiPriority w:val="99"/>
    <w:rsid w:val="00E32317"/>
  </w:style>
  <w:style w:type="paragraph" w:styleId="Noga">
    <w:name w:val="footer"/>
    <w:basedOn w:val="Navaden"/>
    <w:link w:val="NogaZnak"/>
    <w:uiPriority w:val="99"/>
    <w:unhideWhenUsed/>
    <w:rsid w:val="00E32317"/>
    <w:pPr>
      <w:tabs>
        <w:tab w:val="center" w:pos="4513"/>
        <w:tab w:val="right" w:pos="9026"/>
      </w:tabs>
      <w:spacing w:after="0" w:line="240" w:lineRule="auto"/>
    </w:pPr>
  </w:style>
  <w:style w:type="character" w:customStyle="1" w:styleId="NogaZnak">
    <w:name w:val="Noga Znak"/>
    <w:basedOn w:val="Privzetapisavaodstavka"/>
    <w:link w:val="Noga"/>
    <w:uiPriority w:val="99"/>
    <w:rsid w:val="00E32317"/>
  </w:style>
  <w:style w:type="character" w:styleId="SledenaHiperpovezava">
    <w:name w:val="FollowedHyperlink"/>
    <w:basedOn w:val="Privzetapisavaodstavka"/>
    <w:uiPriority w:val="99"/>
    <w:semiHidden/>
    <w:unhideWhenUsed/>
    <w:rsid w:val="00377645"/>
    <w:rPr>
      <w:color w:val="954F72" w:themeColor="followedHyperlink"/>
      <w:u w:val="single"/>
    </w:rPr>
  </w:style>
  <w:style w:type="paragraph" w:customStyle="1" w:styleId="Pa2">
    <w:name w:val="Pa2"/>
    <w:basedOn w:val="Default"/>
    <w:next w:val="Default"/>
    <w:uiPriority w:val="99"/>
    <w:rsid w:val="0065343D"/>
    <w:pPr>
      <w:widowControl w:val="0"/>
      <w:spacing w:line="361" w:lineRule="atLeast"/>
    </w:pPr>
    <w:rPr>
      <w:rFonts w:ascii="Verdana" w:eastAsiaTheme="minorEastAsia" w:hAnsi="Verdana" w:cs="Times New Roman"/>
      <w:color w:val="auto"/>
      <w:lang w:val="en-GB" w:eastAsia="en-GB"/>
    </w:rPr>
  </w:style>
  <w:style w:type="paragraph" w:customStyle="1" w:styleId="Pa3">
    <w:name w:val="Pa3"/>
    <w:basedOn w:val="Default"/>
    <w:next w:val="Default"/>
    <w:uiPriority w:val="99"/>
    <w:rsid w:val="0065343D"/>
    <w:pPr>
      <w:widowControl w:val="0"/>
      <w:spacing w:line="241" w:lineRule="atLeast"/>
    </w:pPr>
    <w:rPr>
      <w:rFonts w:ascii="Verdana" w:eastAsiaTheme="minorEastAsia" w:hAnsi="Verdana" w:cs="Times New Roman"/>
      <w:color w:val="auto"/>
      <w:lang w:val="en-GB" w:eastAsia="en-GB"/>
    </w:rPr>
  </w:style>
  <w:style w:type="paragraph" w:customStyle="1" w:styleId="Pa4">
    <w:name w:val="Pa4"/>
    <w:basedOn w:val="Default"/>
    <w:next w:val="Default"/>
    <w:uiPriority w:val="99"/>
    <w:rsid w:val="0065343D"/>
    <w:pPr>
      <w:widowControl w:val="0"/>
      <w:spacing w:line="161" w:lineRule="atLeast"/>
    </w:pPr>
    <w:rPr>
      <w:rFonts w:ascii="Verdana" w:eastAsiaTheme="minorEastAsia" w:hAnsi="Verdana" w:cs="Times New Roman"/>
      <w:color w:val="auto"/>
      <w:lang w:val="en-GB" w:eastAsia="en-GB"/>
    </w:rPr>
  </w:style>
  <w:style w:type="paragraph" w:customStyle="1" w:styleId="Pa5">
    <w:name w:val="Pa5"/>
    <w:basedOn w:val="Default"/>
    <w:next w:val="Default"/>
    <w:uiPriority w:val="99"/>
    <w:rsid w:val="0065343D"/>
    <w:pPr>
      <w:widowControl w:val="0"/>
      <w:spacing w:line="181" w:lineRule="atLeast"/>
    </w:pPr>
    <w:rPr>
      <w:rFonts w:ascii="Verdana" w:eastAsiaTheme="minorEastAsia" w:hAnsi="Verdana" w:cs="Times New Roman"/>
      <w:color w:val="auto"/>
      <w:lang w:val="en-GB" w:eastAsia="en-GB"/>
    </w:rPr>
  </w:style>
  <w:style w:type="character" w:customStyle="1" w:styleId="A0">
    <w:name w:val="A0"/>
    <w:uiPriority w:val="99"/>
    <w:rsid w:val="0065343D"/>
    <w:rPr>
      <w:color w:val="211D1E"/>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1211">
      <w:bodyDiv w:val="1"/>
      <w:marLeft w:val="0"/>
      <w:marRight w:val="0"/>
      <w:marTop w:val="0"/>
      <w:marBottom w:val="0"/>
      <w:divBdr>
        <w:top w:val="none" w:sz="0" w:space="0" w:color="auto"/>
        <w:left w:val="none" w:sz="0" w:space="0" w:color="auto"/>
        <w:bottom w:val="none" w:sz="0" w:space="0" w:color="auto"/>
        <w:right w:val="none" w:sz="0" w:space="0" w:color="auto"/>
      </w:divBdr>
    </w:div>
    <w:div w:id="62946962">
      <w:bodyDiv w:val="1"/>
      <w:marLeft w:val="0"/>
      <w:marRight w:val="0"/>
      <w:marTop w:val="0"/>
      <w:marBottom w:val="0"/>
      <w:divBdr>
        <w:top w:val="none" w:sz="0" w:space="0" w:color="auto"/>
        <w:left w:val="none" w:sz="0" w:space="0" w:color="auto"/>
        <w:bottom w:val="none" w:sz="0" w:space="0" w:color="auto"/>
        <w:right w:val="none" w:sz="0" w:space="0" w:color="auto"/>
      </w:divBdr>
    </w:div>
    <w:div w:id="81296340">
      <w:bodyDiv w:val="1"/>
      <w:marLeft w:val="0"/>
      <w:marRight w:val="0"/>
      <w:marTop w:val="0"/>
      <w:marBottom w:val="0"/>
      <w:divBdr>
        <w:top w:val="none" w:sz="0" w:space="0" w:color="auto"/>
        <w:left w:val="none" w:sz="0" w:space="0" w:color="auto"/>
        <w:bottom w:val="none" w:sz="0" w:space="0" w:color="auto"/>
        <w:right w:val="none" w:sz="0" w:space="0" w:color="auto"/>
      </w:divBdr>
    </w:div>
    <w:div w:id="102193616">
      <w:bodyDiv w:val="1"/>
      <w:marLeft w:val="0"/>
      <w:marRight w:val="0"/>
      <w:marTop w:val="0"/>
      <w:marBottom w:val="0"/>
      <w:divBdr>
        <w:top w:val="none" w:sz="0" w:space="0" w:color="auto"/>
        <w:left w:val="none" w:sz="0" w:space="0" w:color="auto"/>
        <w:bottom w:val="none" w:sz="0" w:space="0" w:color="auto"/>
        <w:right w:val="none" w:sz="0" w:space="0" w:color="auto"/>
      </w:divBdr>
    </w:div>
    <w:div w:id="140657373">
      <w:bodyDiv w:val="1"/>
      <w:marLeft w:val="0"/>
      <w:marRight w:val="0"/>
      <w:marTop w:val="0"/>
      <w:marBottom w:val="0"/>
      <w:divBdr>
        <w:top w:val="none" w:sz="0" w:space="0" w:color="auto"/>
        <w:left w:val="none" w:sz="0" w:space="0" w:color="auto"/>
        <w:bottom w:val="none" w:sz="0" w:space="0" w:color="auto"/>
        <w:right w:val="none" w:sz="0" w:space="0" w:color="auto"/>
      </w:divBdr>
    </w:div>
    <w:div w:id="145518678">
      <w:bodyDiv w:val="1"/>
      <w:marLeft w:val="0"/>
      <w:marRight w:val="0"/>
      <w:marTop w:val="0"/>
      <w:marBottom w:val="0"/>
      <w:divBdr>
        <w:top w:val="none" w:sz="0" w:space="0" w:color="auto"/>
        <w:left w:val="none" w:sz="0" w:space="0" w:color="auto"/>
        <w:bottom w:val="none" w:sz="0" w:space="0" w:color="auto"/>
        <w:right w:val="none" w:sz="0" w:space="0" w:color="auto"/>
      </w:divBdr>
    </w:div>
    <w:div w:id="214003358">
      <w:bodyDiv w:val="1"/>
      <w:marLeft w:val="0"/>
      <w:marRight w:val="0"/>
      <w:marTop w:val="0"/>
      <w:marBottom w:val="0"/>
      <w:divBdr>
        <w:top w:val="none" w:sz="0" w:space="0" w:color="auto"/>
        <w:left w:val="none" w:sz="0" w:space="0" w:color="auto"/>
        <w:bottom w:val="none" w:sz="0" w:space="0" w:color="auto"/>
        <w:right w:val="none" w:sz="0" w:space="0" w:color="auto"/>
      </w:divBdr>
    </w:div>
    <w:div w:id="266238156">
      <w:bodyDiv w:val="1"/>
      <w:marLeft w:val="0"/>
      <w:marRight w:val="0"/>
      <w:marTop w:val="0"/>
      <w:marBottom w:val="0"/>
      <w:divBdr>
        <w:top w:val="none" w:sz="0" w:space="0" w:color="auto"/>
        <w:left w:val="none" w:sz="0" w:space="0" w:color="auto"/>
        <w:bottom w:val="none" w:sz="0" w:space="0" w:color="auto"/>
        <w:right w:val="none" w:sz="0" w:space="0" w:color="auto"/>
      </w:divBdr>
    </w:div>
    <w:div w:id="431705609">
      <w:bodyDiv w:val="1"/>
      <w:marLeft w:val="0"/>
      <w:marRight w:val="0"/>
      <w:marTop w:val="0"/>
      <w:marBottom w:val="0"/>
      <w:divBdr>
        <w:top w:val="none" w:sz="0" w:space="0" w:color="auto"/>
        <w:left w:val="none" w:sz="0" w:space="0" w:color="auto"/>
        <w:bottom w:val="none" w:sz="0" w:space="0" w:color="auto"/>
        <w:right w:val="none" w:sz="0" w:space="0" w:color="auto"/>
      </w:divBdr>
    </w:div>
    <w:div w:id="458188513">
      <w:bodyDiv w:val="1"/>
      <w:marLeft w:val="0"/>
      <w:marRight w:val="0"/>
      <w:marTop w:val="0"/>
      <w:marBottom w:val="0"/>
      <w:divBdr>
        <w:top w:val="none" w:sz="0" w:space="0" w:color="auto"/>
        <w:left w:val="none" w:sz="0" w:space="0" w:color="auto"/>
        <w:bottom w:val="none" w:sz="0" w:space="0" w:color="auto"/>
        <w:right w:val="none" w:sz="0" w:space="0" w:color="auto"/>
      </w:divBdr>
    </w:div>
    <w:div w:id="466247081">
      <w:bodyDiv w:val="1"/>
      <w:marLeft w:val="0"/>
      <w:marRight w:val="0"/>
      <w:marTop w:val="0"/>
      <w:marBottom w:val="0"/>
      <w:divBdr>
        <w:top w:val="none" w:sz="0" w:space="0" w:color="auto"/>
        <w:left w:val="none" w:sz="0" w:space="0" w:color="auto"/>
        <w:bottom w:val="none" w:sz="0" w:space="0" w:color="auto"/>
        <w:right w:val="none" w:sz="0" w:space="0" w:color="auto"/>
      </w:divBdr>
    </w:div>
    <w:div w:id="571425207">
      <w:bodyDiv w:val="1"/>
      <w:marLeft w:val="0"/>
      <w:marRight w:val="0"/>
      <w:marTop w:val="0"/>
      <w:marBottom w:val="0"/>
      <w:divBdr>
        <w:top w:val="none" w:sz="0" w:space="0" w:color="auto"/>
        <w:left w:val="none" w:sz="0" w:space="0" w:color="auto"/>
        <w:bottom w:val="none" w:sz="0" w:space="0" w:color="auto"/>
        <w:right w:val="none" w:sz="0" w:space="0" w:color="auto"/>
      </w:divBdr>
      <w:divsChild>
        <w:div w:id="1586499209">
          <w:marLeft w:val="0"/>
          <w:marRight w:val="0"/>
          <w:marTop w:val="0"/>
          <w:marBottom w:val="0"/>
          <w:divBdr>
            <w:top w:val="none" w:sz="0" w:space="0" w:color="auto"/>
            <w:left w:val="none" w:sz="0" w:space="0" w:color="auto"/>
            <w:bottom w:val="none" w:sz="0" w:space="0" w:color="auto"/>
            <w:right w:val="none" w:sz="0" w:space="0" w:color="auto"/>
          </w:divBdr>
          <w:divsChild>
            <w:div w:id="735204727">
              <w:marLeft w:val="0"/>
              <w:marRight w:val="0"/>
              <w:marTop w:val="0"/>
              <w:marBottom w:val="0"/>
              <w:divBdr>
                <w:top w:val="none" w:sz="0" w:space="0" w:color="auto"/>
                <w:left w:val="none" w:sz="0" w:space="0" w:color="auto"/>
                <w:bottom w:val="none" w:sz="0" w:space="0" w:color="auto"/>
                <w:right w:val="none" w:sz="0" w:space="0" w:color="auto"/>
              </w:divBdr>
              <w:divsChild>
                <w:div w:id="1711953817">
                  <w:marLeft w:val="0"/>
                  <w:marRight w:val="0"/>
                  <w:marTop w:val="0"/>
                  <w:marBottom w:val="0"/>
                  <w:divBdr>
                    <w:top w:val="none" w:sz="0" w:space="0" w:color="auto"/>
                    <w:left w:val="none" w:sz="0" w:space="0" w:color="auto"/>
                    <w:bottom w:val="none" w:sz="0" w:space="0" w:color="auto"/>
                    <w:right w:val="none" w:sz="0" w:space="0" w:color="auto"/>
                  </w:divBdr>
                  <w:divsChild>
                    <w:div w:id="1831405041">
                      <w:marLeft w:val="0"/>
                      <w:marRight w:val="0"/>
                      <w:marTop w:val="0"/>
                      <w:marBottom w:val="0"/>
                      <w:divBdr>
                        <w:top w:val="none" w:sz="0" w:space="0" w:color="auto"/>
                        <w:left w:val="none" w:sz="0" w:space="0" w:color="auto"/>
                        <w:bottom w:val="none" w:sz="0" w:space="0" w:color="auto"/>
                        <w:right w:val="none" w:sz="0" w:space="0" w:color="auto"/>
                      </w:divBdr>
                      <w:divsChild>
                        <w:div w:id="627978436">
                          <w:marLeft w:val="0"/>
                          <w:marRight w:val="0"/>
                          <w:marTop w:val="0"/>
                          <w:marBottom w:val="0"/>
                          <w:divBdr>
                            <w:top w:val="none" w:sz="0" w:space="0" w:color="auto"/>
                            <w:left w:val="none" w:sz="0" w:space="0" w:color="auto"/>
                            <w:bottom w:val="none" w:sz="0" w:space="0" w:color="auto"/>
                            <w:right w:val="none" w:sz="0" w:space="0" w:color="auto"/>
                          </w:divBdr>
                          <w:divsChild>
                            <w:div w:id="1227492867">
                              <w:marLeft w:val="0"/>
                              <w:marRight w:val="0"/>
                              <w:marTop w:val="0"/>
                              <w:marBottom w:val="0"/>
                              <w:divBdr>
                                <w:top w:val="none" w:sz="0" w:space="0" w:color="auto"/>
                                <w:left w:val="none" w:sz="0" w:space="0" w:color="auto"/>
                                <w:bottom w:val="none" w:sz="0" w:space="0" w:color="auto"/>
                                <w:right w:val="none" w:sz="0" w:space="0" w:color="auto"/>
                              </w:divBdr>
                              <w:divsChild>
                                <w:div w:id="139545027">
                                  <w:marLeft w:val="0"/>
                                  <w:marRight w:val="0"/>
                                  <w:marTop w:val="0"/>
                                  <w:marBottom w:val="0"/>
                                  <w:divBdr>
                                    <w:top w:val="none" w:sz="0" w:space="0" w:color="auto"/>
                                    <w:left w:val="none" w:sz="0" w:space="0" w:color="auto"/>
                                    <w:bottom w:val="none" w:sz="0" w:space="0" w:color="auto"/>
                                    <w:right w:val="none" w:sz="0" w:space="0" w:color="auto"/>
                                  </w:divBdr>
                                  <w:divsChild>
                                    <w:div w:id="17369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353814">
      <w:bodyDiv w:val="1"/>
      <w:marLeft w:val="0"/>
      <w:marRight w:val="0"/>
      <w:marTop w:val="0"/>
      <w:marBottom w:val="0"/>
      <w:divBdr>
        <w:top w:val="none" w:sz="0" w:space="0" w:color="auto"/>
        <w:left w:val="none" w:sz="0" w:space="0" w:color="auto"/>
        <w:bottom w:val="none" w:sz="0" w:space="0" w:color="auto"/>
        <w:right w:val="none" w:sz="0" w:space="0" w:color="auto"/>
      </w:divBdr>
    </w:div>
    <w:div w:id="659310423">
      <w:bodyDiv w:val="1"/>
      <w:marLeft w:val="0"/>
      <w:marRight w:val="0"/>
      <w:marTop w:val="0"/>
      <w:marBottom w:val="0"/>
      <w:divBdr>
        <w:top w:val="none" w:sz="0" w:space="0" w:color="auto"/>
        <w:left w:val="none" w:sz="0" w:space="0" w:color="auto"/>
        <w:bottom w:val="none" w:sz="0" w:space="0" w:color="auto"/>
        <w:right w:val="none" w:sz="0" w:space="0" w:color="auto"/>
      </w:divBdr>
    </w:div>
    <w:div w:id="664746330">
      <w:bodyDiv w:val="1"/>
      <w:marLeft w:val="0"/>
      <w:marRight w:val="0"/>
      <w:marTop w:val="0"/>
      <w:marBottom w:val="0"/>
      <w:divBdr>
        <w:top w:val="none" w:sz="0" w:space="0" w:color="auto"/>
        <w:left w:val="none" w:sz="0" w:space="0" w:color="auto"/>
        <w:bottom w:val="none" w:sz="0" w:space="0" w:color="auto"/>
        <w:right w:val="none" w:sz="0" w:space="0" w:color="auto"/>
      </w:divBdr>
    </w:div>
    <w:div w:id="664943629">
      <w:bodyDiv w:val="1"/>
      <w:marLeft w:val="0"/>
      <w:marRight w:val="0"/>
      <w:marTop w:val="0"/>
      <w:marBottom w:val="0"/>
      <w:divBdr>
        <w:top w:val="none" w:sz="0" w:space="0" w:color="auto"/>
        <w:left w:val="none" w:sz="0" w:space="0" w:color="auto"/>
        <w:bottom w:val="none" w:sz="0" w:space="0" w:color="auto"/>
        <w:right w:val="none" w:sz="0" w:space="0" w:color="auto"/>
      </w:divBdr>
    </w:div>
    <w:div w:id="695346819">
      <w:bodyDiv w:val="1"/>
      <w:marLeft w:val="0"/>
      <w:marRight w:val="0"/>
      <w:marTop w:val="0"/>
      <w:marBottom w:val="0"/>
      <w:divBdr>
        <w:top w:val="none" w:sz="0" w:space="0" w:color="auto"/>
        <w:left w:val="none" w:sz="0" w:space="0" w:color="auto"/>
        <w:bottom w:val="none" w:sz="0" w:space="0" w:color="auto"/>
        <w:right w:val="none" w:sz="0" w:space="0" w:color="auto"/>
      </w:divBdr>
    </w:div>
    <w:div w:id="728648232">
      <w:bodyDiv w:val="1"/>
      <w:marLeft w:val="0"/>
      <w:marRight w:val="0"/>
      <w:marTop w:val="0"/>
      <w:marBottom w:val="0"/>
      <w:divBdr>
        <w:top w:val="none" w:sz="0" w:space="0" w:color="auto"/>
        <w:left w:val="none" w:sz="0" w:space="0" w:color="auto"/>
        <w:bottom w:val="none" w:sz="0" w:space="0" w:color="auto"/>
        <w:right w:val="none" w:sz="0" w:space="0" w:color="auto"/>
      </w:divBdr>
    </w:div>
    <w:div w:id="833954827">
      <w:bodyDiv w:val="1"/>
      <w:marLeft w:val="0"/>
      <w:marRight w:val="0"/>
      <w:marTop w:val="0"/>
      <w:marBottom w:val="0"/>
      <w:divBdr>
        <w:top w:val="none" w:sz="0" w:space="0" w:color="auto"/>
        <w:left w:val="none" w:sz="0" w:space="0" w:color="auto"/>
        <w:bottom w:val="none" w:sz="0" w:space="0" w:color="auto"/>
        <w:right w:val="none" w:sz="0" w:space="0" w:color="auto"/>
      </w:divBdr>
    </w:div>
    <w:div w:id="874466581">
      <w:bodyDiv w:val="1"/>
      <w:marLeft w:val="0"/>
      <w:marRight w:val="0"/>
      <w:marTop w:val="0"/>
      <w:marBottom w:val="0"/>
      <w:divBdr>
        <w:top w:val="none" w:sz="0" w:space="0" w:color="auto"/>
        <w:left w:val="none" w:sz="0" w:space="0" w:color="auto"/>
        <w:bottom w:val="none" w:sz="0" w:space="0" w:color="auto"/>
        <w:right w:val="none" w:sz="0" w:space="0" w:color="auto"/>
      </w:divBdr>
    </w:div>
    <w:div w:id="878779140">
      <w:bodyDiv w:val="1"/>
      <w:marLeft w:val="0"/>
      <w:marRight w:val="0"/>
      <w:marTop w:val="0"/>
      <w:marBottom w:val="0"/>
      <w:divBdr>
        <w:top w:val="none" w:sz="0" w:space="0" w:color="auto"/>
        <w:left w:val="none" w:sz="0" w:space="0" w:color="auto"/>
        <w:bottom w:val="none" w:sz="0" w:space="0" w:color="auto"/>
        <w:right w:val="none" w:sz="0" w:space="0" w:color="auto"/>
      </w:divBdr>
    </w:div>
    <w:div w:id="902058692">
      <w:bodyDiv w:val="1"/>
      <w:marLeft w:val="0"/>
      <w:marRight w:val="0"/>
      <w:marTop w:val="0"/>
      <w:marBottom w:val="0"/>
      <w:divBdr>
        <w:top w:val="none" w:sz="0" w:space="0" w:color="auto"/>
        <w:left w:val="none" w:sz="0" w:space="0" w:color="auto"/>
        <w:bottom w:val="none" w:sz="0" w:space="0" w:color="auto"/>
        <w:right w:val="none" w:sz="0" w:space="0" w:color="auto"/>
      </w:divBdr>
    </w:div>
    <w:div w:id="965697003">
      <w:bodyDiv w:val="1"/>
      <w:marLeft w:val="0"/>
      <w:marRight w:val="0"/>
      <w:marTop w:val="0"/>
      <w:marBottom w:val="0"/>
      <w:divBdr>
        <w:top w:val="none" w:sz="0" w:space="0" w:color="auto"/>
        <w:left w:val="none" w:sz="0" w:space="0" w:color="auto"/>
        <w:bottom w:val="none" w:sz="0" w:space="0" w:color="auto"/>
        <w:right w:val="none" w:sz="0" w:space="0" w:color="auto"/>
      </w:divBdr>
    </w:div>
    <w:div w:id="980040341">
      <w:bodyDiv w:val="1"/>
      <w:marLeft w:val="0"/>
      <w:marRight w:val="0"/>
      <w:marTop w:val="0"/>
      <w:marBottom w:val="0"/>
      <w:divBdr>
        <w:top w:val="none" w:sz="0" w:space="0" w:color="auto"/>
        <w:left w:val="none" w:sz="0" w:space="0" w:color="auto"/>
        <w:bottom w:val="none" w:sz="0" w:space="0" w:color="auto"/>
        <w:right w:val="none" w:sz="0" w:space="0" w:color="auto"/>
      </w:divBdr>
    </w:div>
    <w:div w:id="987586207">
      <w:bodyDiv w:val="1"/>
      <w:marLeft w:val="0"/>
      <w:marRight w:val="0"/>
      <w:marTop w:val="0"/>
      <w:marBottom w:val="0"/>
      <w:divBdr>
        <w:top w:val="none" w:sz="0" w:space="0" w:color="auto"/>
        <w:left w:val="none" w:sz="0" w:space="0" w:color="auto"/>
        <w:bottom w:val="none" w:sz="0" w:space="0" w:color="auto"/>
        <w:right w:val="none" w:sz="0" w:space="0" w:color="auto"/>
      </w:divBdr>
    </w:div>
    <w:div w:id="988753090">
      <w:bodyDiv w:val="1"/>
      <w:marLeft w:val="0"/>
      <w:marRight w:val="0"/>
      <w:marTop w:val="0"/>
      <w:marBottom w:val="0"/>
      <w:divBdr>
        <w:top w:val="none" w:sz="0" w:space="0" w:color="auto"/>
        <w:left w:val="none" w:sz="0" w:space="0" w:color="auto"/>
        <w:bottom w:val="none" w:sz="0" w:space="0" w:color="auto"/>
        <w:right w:val="none" w:sz="0" w:space="0" w:color="auto"/>
      </w:divBdr>
    </w:div>
    <w:div w:id="996105466">
      <w:bodyDiv w:val="1"/>
      <w:marLeft w:val="0"/>
      <w:marRight w:val="0"/>
      <w:marTop w:val="0"/>
      <w:marBottom w:val="0"/>
      <w:divBdr>
        <w:top w:val="none" w:sz="0" w:space="0" w:color="auto"/>
        <w:left w:val="none" w:sz="0" w:space="0" w:color="auto"/>
        <w:bottom w:val="none" w:sz="0" w:space="0" w:color="auto"/>
        <w:right w:val="none" w:sz="0" w:space="0" w:color="auto"/>
      </w:divBdr>
    </w:div>
    <w:div w:id="1001003587">
      <w:bodyDiv w:val="1"/>
      <w:marLeft w:val="0"/>
      <w:marRight w:val="0"/>
      <w:marTop w:val="0"/>
      <w:marBottom w:val="0"/>
      <w:divBdr>
        <w:top w:val="none" w:sz="0" w:space="0" w:color="auto"/>
        <w:left w:val="none" w:sz="0" w:space="0" w:color="auto"/>
        <w:bottom w:val="none" w:sz="0" w:space="0" w:color="auto"/>
        <w:right w:val="none" w:sz="0" w:space="0" w:color="auto"/>
      </w:divBdr>
      <w:divsChild>
        <w:div w:id="616521699">
          <w:marLeft w:val="0"/>
          <w:marRight w:val="0"/>
          <w:marTop w:val="0"/>
          <w:marBottom w:val="0"/>
          <w:divBdr>
            <w:top w:val="none" w:sz="0" w:space="0" w:color="auto"/>
            <w:left w:val="none" w:sz="0" w:space="0" w:color="auto"/>
            <w:bottom w:val="none" w:sz="0" w:space="0" w:color="auto"/>
            <w:right w:val="none" w:sz="0" w:space="0" w:color="auto"/>
          </w:divBdr>
        </w:div>
      </w:divsChild>
    </w:div>
    <w:div w:id="1030030213">
      <w:bodyDiv w:val="1"/>
      <w:marLeft w:val="0"/>
      <w:marRight w:val="0"/>
      <w:marTop w:val="0"/>
      <w:marBottom w:val="0"/>
      <w:divBdr>
        <w:top w:val="none" w:sz="0" w:space="0" w:color="auto"/>
        <w:left w:val="none" w:sz="0" w:space="0" w:color="auto"/>
        <w:bottom w:val="none" w:sz="0" w:space="0" w:color="auto"/>
        <w:right w:val="none" w:sz="0" w:space="0" w:color="auto"/>
      </w:divBdr>
    </w:div>
    <w:div w:id="1109425008">
      <w:bodyDiv w:val="1"/>
      <w:marLeft w:val="0"/>
      <w:marRight w:val="0"/>
      <w:marTop w:val="0"/>
      <w:marBottom w:val="0"/>
      <w:divBdr>
        <w:top w:val="none" w:sz="0" w:space="0" w:color="auto"/>
        <w:left w:val="none" w:sz="0" w:space="0" w:color="auto"/>
        <w:bottom w:val="none" w:sz="0" w:space="0" w:color="auto"/>
        <w:right w:val="none" w:sz="0" w:space="0" w:color="auto"/>
      </w:divBdr>
    </w:div>
    <w:div w:id="1141995026">
      <w:bodyDiv w:val="1"/>
      <w:marLeft w:val="0"/>
      <w:marRight w:val="0"/>
      <w:marTop w:val="0"/>
      <w:marBottom w:val="0"/>
      <w:divBdr>
        <w:top w:val="none" w:sz="0" w:space="0" w:color="auto"/>
        <w:left w:val="none" w:sz="0" w:space="0" w:color="auto"/>
        <w:bottom w:val="none" w:sz="0" w:space="0" w:color="auto"/>
        <w:right w:val="none" w:sz="0" w:space="0" w:color="auto"/>
      </w:divBdr>
    </w:div>
    <w:div w:id="1143278515">
      <w:bodyDiv w:val="1"/>
      <w:marLeft w:val="0"/>
      <w:marRight w:val="0"/>
      <w:marTop w:val="0"/>
      <w:marBottom w:val="0"/>
      <w:divBdr>
        <w:top w:val="none" w:sz="0" w:space="0" w:color="auto"/>
        <w:left w:val="none" w:sz="0" w:space="0" w:color="auto"/>
        <w:bottom w:val="none" w:sz="0" w:space="0" w:color="auto"/>
        <w:right w:val="none" w:sz="0" w:space="0" w:color="auto"/>
      </w:divBdr>
    </w:div>
    <w:div w:id="1148329644">
      <w:bodyDiv w:val="1"/>
      <w:marLeft w:val="0"/>
      <w:marRight w:val="0"/>
      <w:marTop w:val="0"/>
      <w:marBottom w:val="0"/>
      <w:divBdr>
        <w:top w:val="none" w:sz="0" w:space="0" w:color="auto"/>
        <w:left w:val="none" w:sz="0" w:space="0" w:color="auto"/>
        <w:bottom w:val="none" w:sz="0" w:space="0" w:color="auto"/>
        <w:right w:val="none" w:sz="0" w:space="0" w:color="auto"/>
      </w:divBdr>
    </w:div>
    <w:div w:id="1173911197">
      <w:bodyDiv w:val="1"/>
      <w:marLeft w:val="0"/>
      <w:marRight w:val="0"/>
      <w:marTop w:val="0"/>
      <w:marBottom w:val="0"/>
      <w:divBdr>
        <w:top w:val="none" w:sz="0" w:space="0" w:color="auto"/>
        <w:left w:val="none" w:sz="0" w:space="0" w:color="auto"/>
        <w:bottom w:val="none" w:sz="0" w:space="0" w:color="auto"/>
        <w:right w:val="none" w:sz="0" w:space="0" w:color="auto"/>
      </w:divBdr>
    </w:div>
    <w:div w:id="1208955090">
      <w:bodyDiv w:val="1"/>
      <w:marLeft w:val="0"/>
      <w:marRight w:val="0"/>
      <w:marTop w:val="0"/>
      <w:marBottom w:val="0"/>
      <w:divBdr>
        <w:top w:val="none" w:sz="0" w:space="0" w:color="auto"/>
        <w:left w:val="none" w:sz="0" w:space="0" w:color="auto"/>
        <w:bottom w:val="none" w:sz="0" w:space="0" w:color="auto"/>
        <w:right w:val="none" w:sz="0" w:space="0" w:color="auto"/>
      </w:divBdr>
    </w:div>
    <w:div w:id="1228295801">
      <w:bodyDiv w:val="1"/>
      <w:marLeft w:val="0"/>
      <w:marRight w:val="0"/>
      <w:marTop w:val="0"/>
      <w:marBottom w:val="0"/>
      <w:divBdr>
        <w:top w:val="none" w:sz="0" w:space="0" w:color="auto"/>
        <w:left w:val="none" w:sz="0" w:space="0" w:color="auto"/>
        <w:bottom w:val="none" w:sz="0" w:space="0" w:color="auto"/>
        <w:right w:val="none" w:sz="0" w:space="0" w:color="auto"/>
      </w:divBdr>
    </w:div>
    <w:div w:id="1276014974">
      <w:bodyDiv w:val="1"/>
      <w:marLeft w:val="0"/>
      <w:marRight w:val="0"/>
      <w:marTop w:val="0"/>
      <w:marBottom w:val="0"/>
      <w:divBdr>
        <w:top w:val="none" w:sz="0" w:space="0" w:color="auto"/>
        <w:left w:val="none" w:sz="0" w:space="0" w:color="auto"/>
        <w:bottom w:val="none" w:sz="0" w:space="0" w:color="auto"/>
        <w:right w:val="none" w:sz="0" w:space="0" w:color="auto"/>
      </w:divBdr>
      <w:divsChild>
        <w:div w:id="939680403">
          <w:marLeft w:val="0"/>
          <w:marRight w:val="0"/>
          <w:marTop w:val="0"/>
          <w:marBottom w:val="0"/>
          <w:divBdr>
            <w:top w:val="none" w:sz="0" w:space="0" w:color="auto"/>
            <w:left w:val="none" w:sz="0" w:space="0" w:color="auto"/>
            <w:bottom w:val="none" w:sz="0" w:space="0" w:color="auto"/>
            <w:right w:val="none" w:sz="0" w:space="0" w:color="auto"/>
          </w:divBdr>
          <w:divsChild>
            <w:div w:id="1667439696">
              <w:marLeft w:val="0"/>
              <w:marRight w:val="0"/>
              <w:marTop w:val="0"/>
              <w:marBottom w:val="0"/>
              <w:divBdr>
                <w:top w:val="none" w:sz="0" w:space="0" w:color="auto"/>
                <w:left w:val="none" w:sz="0" w:space="0" w:color="auto"/>
                <w:bottom w:val="none" w:sz="0" w:space="0" w:color="auto"/>
                <w:right w:val="none" w:sz="0" w:space="0" w:color="auto"/>
              </w:divBdr>
              <w:divsChild>
                <w:div w:id="203375937">
                  <w:marLeft w:val="0"/>
                  <w:marRight w:val="0"/>
                  <w:marTop w:val="0"/>
                  <w:marBottom w:val="0"/>
                  <w:divBdr>
                    <w:top w:val="none" w:sz="0" w:space="0" w:color="auto"/>
                    <w:left w:val="none" w:sz="0" w:space="0" w:color="auto"/>
                    <w:bottom w:val="none" w:sz="0" w:space="0" w:color="auto"/>
                    <w:right w:val="none" w:sz="0" w:space="0" w:color="auto"/>
                  </w:divBdr>
                  <w:divsChild>
                    <w:div w:id="1735274866">
                      <w:marLeft w:val="0"/>
                      <w:marRight w:val="0"/>
                      <w:marTop w:val="0"/>
                      <w:marBottom w:val="0"/>
                      <w:divBdr>
                        <w:top w:val="none" w:sz="0" w:space="0" w:color="auto"/>
                        <w:left w:val="none" w:sz="0" w:space="0" w:color="auto"/>
                        <w:bottom w:val="none" w:sz="0" w:space="0" w:color="auto"/>
                        <w:right w:val="none" w:sz="0" w:space="0" w:color="auto"/>
                      </w:divBdr>
                      <w:divsChild>
                        <w:div w:id="1300837339">
                          <w:marLeft w:val="0"/>
                          <w:marRight w:val="0"/>
                          <w:marTop w:val="0"/>
                          <w:marBottom w:val="0"/>
                          <w:divBdr>
                            <w:top w:val="none" w:sz="0" w:space="0" w:color="auto"/>
                            <w:left w:val="none" w:sz="0" w:space="0" w:color="auto"/>
                            <w:bottom w:val="none" w:sz="0" w:space="0" w:color="auto"/>
                            <w:right w:val="none" w:sz="0" w:space="0" w:color="auto"/>
                          </w:divBdr>
                          <w:divsChild>
                            <w:div w:id="1887327096">
                              <w:marLeft w:val="0"/>
                              <w:marRight w:val="0"/>
                              <w:marTop w:val="0"/>
                              <w:marBottom w:val="0"/>
                              <w:divBdr>
                                <w:top w:val="none" w:sz="0" w:space="0" w:color="auto"/>
                                <w:left w:val="none" w:sz="0" w:space="0" w:color="auto"/>
                                <w:bottom w:val="none" w:sz="0" w:space="0" w:color="auto"/>
                                <w:right w:val="none" w:sz="0" w:space="0" w:color="auto"/>
                              </w:divBdr>
                              <w:divsChild>
                                <w:div w:id="13267258">
                                  <w:marLeft w:val="0"/>
                                  <w:marRight w:val="0"/>
                                  <w:marTop w:val="0"/>
                                  <w:marBottom w:val="0"/>
                                  <w:divBdr>
                                    <w:top w:val="none" w:sz="0" w:space="0" w:color="auto"/>
                                    <w:left w:val="none" w:sz="0" w:space="0" w:color="auto"/>
                                    <w:bottom w:val="none" w:sz="0" w:space="0" w:color="auto"/>
                                    <w:right w:val="none" w:sz="0" w:space="0" w:color="auto"/>
                                  </w:divBdr>
                                  <w:divsChild>
                                    <w:div w:id="1094283749">
                                      <w:marLeft w:val="0"/>
                                      <w:marRight w:val="0"/>
                                      <w:marTop w:val="0"/>
                                      <w:marBottom w:val="0"/>
                                      <w:divBdr>
                                        <w:top w:val="none" w:sz="0" w:space="0" w:color="auto"/>
                                        <w:left w:val="none" w:sz="0" w:space="0" w:color="auto"/>
                                        <w:bottom w:val="none" w:sz="0" w:space="0" w:color="auto"/>
                                        <w:right w:val="none" w:sz="0" w:space="0" w:color="auto"/>
                                      </w:divBdr>
                                      <w:divsChild>
                                        <w:div w:id="1403721811">
                                          <w:marLeft w:val="0"/>
                                          <w:marRight w:val="0"/>
                                          <w:marTop w:val="0"/>
                                          <w:marBottom w:val="0"/>
                                          <w:divBdr>
                                            <w:top w:val="none" w:sz="0" w:space="0" w:color="auto"/>
                                            <w:left w:val="none" w:sz="0" w:space="0" w:color="auto"/>
                                            <w:bottom w:val="none" w:sz="0" w:space="0" w:color="auto"/>
                                            <w:right w:val="none" w:sz="0" w:space="0" w:color="auto"/>
                                          </w:divBdr>
                                          <w:divsChild>
                                            <w:div w:id="604581993">
                                              <w:marLeft w:val="0"/>
                                              <w:marRight w:val="0"/>
                                              <w:marTop w:val="0"/>
                                              <w:marBottom w:val="0"/>
                                              <w:divBdr>
                                                <w:top w:val="none" w:sz="0" w:space="0" w:color="auto"/>
                                                <w:left w:val="none" w:sz="0" w:space="0" w:color="auto"/>
                                                <w:bottom w:val="none" w:sz="0" w:space="0" w:color="auto"/>
                                                <w:right w:val="none" w:sz="0" w:space="0" w:color="auto"/>
                                              </w:divBdr>
                                              <w:divsChild>
                                                <w:div w:id="1396971356">
                                                  <w:marLeft w:val="0"/>
                                                  <w:marRight w:val="0"/>
                                                  <w:marTop w:val="0"/>
                                                  <w:marBottom w:val="0"/>
                                                  <w:divBdr>
                                                    <w:top w:val="none" w:sz="0" w:space="0" w:color="auto"/>
                                                    <w:left w:val="none" w:sz="0" w:space="0" w:color="auto"/>
                                                    <w:bottom w:val="none" w:sz="0" w:space="0" w:color="auto"/>
                                                    <w:right w:val="none" w:sz="0" w:space="0" w:color="auto"/>
                                                  </w:divBdr>
                                                  <w:divsChild>
                                                    <w:div w:id="255984642">
                                                      <w:marLeft w:val="0"/>
                                                      <w:marRight w:val="0"/>
                                                      <w:marTop w:val="0"/>
                                                      <w:marBottom w:val="0"/>
                                                      <w:divBdr>
                                                        <w:top w:val="none" w:sz="0" w:space="0" w:color="auto"/>
                                                        <w:left w:val="none" w:sz="0" w:space="0" w:color="auto"/>
                                                        <w:bottom w:val="none" w:sz="0" w:space="0" w:color="auto"/>
                                                        <w:right w:val="none" w:sz="0" w:space="0" w:color="auto"/>
                                                      </w:divBdr>
                                                      <w:divsChild>
                                                        <w:div w:id="297927347">
                                                          <w:marLeft w:val="0"/>
                                                          <w:marRight w:val="0"/>
                                                          <w:marTop w:val="0"/>
                                                          <w:marBottom w:val="0"/>
                                                          <w:divBdr>
                                                            <w:top w:val="none" w:sz="0" w:space="0" w:color="auto"/>
                                                            <w:left w:val="none" w:sz="0" w:space="0" w:color="auto"/>
                                                            <w:bottom w:val="none" w:sz="0" w:space="0" w:color="auto"/>
                                                            <w:right w:val="none" w:sz="0" w:space="0" w:color="auto"/>
                                                          </w:divBdr>
                                                          <w:divsChild>
                                                            <w:div w:id="896162299">
                                                              <w:marLeft w:val="0"/>
                                                              <w:marRight w:val="0"/>
                                                              <w:marTop w:val="0"/>
                                                              <w:marBottom w:val="0"/>
                                                              <w:divBdr>
                                                                <w:top w:val="none" w:sz="0" w:space="0" w:color="auto"/>
                                                                <w:left w:val="none" w:sz="0" w:space="0" w:color="auto"/>
                                                                <w:bottom w:val="none" w:sz="0" w:space="0" w:color="auto"/>
                                                                <w:right w:val="none" w:sz="0" w:space="0" w:color="auto"/>
                                                              </w:divBdr>
                                                              <w:divsChild>
                                                                <w:div w:id="22561318">
                                                                  <w:marLeft w:val="0"/>
                                                                  <w:marRight w:val="0"/>
                                                                  <w:marTop w:val="0"/>
                                                                  <w:marBottom w:val="0"/>
                                                                  <w:divBdr>
                                                                    <w:top w:val="none" w:sz="0" w:space="0" w:color="auto"/>
                                                                    <w:left w:val="none" w:sz="0" w:space="0" w:color="auto"/>
                                                                    <w:bottom w:val="none" w:sz="0" w:space="0" w:color="auto"/>
                                                                    <w:right w:val="none" w:sz="0" w:space="0" w:color="auto"/>
                                                                  </w:divBdr>
                                                                  <w:divsChild>
                                                                    <w:div w:id="1011838990">
                                                                      <w:marLeft w:val="0"/>
                                                                      <w:marRight w:val="0"/>
                                                                      <w:marTop w:val="0"/>
                                                                      <w:marBottom w:val="0"/>
                                                                      <w:divBdr>
                                                                        <w:top w:val="none" w:sz="0" w:space="0" w:color="auto"/>
                                                                        <w:left w:val="none" w:sz="0" w:space="0" w:color="auto"/>
                                                                        <w:bottom w:val="none" w:sz="0" w:space="0" w:color="auto"/>
                                                                        <w:right w:val="none" w:sz="0" w:space="0" w:color="auto"/>
                                                                      </w:divBdr>
                                                                      <w:divsChild>
                                                                        <w:div w:id="216402973">
                                                                          <w:marLeft w:val="0"/>
                                                                          <w:marRight w:val="0"/>
                                                                          <w:marTop w:val="0"/>
                                                                          <w:marBottom w:val="0"/>
                                                                          <w:divBdr>
                                                                            <w:top w:val="none" w:sz="0" w:space="0" w:color="auto"/>
                                                                            <w:left w:val="none" w:sz="0" w:space="0" w:color="auto"/>
                                                                            <w:bottom w:val="none" w:sz="0" w:space="0" w:color="auto"/>
                                                                            <w:right w:val="none" w:sz="0" w:space="0" w:color="auto"/>
                                                                          </w:divBdr>
                                                                          <w:divsChild>
                                                                            <w:div w:id="1392969322">
                                                                              <w:marLeft w:val="0"/>
                                                                              <w:marRight w:val="0"/>
                                                                              <w:marTop w:val="0"/>
                                                                              <w:marBottom w:val="0"/>
                                                                              <w:divBdr>
                                                                                <w:top w:val="none" w:sz="0" w:space="0" w:color="auto"/>
                                                                                <w:left w:val="none" w:sz="0" w:space="0" w:color="auto"/>
                                                                                <w:bottom w:val="none" w:sz="0" w:space="0" w:color="auto"/>
                                                                                <w:right w:val="none" w:sz="0" w:space="0" w:color="auto"/>
                                                                              </w:divBdr>
                                                                              <w:divsChild>
                                                                                <w:div w:id="901524595">
                                                                                  <w:marLeft w:val="0"/>
                                                                                  <w:marRight w:val="0"/>
                                                                                  <w:marTop w:val="0"/>
                                                                                  <w:marBottom w:val="0"/>
                                                                                  <w:divBdr>
                                                                                    <w:top w:val="none" w:sz="0" w:space="0" w:color="auto"/>
                                                                                    <w:left w:val="none" w:sz="0" w:space="0" w:color="auto"/>
                                                                                    <w:bottom w:val="none" w:sz="0" w:space="0" w:color="auto"/>
                                                                                    <w:right w:val="none" w:sz="0" w:space="0" w:color="auto"/>
                                                                                  </w:divBdr>
                                                                                  <w:divsChild>
                                                                                    <w:div w:id="1124885245">
                                                                                      <w:marLeft w:val="0"/>
                                                                                      <w:marRight w:val="0"/>
                                                                                      <w:marTop w:val="0"/>
                                                                                      <w:marBottom w:val="0"/>
                                                                                      <w:divBdr>
                                                                                        <w:top w:val="none" w:sz="0" w:space="0" w:color="auto"/>
                                                                                        <w:left w:val="none" w:sz="0" w:space="0" w:color="auto"/>
                                                                                        <w:bottom w:val="none" w:sz="0" w:space="0" w:color="auto"/>
                                                                                        <w:right w:val="none" w:sz="0" w:space="0" w:color="auto"/>
                                                                                      </w:divBdr>
                                                                                    </w:div>
                                                                                    <w:div w:id="514534387">
                                                                                      <w:marLeft w:val="0"/>
                                                                                      <w:marRight w:val="0"/>
                                                                                      <w:marTop w:val="0"/>
                                                                                      <w:marBottom w:val="0"/>
                                                                                      <w:divBdr>
                                                                                        <w:top w:val="none" w:sz="0" w:space="0" w:color="auto"/>
                                                                                        <w:left w:val="none" w:sz="0" w:space="0" w:color="auto"/>
                                                                                        <w:bottom w:val="none" w:sz="0" w:space="0" w:color="auto"/>
                                                                                        <w:right w:val="none" w:sz="0" w:space="0" w:color="auto"/>
                                                                                      </w:divBdr>
                                                                                    </w:div>
                                                                                    <w:div w:id="337661684">
                                                                                      <w:marLeft w:val="0"/>
                                                                                      <w:marRight w:val="0"/>
                                                                                      <w:marTop w:val="0"/>
                                                                                      <w:marBottom w:val="0"/>
                                                                                      <w:divBdr>
                                                                                        <w:top w:val="none" w:sz="0" w:space="0" w:color="auto"/>
                                                                                        <w:left w:val="none" w:sz="0" w:space="0" w:color="auto"/>
                                                                                        <w:bottom w:val="none" w:sz="0" w:space="0" w:color="auto"/>
                                                                                        <w:right w:val="none" w:sz="0" w:space="0" w:color="auto"/>
                                                                                      </w:divBdr>
                                                                                    </w:div>
                                                                                    <w:div w:id="130903464">
                                                                                      <w:marLeft w:val="0"/>
                                                                                      <w:marRight w:val="0"/>
                                                                                      <w:marTop w:val="0"/>
                                                                                      <w:marBottom w:val="0"/>
                                                                                      <w:divBdr>
                                                                                        <w:top w:val="none" w:sz="0" w:space="0" w:color="auto"/>
                                                                                        <w:left w:val="none" w:sz="0" w:space="0" w:color="auto"/>
                                                                                        <w:bottom w:val="none" w:sz="0" w:space="0" w:color="auto"/>
                                                                                        <w:right w:val="none" w:sz="0" w:space="0" w:color="auto"/>
                                                                                      </w:divBdr>
                                                                                    </w:div>
                                                                                    <w:div w:id="161285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919362">
      <w:bodyDiv w:val="1"/>
      <w:marLeft w:val="0"/>
      <w:marRight w:val="0"/>
      <w:marTop w:val="0"/>
      <w:marBottom w:val="0"/>
      <w:divBdr>
        <w:top w:val="none" w:sz="0" w:space="0" w:color="auto"/>
        <w:left w:val="none" w:sz="0" w:space="0" w:color="auto"/>
        <w:bottom w:val="none" w:sz="0" w:space="0" w:color="auto"/>
        <w:right w:val="none" w:sz="0" w:space="0" w:color="auto"/>
      </w:divBdr>
    </w:div>
    <w:div w:id="1393193461">
      <w:bodyDiv w:val="1"/>
      <w:marLeft w:val="0"/>
      <w:marRight w:val="0"/>
      <w:marTop w:val="0"/>
      <w:marBottom w:val="0"/>
      <w:divBdr>
        <w:top w:val="none" w:sz="0" w:space="0" w:color="auto"/>
        <w:left w:val="none" w:sz="0" w:space="0" w:color="auto"/>
        <w:bottom w:val="none" w:sz="0" w:space="0" w:color="auto"/>
        <w:right w:val="none" w:sz="0" w:space="0" w:color="auto"/>
      </w:divBdr>
    </w:div>
    <w:div w:id="1451851435">
      <w:bodyDiv w:val="1"/>
      <w:marLeft w:val="0"/>
      <w:marRight w:val="0"/>
      <w:marTop w:val="0"/>
      <w:marBottom w:val="0"/>
      <w:divBdr>
        <w:top w:val="none" w:sz="0" w:space="0" w:color="auto"/>
        <w:left w:val="none" w:sz="0" w:space="0" w:color="auto"/>
        <w:bottom w:val="none" w:sz="0" w:space="0" w:color="auto"/>
        <w:right w:val="none" w:sz="0" w:space="0" w:color="auto"/>
      </w:divBdr>
    </w:div>
    <w:div w:id="1470316434">
      <w:bodyDiv w:val="1"/>
      <w:marLeft w:val="0"/>
      <w:marRight w:val="0"/>
      <w:marTop w:val="0"/>
      <w:marBottom w:val="0"/>
      <w:divBdr>
        <w:top w:val="none" w:sz="0" w:space="0" w:color="auto"/>
        <w:left w:val="none" w:sz="0" w:space="0" w:color="auto"/>
        <w:bottom w:val="none" w:sz="0" w:space="0" w:color="auto"/>
        <w:right w:val="none" w:sz="0" w:space="0" w:color="auto"/>
      </w:divBdr>
    </w:div>
    <w:div w:id="1484614641">
      <w:bodyDiv w:val="1"/>
      <w:marLeft w:val="0"/>
      <w:marRight w:val="0"/>
      <w:marTop w:val="0"/>
      <w:marBottom w:val="0"/>
      <w:divBdr>
        <w:top w:val="none" w:sz="0" w:space="0" w:color="auto"/>
        <w:left w:val="none" w:sz="0" w:space="0" w:color="auto"/>
        <w:bottom w:val="none" w:sz="0" w:space="0" w:color="auto"/>
        <w:right w:val="none" w:sz="0" w:space="0" w:color="auto"/>
      </w:divBdr>
    </w:div>
    <w:div w:id="1488470534">
      <w:bodyDiv w:val="1"/>
      <w:marLeft w:val="0"/>
      <w:marRight w:val="0"/>
      <w:marTop w:val="0"/>
      <w:marBottom w:val="0"/>
      <w:divBdr>
        <w:top w:val="none" w:sz="0" w:space="0" w:color="auto"/>
        <w:left w:val="none" w:sz="0" w:space="0" w:color="auto"/>
        <w:bottom w:val="none" w:sz="0" w:space="0" w:color="auto"/>
        <w:right w:val="none" w:sz="0" w:space="0" w:color="auto"/>
      </w:divBdr>
    </w:div>
    <w:div w:id="1495872420">
      <w:bodyDiv w:val="1"/>
      <w:marLeft w:val="0"/>
      <w:marRight w:val="0"/>
      <w:marTop w:val="0"/>
      <w:marBottom w:val="0"/>
      <w:divBdr>
        <w:top w:val="none" w:sz="0" w:space="0" w:color="auto"/>
        <w:left w:val="none" w:sz="0" w:space="0" w:color="auto"/>
        <w:bottom w:val="none" w:sz="0" w:space="0" w:color="auto"/>
        <w:right w:val="none" w:sz="0" w:space="0" w:color="auto"/>
      </w:divBdr>
      <w:divsChild>
        <w:div w:id="2118137211">
          <w:marLeft w:val="0"/>
          <w:marRight w:val="0"/>
          <w:marTop w:val="0"/>
          <w:marBottom w:val="0"/>
          <w:divBdr>
            <w:top w:val="none" w:sz="0" w:space="0" w:color="auto"/>
            <w:left w:val="none" w:sz="0" w:space="0" w:color="auto"/>
            <w:bottom w:val="none" w:sz="0" w:space="0" w:color="auto"/>
            <w:right w:val="none" w:sz="0" w:space="0" w:color="auto"/>
          </w:divBdr>
          <w:divsChild>
            <w:div w:id="484126610">
              <w:marLeft w:val="0"/>
              <w:marRight w:val="0"/>
              <w:marTop w:val="0"/>
              <w:marBottom w:val="0"/>
              <w:divBdr>
                <w:top w:val="none" w:sz="0" w:space="0" w:color="auto"/>
                <w:left w:val="none" w:sz="0" w:space="0" w:color="auto"/>
                <w:bottom w:val="none" w:sz="0" w:space="0" w:color="auto"/>
                <w:right w:val="none" w:sz="0" w:space="0" w:color="auto"/>
              </w:divBdr>
              <w:divsChild>
                <w:div w:id="680203156">
                  <w:marLeft w:val="0"/>
                  <w:marRight w:val="0"/>
                  <w:marTop w:val="0"/>
                  <w:marBottom w:val="0"/>
                  <w:divBdr>
                    <w:top w:val="none" w:sz="0" w:space="0" w:color="auto"/>
                    <w:left w:val="none" w:sz="0" w:space="0" w:color="auto"/>
                    <w:bottom w:val="none" w:sz="0" w:space="0" w:color="auto"/>
                    <w:right w:val="none" w:sz="0" w:space="0" w:color="auto"/>
                  </w:divBdr>
                  <w:divsChild>
                    <w:div w:id="1852992050">
                      <w:marLeft w:val="0"/>
                      <w:marRight w:val="0"/>
                      <w:marTop w:val="0"/>
                      <w:marBottom w:val="0"/>
                      <w:divBdr>
                        <w:top w:val="none" w:sz="0" w:space="0" w:color="auto"/>
                        <w:left w:val="none" w:sz="0" w:space="0" w:color="auto"/>
                        <w:bottom w:val="none" w:sz="0" w:space="0" w:color="auto"/>
                        <w:right w:val="none" w:sz="0" w:space="0" w:color="auto"/>
                      </w:divBdr>
                      <w:divsChild>
                        <w:div w:id="7523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713679">
      <w:bodyDiv w:val="1"/>
      <w:marLeft w:val="0"/>
      <w:marRight w:val="0"/>
      <w:marTop w:val="0"/>
      <w:marBottom w:val="0"/>
      <w:divBdr>
        <w:top w:val="none" w:sz="0" w:space="0" w:color="auto"/>
        <w:left w:val="none" w:sz="0" w:space="0" w:color="auto"/>
        <w:bottom w:val="none" w:sz="0" w:space="0" w:color="auto"/>
        <w:right w:val="none" w:sz="0" w:space="0" w:color="auto"/>
      </w:divBdr>
    </w:div>
    <w:div w:id="1602756257">
      <w:bodyDiv w:val="1"/>
      <w:marLeft w:val="0"/>
      <w:marRight w:val="0"/>
      <w:marTop w:val="0"/>
      <w:marBottom w:val="0"/>
      <w:divBdr>
        <w:top w:val="none" w:sz="0" w:space="0" w:color="auto"/>
        <w:left w:val="none" w:sz="0" w:space="0" w:color="auto"/>
        <w:bottom w:val="none" w:sz="0" w:space="0" w:color="auto"/>
        <w:right w:val="none" w:sz="0" w:space="0" w:color="auto"/>
      </w:divBdr>
    </w:div>
    <w:div w:id="1611206688">
      <w:bodyDiv w:val="1"/>
      <w:marLeft w:val="0"/>
      <w:marRight w:val="0"/>
      <w:marTop w:val="0"/>
      <w:marBottom w:val="0"/>
      <w:divBdr>
        <w:top w:val="none" w:sz="0" w:space="0" w:color="auto"/>
        <w:left w:val="none" w:sz="0" w:space="0" w:color="auto"/>
        <w:bottom w:val="none" w:sz="0" w:space="0" w:color="auto"/>
        <w:right w:val="none" w:sz="0" w:space="0" w:color="auto"/>
      </w:divBdr>
    </w:div>
    <w:div w:id="1611741494">
      <w:bodyDiv w:val="1"/>
      <w:marLeft w:val="0"/>
      <w:marRight w:val="0"/>
      <w:marTop w:val="0"/>
      <w:marBottom w:val="0"/>
      <w:divBdr>
        <w:top w:val="none" w:sz="0" w:space="0" w:color="auto"/>
        <w:left w:val="none" w:sz="0" w:space="0" w:color="auto"/>
        <w:bottom w:val="none" w:sz="0" w:space="0" w:color="auto"/>
        <w:right w:val="none" w:sz="0" w:space="0" w:color="auto"/>
      </w:divBdr>
    </w:div>
    <w:div w:id="1619750102">
      <w:bodyDiv w:val="1"/>
      <w:marLeft w:val="0"/>
      <w:marRight w:val="0"/>
      <w:marTop w:val="0"/>
      <w:marBottom w:val="0"/>
      <w:divBdr>
        <w:top w:val="none" w:sz="0" w:space="0" w:color="auto"/>
        <w:left w:val="none" w:sz="0" w:space="0" w:color="auto"/>
        <w:bottom w:val="none" w:sz="0" w:space="0" w:color="auto"/>
        <w:right w:val="none" w:sz="0" w:space="0" w:color="auto"/>
      </w:divBdr>
    </w:div>
    <w:div w:id="1705595545">
      <w:bodyDiv w:val="1"/>
      <w:marLeft w:val="0"/>
      <w:marRight w:val="0"/>
      <w:marTop w:val="0"/>
      <w:marBottom w:val="0"/>
      <w:divBdr>
        <w:top w:val="none" w:sz="0" w:space="0" w:color="auto"/>
        <w:left w:val="none" w:sz="0" w:space="0" w:color="auto"/>
        <w:bottom w:val="none" w:sz="0" w:space="0" w:color="auto"/>
        <w:right w:val="none" w:sz="0" w:space="0" w:color="auto"/>
      </w:divBdr>
    </w:div>
    <w:div w:id="1714649587">
      <w:bodyDiv w:val="1"/>
      <w:marLeft w:val="0"/>
      <w:marRight w:val="0"/>
      <w:marTop w:val="0"/>
      <w:marBottom w:val="0"/>
      <w:divBdr>
        <w:top w:val="none" w:sz="0" w:space="0" w:color="auto"/>
        <w:left w:val="none" w:sz="0" w:space="0" w:color="auto"/>
        <w:bottom w:val="none" w:sz="0" w:space="0" w:color="auto"/>
        <w:right w:val="none" w:sz="0" w:space="0" w:color="auto"/>
      </w:divBdr>
    </w:div>
    <w:div w:id="1772973387">
      <w:bodyDiv w:val="1"/>
      <w:marLeft w:val="0"/>
      <w:marRight w:val="0"/>
      <w:marTop w:val="0"/>
      <w:marBottom w:val="0"/>
      <w:divBdr>
        <w:top w:val="none" w:sz="0" w:space="0" w:color="auto"/>
        <w:left w:val="none" w:sz="0" w:space="0" w:color="auto"/>
        <w:bottom w:val="none" w:sz="0" w:space="0" w:color="auto"/>
        <w:right w:val="none" w:sz="0" w:space="0" w:color="auto"/>
      </w:divBdr>
    </w:div>
    <w:div w:id="1793473043">
      <w:bodyDiv w:val="1"/>
      <w:marLeft w:val="0"/>
      <w:marRight w:val="0"/>
      <w:marTop w:val="0"/>
      <w:marBottom w:val="0"/>
      <w:divBdr>
        <w:top w:val="none" w:sz="0" w:space="0" w:color="auto"/>
        <w:left w:val="none" w:sz="0" w:space="0" w:color="auto"/>
        <w:bottom w:val="none" w:sz="0" w:space="0" w:color="auto"/>
        <w:right w:val="none" w:sz="0" w:space="0" w:color="auto"/>
      </w:divBdr>
    </w:div>
    <w:div w:id="1875341723">
      <w:bodyDiv w:val="1"/>
      <w:marLeft w:val="0"/>
      <w:marRight w:val="0"/>
      <w:marTop w:val="0"/>
      <w:marBottom w:val="0"/>
      <w:divBdr>
        <w:top w:val="none" w:sz="0" w:space="0" w:color="auto"/>
        <w:left w:val="none" w:sz="0" w:space="0" w:color="auto"/>
        <w:bottom w:val="none" w:sz="0" w:space="0" w:color="auto"/>
        <w:right w:val="none" w:sz="0" w:space="0" w:color="auto"/>
      </w:divBdr>
    </w:div>
    <w:div w:id="1911034117">
      <w:bodyDiv w:val="1"/>
      <w:marLeft w:val="0"/>
      <w:marRight w:val="0"/>
      <w:marTop w:val="0"/>
      <w:marBottom w:val="0"/>
      <w:divBdr>
        <w:top w:val="none" w:sz="0" w:space="0" w:color="auto"/>
        <w:left w:val="none" w:sz="0" w:space="0" w:color="auto"/>
        <w:bottom w:val="none" w:sz="0" w:space="0" w:color="auto"/>
        <w:right w:val="none" w:sz="0" w:space="0" w:color="auto"/>
      </w:divBdr>
      <w:divsChild>
        <w:div w:id="1173371511">
          <w:marLeft w:val="0"/>
          <w:marRight w:val="0"/>
          <w:marTop w:val="0"/>
          <w:marBottom w:val="0"/>
          <w:divBdr>
            <w:top w:val="none" w:sz="0" w:space="0" w:color="auto"/>
            <w:left w:val="none" w:sz="0" w:space="0" w:color="auto"/>
            <w:bottom w:val="none" w:sz="0" w:space="0" w:color="auto"/>
            <w:right w:val="none" w:sz="0" w:space="0" w:color="auto"/>
          </w:divBdr>
          <w:divsChild>
            <w:div w:id="2008551797">
              <w:marLeft w:val="0"/>
              <w:marRight w:val="0"/>
              <w:marTop w:val="0"/>
              <w:marBottom w:val="0"/>
              <w:divBdr>
                <w:top w:val="none" w:sz="0" w:space="0" w:color="auto"/>
                <w:left w:val="none" w:sz="0" w:space="0" w:color="auto"/>
                <w:bottom w:val="none" w:sz="0" w:space="0" w:color="auto"/>
                <w:right w:val="none" w:sz="0" w:space="0" w:color="auto"/>
              </w:divBdr>
              <w:divsChild>
                <w:div w:id="1382943157">
                  <w:marLeft w:val="0"/>
                  <w:marRight w:val="0"/>
                  <w:marTop w:val="0"/>
                  <w:marBottom w:val="0"/>
                  <w:divBdr>
                    <w:top w:val="none" w:sz="0" w:space="0" w:color="auto"/>
                    <w:left w:val="none" w:sz="0" w:space="0" w:color="auto"/>
                    <w:bottom w:val="none" w:sz="0" w:space="0" w:color="auto"/>
                    <w:right w:val="none" w:sz="0" w:space="0" w:color="auto"/>
                  </w:divBdr>
                  <w:divsChild>
                    <w:div w:id="1474373213">
                      <w:marLeft w:val="0"/>
                      <w:marRight w:val="0"/>
                      <w:marTop w:val="0"/>
                      <w:marBottom w:val="0"/>
                      <w:divBdr>
                        <w:top w:val="none" w:sz="0" w:space="0" w:color="auto"/>
                        <w:left w:val="none" w:sz="0" w:space="0" w:color="auto"/>
                        <w:bottom w:val="none" w:sz="0" w:space="0" w:color="auto"/>
                        <w:right w:val="none" w:sz="0" w:space="0" w:color="auto"/>
                      </w:divBdr>
                      <w:divsChild>
                        <w:div w:id="201136342">
                          <w:marLeft w:val="0"/>
                          <w:marRight w:val="0"/>
                          <w:marTop w:val="0"/>
                          <w:marBottom w:val="0"/>
                          <w:divBdr>
                            <w:top w:val="none" w:sz="0" w:space="0" w:color="auto"/>
                            <w:left w:val="none" w:sz="0" w:space="0" w:color="auto"/>
                            <w:bottom w:val="none" w:sz="0" w:space="0" w:color="auto"/>
                            <w:right w:val="none" w:sz="0" w:space="0" w:color="auto"/>
                          </w:divBdr>
                          <w:divsChild>
                            <w:div w:id="1387802267">
                              <w:marLeft w:val="0"/>
                              <w:marRight w:val="0"/>
                              <w:marTop w:val="0"/>
                              <w:marBottom w:val="0"/>
                              <w:divBdr>
                                <w:top w:val="none" w:sz="0" w:space="0" w:color="auto"/>
                                <w:left w:val="none" w:sz="0" w:space="0" w:color="auto"/>
                                <w:bottom w:val="none" w:sz="0" w:space="0" w:color="auto"/>
                                <w:right w:val="none" w:sz="0" w:space="0" w:color="auto"/>
                              </w:divBdr>
                              <w:divsChild>
                                <w:div w:id="1119569206">
                                  <w:marLeft w:val="0"/>
                                  <w:marRight w:val="0"/>
                                  <w:marTop w:val="0"/>
                                  <w:marBottom w:val="0"/>
                                  <w:divBdr>
                                    <w:top w:val="none" w:sz="0" w:space="0" w:color="auto"/>
                                    <w:left w:val="none" w:sz="0" w:space="0" w:color="auto"/>
                                    <w:bottom w:val="none" w:sz="0" w:space="0" w:color="auto"/>
                                    <w:right w:val="none" w:sz="0" w:space="0" w:color="auto"/>
                                  </w:divBdr>
                                  <w:divsChild>
                                    <w:div w:id="1137914078">
                                      <w:marLeft w:val="0"/>
                                      <w:marRight w:val="0"/>
                                      <w:marTop w:val="0"/>
                                      <w:marBottom w:val="0"/>
                                      <w:divBdr>
                                        <w:top w:val="none" w:sz="0" w:space="0" w:color="auto"/>
                                        <w:left w:val="none" w:sz="0" w:space="0" w:color="auto"/>
                                        <w:bottom w:val="none" w:sz="0" w:space="0" w:color="auto"/>
                                        <w:right w:val="none" w:sz="0" w:space="0" w:color="auto"/>
                                      </w:divBdr>
                                      <w:divsChild>
                                        <w:div w:id="1099448480">
                                          <w:marLeft w:val="0"/>
                                          <w:marRight w:val="0"/>
                                          <w:marTop w:val="0"/>
                                          <w:marBottom w:val="0"/>
                                          <w:divBdr>
                                            <w:top w:val="none" w:sz="0" w:space="0" w:color="auto"/>
                                            <w:left w:val="none" w:sz="0" w:space="0" w:color="auto"/>
                                            <w:bottom w:val="none" w:sz="0" w:space="0" w:color="auto"/>
                                            <w:right w:val="none" w:sz="0" w:space="0" w:color="auto"/>
                                          </w:divBdr>
                                          <w:divsChild>
                                            <w:div w:id="682513045">
                                              <w:marLeft w:val="0"/>
                                              <w:marRight w:val="0"/>
                                              <w:marTop w:val="0"/>
                                              <w:marBottom w:val="0"/>
                                              <w:divBdr>
                                                <w:top w:val="none" w:sz="0" w:space="0" w:color="auto"/>
                                                <w:left w:val="none" w:sz="0" w:space="0" w:color="auto"/>
                                                <w:bottom w:val="none" w:sz="0" w:space="0" w:color="auto"/>
                                                <w:right w:val="none" w:sz="0" w:space="0" w:color="auto"/>
                                              </w:divBdr>
                                              <w:divsChild>
                                                <w:div w:id="1190752922">
                                                  <w:marLeft w:val="0"/>
                                                  <w:marRight w:val="0"/>
                                                  <w:marTop w:val="0"/>
                                                  <w:marBottom w:val="0"/>
                                                  <w:divBdr>
                                                    <w:top w:val="none" w:sz="0" w:space="0" w:color="auto"/>
                                                    <w:left w:val="none" w:sz="0" w:space="0" w:color="auto"/>
                                                    <w:bottom w:val="none" w:sz="0" w:space="0" w:color="auto"/>
                                                    <w:right w:val="none" w:sz="0" w:space="0" w:color="auto"/>
                                                  </w:divBdr>
                                                  <w:divsChild>
                                                    <w:div w:id="461197970">
                                                      <w:marLeft w:val="0"/>
                                                      <w:marRight w:val="0"/>
                                                      <w:marTop w:val="0"/>
                                                      <w:marBottom w:val="0"/>
                                                      <w:divBdr>
                                                        <w:top w:val="none" w:sz="0" w:space="0" w:color="auto"/>
                                                        <w:left w:val="none" w:sz="0" w:space="0" w:color="auto"/>
                                                        <w:bottom w:val="none" w:sz="0" w:space="0" w:color="auto"/>
                                                        <w:right w:val="none" w:sz="0" w:space="0" w:color="auto"/>
                                                      </w:divBdr>
                                                      <w:divsChild>
                                                        <w:div w:id="331877544">
                                                          <w:marLeft w:val="0"/>
                                                          <w:marRight w:val="0"/>
                                                          <w:marTop w:val="0"/>
                                                          <w:marBottom w:val="0"/>
                                                          <w:divBdr>
                                                            <w:top w:val="none" w:sz="0" w:space="0" w:color="auto"/>
                                                            <w:left w:val="none" w:sz="0" w:space="0" w:color="auto"/>
                                                            <w:bottom w:val="none" w:sz="0" w:space="0" w:color="auto"/>
                                                            <w:right w:val="none" w:sz="0" w:space="0" w:color="auto"/>
                                                          </w:divBdr>
                                                          <w:divsChild>
                                                            <w:div w:id="355541442">
                                                              <w:marLeft w:val="0"/>
                                                              <w:marRight w:val="150"/>
                                                              <w:marTop w:val="0"/>
                                                              <w:marBottom w:val="150"/>
                                                              <w:divBdr>
                                                                <w:top w:val="none" w:sz="0" w:space="0" w:color="auto"/>
                                                                <w:left w:val="none" w:sz="0" w:space="0" w:color="auto"/>
                                                                <w:bottom w:val="none" w:sz="0" w:space="0" w:color="auto"/>
                                                                <w:right w:val="none" w:sz="0" w:space="0" w:color="auto"/>
                                                              </w:divBdr>
                                                              <w:divsChild>
                                                                <w:div w:id="1291329001">
                                                                  <w:marLeft w:val="0"/>
                                                                  <w:marRight w:val="0"/>
                                                                  <w:marTop w:val="0"/>
                                                                  <w:marBottom w:val="0"/>
                                                                  <w:divBdr>
                                                                    <w:top w:val="none" w:sz="0" w:space="0" w:color="auto"/>
                                                                    <w:left w:val="none" w:sz="0" w:space="0" w:color="auto"/>
                                                                    <w:bottom w:val="none" w:sz="0" w:space="0" w:color="auto"/>
                                                                    <w:right w:val="none" w:sz="0" w:space="0" w:color="auto"/>
                                                                  </w:divBdr>
                                                                  <w:divsChild>
                                                                    <w:div w:id="192613986">
                                                                      <w:marLeft w:val="0"/>
                                                                      <w:marRight w:val="0"/>
                                                                      <w:marTop w:val="0"/>
                                                                      <w:marBottom w:val="0"/>
                                                                      <w:divBdr>
                                                                        <w:top w:val="none" w:sz="0" w:space="0" w:color="auto"/>
                                                                        <w:left w:val="none" w:sz="0" w:space="0" w:color="auto"/>
                                                                        <w:bottom w:val="none" w:sz="0" w:space="0" w:color="auto"/>
                                                                        <w:right w:val="none" w:sz="0" w:space="0" w:color="auto"/>
                                                                      </w:divBdr>
                                                                      <w:divsChild>
                                                                        <w:div w:id="1390105820">
                                                                          <w:marLeft w:val="0"/>
                                                                          <w:marRight w:val="0"/>
                                                                          <w:marTop w:val="0"/>
                                                                          <w:marBottom w:val="0"/>
                                                                          <w:divBdr>
                                                                            <w:top w:val="none" w:sz="0" w:space="0" w:color="auto"/>
                                                                            <w:left w:val="none" w:sz="0" w:space="0" w:color="auto"/>
                                                                            <w:bottom w:val="none" w:sz="0" w:space="0" w:color="auto"/>
                                                                            <w:right w:val="none" w:sz="0" w:space="0" w:color="auto"/>
                                                                          </w:divBdr>
                                                                          <w:divsChild>
                                                                            <w:div w:id="1801921027">
                                                                              <w:marLeft w:val="0"/>
                                                                              <w:marRight w:val="0"/>
                                                                              <w:marTop w:val="0"/>
                                                                              <w:marBottom w:val="0"/>
                                                                              <w:divBdr>
                                                                                <w:top w:val="none" w:sz="0" w:space="0" w:color="auto"/>
                                                                                <w:left w:val="none" w:sz="0" w:space="0" w:color="auto"/>
                                                                                <w:bottom w:val="none" w:sz="0" w:space="0" w:color="auto"/>
                                                                                <w:right w:val="none" w:sz="0" w:space="0" w:color="auto"/>
                                                                              </w:divBdr>
                                                                              <w:divsChild>
                                                                                <w:div w:id="367069431">
                                                                                  <w:marLeft w:val="0"/>
                                                                                  <w:marRight w:val="0"/>
                                                                                  <w:marTop w:val="280"/>
                                                                                  <w:marBottom w:val="280"/>
                                                                                  <w:divBdr>
                                                                                    <w:top w:val="none" w:sz="0" w:space="0" w:color="auto"/>
                                                                                    <w:left w:val="none" w:sz="0" w:space="0" w:color="auto"/>
                                                                                    <w:bottom w:val="none" w:sz="0" w:space="0" w:color="auto"/>
                                                                                    <w:right w:val="none" w:sz="0" w:space="0" w:color="auto"/>
                                                                                  </w:divBdr>
                                                                                </w:div>
                                                                                <w:div w:id="73270004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802512">
      <w:bodyDiv w:val="1"/>
      <w:marLeft w:val="0"/>
      <w:marRight w:val="0"/>
      <w:marTop w:val="0"/>
      <w:marBottom w:val="0"/>
      <w:divBdr>
        <w:top w:val="none" w:sz="0" w:space="0" w:color="auto"/>
        <w:left w:val="none" w:sz="0" w:space="0" w:color="auto"/>
        <w:bottom w:val="none" w:sz="0" w:space="0" w:color="auto"/>
        <w:right w:val="none" w:sz="0" w:space="0" w:color="auto"/>
      </w:divBdr>
    </w:div>
    <w:div w:id="1946380974">
      <w:bodyDiv w:val="1"/>
      <w:marLeft w:val="0"/>
      <w:marRight w:val="0"/>
      <w:marTop w:val="0"/>
      <w:marBottom w:val="0"/>
      <w:divBdr>
        <w:top w:val="none" w:sz="0" w:space="0" w:color="auto"/>
        <w:left w:val="none" w:sz="0" w:space="0" w:color="auto"/>
        <w:bottom w:val="none" w:sz="0" w:space="0" w:color="auto"/>
        <w:right w:val="none" w:sz="0" w:space="0" w:color="auto"/>
      </w:divBdr>
    </w:div>
    <w:div w:id="1959557914">
      <w:bodyDiv w:val="1"/>
      <w:marLeft w:val="0"/>
      <w:marRight w:val="0"/>
      <w:marTop w:val="0"/>
      <w:marBottom w:val="0"/>
      <w:divBdr>
        <w:top w:val="none" w:sz="0" w:space="0" w:color="auto"/>
        <w:left w:val="none" w:sz="0" w:space="0" w:color="auto"/>
        <w:bottom w:val="none" w:sz="0" w:space="0" w:color="auto"/>
        <w:right w:val="none" w:sz="0" w:space="0" w:color="auto"/>
      </w:divBdr>
      <w:divsChild>
        <w:div w:id="2103992697">
          <w:marLeft w:val="0"/>
          <w:marRight w:val="0"/>
          <w:marTop w:val="0"/>
          <w:marBottom w:val="0"/>
          <w:divBdr>
            <w:top w:val="none" w:sz="0" w:space="0" w:color="auto"/>
            <w:left w:val="none" w:sz="0" w:space="0" w:color="auto"/>
            <w:bottom w:val="none" w:sz="0" w:space="0" w:color="auto"/>
            <w:right w:val="none" w:sz="0" w:space="0" w:color="auto"/>
          </w:divBdr>
          <w:divsChild>
            <w:div w:id="67385157">
              <w:marLeft w:val="0"/>
              <w:marRight w:val="0"/>
              <w:marTop w:val="0"/>
              <w:marBottom w:val="0"/>
              <w:divBdr>
                <w:top w:val="none" w:sz="0" w:space="0" w:color="auto"/>
                <w:left w:val="none" w:sz="0" w:space="0" w:color="auto"/>
                <w:bottom w:val="none" w:sz="0" w:space="0" w:color="auto"/>
                <w:right w:val="none" w:sz="0" w:space="0" w:color="auto"/>
              </w:divBdr>
              <w:divsChild>
                <w:div w:id="523788952">
                  <w:marLeft w:val="0"/>
                  <w:marRight w:val="0"/>
                  <w:marTop w:val="0"/>
                  <w:marBottom w:val="0"/>
                  <w:divBdr>
                    <w:top w:val="none" w:sz="0" w:space="0" w:color="auto"/>
                    <w:left w:val="none" w:sz="0" w:space="0" w:color="auto"/>
                    <w:bottom w:val="none" w:sz="0" w:space="0" w:color="auto"/>
                    <w:right w:val="none" w:sz="0" w:space="0" w:color="auto"/>
                  </w:divBdr>
                  <w:divsChild>
                    <w:div w:id="1129741118">
                      <w:marLeft w:val="0"/>
                      <w:marRight w:val="0"/>
                      <w:marTop w:val="0"/>
                      <w:marBottom w:val="0"/>
                      <w:divBdr>
                        <w:top w:val="none" w:sz="0" w:space="0" w:color="auto"/>
                        <w:left w:val="none" w:sz="0" w:space="0" w:color="auto"/>
                        <w:bottom w:val="none" w:sz="0" w:space="0" w:color="auto"/>
                        <w:right w:val="none" w:sz="0" w:space="0" w:color="auto"/>
                      </w:divBdr>
                      <w:divsChild>
                        <w:div w:id="494882573">
                          <w:marLeft w:val="0"/>
                          <w:marRight w:val="0"/>
                          <w:marTop w:val="0"/>
                          <w:marBottom w:val="0"/>
                          <w:divBdr>
                            <w:top w:val="none" w:sz="0" w:space="0" w:color="auto"/>
                            <w:left w:val="none" w:sz="0" w:space="0" w:color="auto"/>
                            <w:bottom w:val="none" w:sz="0" w:space="0" w:color="auto"/>
                            <w:right w:val="none" w:sz="0" w:space="0" w:color="auto"/>
                          </w:divBdr>
                          <w:divsChild>
                            <w:div w:id="905607200">
                              <w:marLeft w:val="0"/>
                              <w:marRight w:val="0"/>
                              <w:marTop w:val="0"/>
                              <w:marBottom w:val="0"/>
                              <w:divBdr>
                                <w:top w:val="none" w:sz="0" w:space="0" w:color="auto"/>
                                <w:left w:val="none" w:sz="0" w:space="0" w:color="auto"/>
                                <w:bottom w:val="none" w:sz="0" w:space="0" w:color="auto"/>
                                <w:right w:val="none" w:sz="0" w:space="0" w:color="auto"/>
                              </w:divBdr>
                              <w:divsChild>
                                <w:div w:id="1445464780">
                                  <w:marLeft w:val="0"/>
                                  <w:marRight w:val="0"/>
                                  <w:marTop w:val="0"/>
                                  <w:marBottom w:val="0"/>
                                  <w:divBdr>
                                    <w:top w:val="none" w:sz="0" w:space="0" w:color="auto"/>
                                    <w:left w:val="none" w:sz="0" w:space="0" w:color="auto"/>
                                    <w:bottom w:val="none" w:sz="0" w:space="0" w:color="auto"/>
                                    <w:right w:val="none" w:sz="0" w:space="0" w:color="auto"/>
                                  </w:divBdr>
                                  <w:divsChild>
                                    <w:div w:id="1629388521">
                                      <w:marLeft w:val="0"/>
                                      <w:marRight w:val="0"/>
                                      <w:marTop w:val="0"/>
                                      <w:marBottom w:val="0"/>
                                      <w:divBdr>
                                        <w:top w:val="none" w:sz="0" w:space="0" w:color="auto"/>
                                        <w:left w:val="none" w:sz="0" w:space="0" w:color="auto"/>
                                        <w:bottom w:val="none" w:sz="0" w:space="0" w:color="auto"/>
                                        <w:right w:val="none" w:sz="0" w:space="0" w:color="auto"/>
                                      </w:divBdr>
                                      <w:divsChild>
                                        <w:div w:id="460467029">
                                          <w:marLeft w:val="0"/>
                                          <w:marRight w:val="0"/>
                                          <w:marTop w:val="0"/>
                                          <w:marBottom w:val="0"/>
                                          <w:divBdr>
                                            <w:top w:val="none" w:sz="0" w:space="0" w:color="auto"/>
                                            <w:left w:val="none" w:sz="0" w:space="0" w:color="auto"/>
                                            <w:bottom w:val="none" w:sz="0" w:space="0" w:color="auto"/>
                                            <w:right w:val="none" w:sz="0" w:space="0" w:color="auto"/>
                                          </w:divBdr>
                                          <w:divsChild>
                                            <w:div w:id="229116759">
                                              <w:marLeft w:val="0"/>
                                              <w:marRight w:val="0"/>
                                              <w:marTop w:val="0"/>
                                              <w:marBottom w:val="0"/>
                                              <w:divBdr>
                                                <w:top w:val="none" w:sz="0" w:space="0" w:color="auto"/>
                                                <w:left w:val="none" w:sz="0" w:space="0" w:color="auto"/>
                                                <w:bottom w:val="none" w:sz="0" w:space="0" w:color="auto"/>
                                                <w:right w:val="none" w:sz="0" w:space="0" w:color="auto"/>
                                              </w:divBdr>
                                              <w:divsChild>
                                                <w:div w:id="2117822955">
                                                  <w:marLeft w:val="0"/>
                                                  <w:marRight w:val="0"/>
                                                  <w:marTop w:val="0"/>
                                                  <w:marBottom w:val="0"/>
                                                  <w:divBdr>
                                                    <w:top w:val="none" w:sz="0" w:space="0" w:color="auto"/>
                                                    <w:left w:val="none" w:sz="0" w:space="0" w:color="auto"/>
                                                    <w:bottom w:val="none" w:sz="0" w:space="0" w:color="auto"/>
                                                    <w:right w:val="none" w:sz="0" w:space="0" w:color="auto"/>
                                                  </w:divBdr>
                                                  <w:divsChild>
                                                    <w:div w:id="1838231512">
                                                      <w:marLeft w:val="0"/>
                                                      <w:marRight w:val="0"/>
                                                      <w:marTop w:val="0"/>
                                                      <w:marBottom w:val="0"/>
                                                      <w:divBdr>
                                                        <w:top w:val="none" w:sz="0" w:space="0" w:color="auto"/>
                                                        <w:left w:val="none" w:sz="0" w:space="0" w:color="auto"/>
                                                        <w:bottom w:val="none" w:sz="0" w:space="0" w:color="auto"/>
                                                        <w:right w:val="none" w:sz="0" w:space="0" w:color="auto"/>
                                                      </w:divBdr>
                                                      <w:divsChild>
                                                        <w:div w:id="119154350">
                                                          <w:marLeft w:val="0"/>
                                                          <w:marRight w:val="0"/>
                                                          <w:marTop w:val="0"/>
                                                          <w:marBottom w:val="0"/>
                                                          <w:divBdr>
                                                            <w:top w:val="none" w:sz="0" w:space="0" w:color="auto"/>
                                                            <w:left w:val="none" w:sz="0" w:space="0" w:color="auto"/>
                                                            <w:bottom w:val="none" w:sz="0" w:space="0" w:color="auto"/>
                                                            <w:right w:val="none" w:sz="0" w:space="0" w:color="auto"/>
                                                          </w:divBdr>
                                                          <w:divsChild>
                                                            <w:div w:id="546571902">
                                                              <w:marLeft w:val="0"/>
                                                              <w:marRight w:val="0"/>
                                                              <w:marTop w:val="0"/>
                                                              <w:marBottom w:val="0"/>
                                                              <w:divBdr>
                                                                <w:top w:val="none" w:sz="0" w:space="0" w:color="auto"/>
                                                                <w:left w:val="none" w:sz="0" w:space="0" w:color="auto"/>
                                                                <w:bottom w:val="none" w:sz="0" w:space="0" w:color="auto"/>
                                                                <w:right w:val="none" w:sz="0" w:space="0" w:color="auto"/>
                                                              </w:divBdr>
                                                              <w:divsChild>
                                                                <w:div w:id="1377124921">
                                                                  <w:marLeft w:val="0"/>
                                                                  <w:marRight w:val="0"/>
                                                                  <w:marTop w:val="0"/>
                                                                  <w:marBottom w:val="0"/>
                                                                  <w:divBdr>
                                                                    <w:top w:val="none" w:sz="0" w:space="0" w:color="auto"/>
                                                                    <w:left w:val="none" w:sz="0" w:space="0" w:color="auto"/>
                                                                    <w:bottom w:val="none" w:sz="0" w:space="0" w:color="auto"/>
                                                                    <w:right w:val="none" w:sz="0" w:space="0" w:color="auto"/>
                                                                  </w:divBdr>
                                                                  <w:divsChild>
                                                                    <w:div w:id="139274979">
                                                                      <w:marLeft w:val="0"/>
                                                                      <w:marRight w:val="0"/>
                                                                      <w:marTop w:val="0"/>
                                                                      <w:marBottom w:val="0"/>
                                                                      <w:divBdr>
                                                                        <w:top w:val="none" w:sz="0" w:space="0" w:color="auto"/>
                                                                        <w:left w:val="none" w:sz="0" w:space="0" w:color="auto"/>
                                                                        <w:bottom w:val="none" w:sz="0" w:space="0" w:color="auto"/>
                                                                        <w:right w:val="none" w:sz="0" w:space="0" w:color="auto"/>
                                                                      </w:divBdr>
                                                                      <w:divsChild>
                                                                        <w:div w:id="1643076448">
                                                                          <w:marLeft w:val="0"/>
                                                                          <w:marRight w:val="0"/>
                                                                          <w:marTop w:val="0"/>
                                                                          <w:marBottom w:val="0"/>
                                                                          <w:divBdr>
                                                                            <w:top w:val="none" w:sz="0" w:space="0" w:color="auto"/>
                                                                            <w:left w:val="none" w:sz="0" w:space="0" w:color="auto"/>
                                                                            <w:bottom w:val="none" w:sz="0" w:space="0" w:color="auto"/>
                                                                            <w:right w:val="none" w:sz="0" w:space="0" w:color="auto"/>
                                                                          </w:divBdr>
                                                                          <w:divsChild>
                                                                            <w:div w:id="1989431074">
                                                                              <w:marLeft w:val="0"/>
                                                                              <w:marRight w:val="0"/>
                                                                              <w:marTop w:val="0"/>
                                                                              <w:marBottom w:val="0"/>
                                                                              <w:divBdr>
                                                                                <w:top w:val="none" w:sz="0" w:space="0" w:color="auto"/>
                                                                                <w:left w:val="none" w:sz="0" w:space="0" w:color="auto"/>
                                                                                <w:bottom w:val="none" w:sz="0" w:space="0" w:color="auto"/>
                                                                                <w:right w:val="none" w:sz="0" w:space="0" w:color="auto"/>
                                                                              </w:divBdr>
                                                                              <w:divsChild>
                                                                                <w:div w:id="1417048932">
                                                                                  <w:marLeft w:val="0"/>
                                                                                  <w:marRight w:val="0"/>
                                                                                  <w:marTop w:val="0"/>
                                                                                  <w:marBottom w:val="0"/>
                                                                                  <w:divBdr>
                                                                                    <w:top w:val="none" w:sz="0" w:space="0" w:color="auto"/>
                                                                                    <w:left w:val="none" w:sz="0" w:space="0" w:color="auto"/>
                                                                                    <w:bottom w:val="none" w:sz="0" w:space="0" w:color="auto"/>
                                                                                    <w:right w:val="none" w:sz="0" w:space="0" w:color="auto"/>
                                                                                  </w:divBdr>
                                                                                  <w:divsChild>
                                                                                    <w:div w:id="702250963">
                                                                                      <w:marLeft w:val="0"/>
                                                                                      <w:marRight w:val="0"/>
                                                                                      <w:marTop w:val="0"/>
                                                                                      <w:marBottom w:val="0"/>
                                                                                      <w:divBdr>
                                                                                        <w:top w:val="none" w:sz="0" w:space="0" w:color="auto"/>
                                                                                        <w:left w:val="none" w:sz="0" w:space="0" w:color="auto"/>
                                                                                        <w:bottom w:val="none" w:sz="0" w:space="0" w:color="auto"/>
                                                                                        <w:right w:val="none" w:sz="0" w:space="0" w:color="auto"/>
                                                                                      </w:divBdr>
                                                                                    </w:div>
                                                                                    <w:div w:id="1777359218">
                                                                                      <w:marLeft w:val="0"/>
                                                                                      <w:marRight w:val="0"/>
                                                                                      <w:marTop w:val="0"/>
                                                                                      <w:marBottom w:val="0"/>
                                                                                      <w:divBdr>
                                                                                        <w:top w:val="none" w:sz="0" w:space="0" w:color="auto"/>
                                                                                        <w:left w:val="none" w:sz="0" w:space="0" w:color="auto"/>
                                                                                        <w:bottom w:val="none" w:sz="0" w:space="0" w:color="auto"/>
                                                                                        <w:right w:val="none" w:sz="0" w:space="0" w:color="auto"/>
                                                                                      </w:divBdr>
                                                                                    </w:div>
                                                                                    <w:div w:id="511262140">
                                                                                      <w:marLeft w:val="0"/>
                                                                                      <w:marRight w:val="0"/>
                                                                                      <w:marTop w:val="0"/>
                                                                                      <w:marBottom w:val="0"/>
                                                                                      <w:divBdr>
                                                                                        <w:top w:val="none" w:sz="0" w:space="0" w:color="auto"/>
                                                                                        <w:left w:val="none" w:sz="0" w:space="0" w:color="auto"/>
                                                                                        <w:bottom w:val="none" w:sz="0" w:space="0" w:color="auto"/>
                                                                                        <w:right w:val="none" w:sz="0" w:space="0" w:color="auto"/>
                                                                                      </w:divBdr>
                                                                                    </w:div>
                                                                                    <w:div w:id="1861308862">
                                                                                      <w:marLeft w:val="0"/>
                                                                                      <w:marRight w:val="0"/>
                                                                                      <w:marTop w:val="0"/>
                                                                                      <w:marBottom w:val="0"/>
                                                                                      <w:divBdr>
                                                                                        <w:top w:val="none" w:sz="0" w:space="0" w:color="auto"/>
                                                                                        <w:left w:val="none" w:sz="0" w:space="0" w:color="auto"/>
                                                                                        <w:bottom w:val="none" w:sz="0" w:space="0" w:color="auto"/>
                                                                                        <w:right w:val="none" w:sz="0" w:space="0" w:color="auto"/>
                                                                                      </w:divBdr>
                                                                                    </w:div>
                                                                                    <w:div w:id="3495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588000">
      <w:bodyDiv w:val="1"/>
      <w:marLeft w:val="0"/>
      <w:marRight w:val="0"/>
      <w:marTop w:val="0"/>
      <w:marBottom w:val="0"/>
      <w:divBdr>
        <w:top w:val="none" w:sz="0" w:space="0" w:color="auto"/>
        <w:left w:val="none" w:sz="0" w:space="0" w:color="auto"/>
        <w:bottom w:val="none" w:sz="0" w:space="0" w:color="auto"/>
        <w:right w:val="none" w:sz="0" w:space="0" w:color="auto"/>
      </w:divBdr>
    </w:div>
    <w:div w:id="2023823395">
      <w:bodyDiv w:val="1"/>
      <w:marLeft w:val="0"/>
      <w:marRight w:val="0"/>
      <w:marTop w:val="0"/>
      <w:marBottom w:val="0"/>
      <w:divBdr>
        <w:top w:val="none" w:sz="0" w:space="0" w:color="auto"/>
        <w:left w:val="none" w:sz="0" w:space="0" w:color="auto"/>
        <w:bottom w:val="none" w:sz="0" w:space="0" w:color="auto"/>
        <w:right w:val="none" w:sz="0" w:space="0" w:color="auto"/>
      </w:divBdr>
    </w:div>
    <w:div w:id="2095514934">
      <w:bodyDiv w:val="1"/>
      <w:marLeft w:val="0"/>
      <w:marRight w:val="0"/>
      <w:marTop w:val="0"/>
      <w:marBottom w:val="0"/>
      <w:divBdr>
        <w:top w:val="none" w:sz="0" w:space="0" w:color="auto"/>
        <w:left w:val="none" w:sz="0" w:space="0" w:color="auto"/>
        <w:bottom w:val="none" w:sz="0" w:space="0" w:color="auto"/>
        <w:right w:val="none" w:sz="0" w:space="0" w:color="auto"/>
      </w:divBdr>
    </w:div>
    <w:div w:id="21278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xUriServ/LexUriServ" TargetMode="External"/><Relationship Id="rId18" Type="http://schemas.openxmlformats.org/officeDocument/2006/relationships/hyperlink" Target="http://www.who.int/mediacentre/factsheets/fs313/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irparif.asso.fr/_pdf/publications/bilan-episodemars14-circulation-alternee-2014-140514.pdf" TargetMode="External"/><Relationship Id="rId17" Type="http://schemas.openxmlformats.org/officeDocument/2006/relationships/hyperlink" Target="http://www.who.int/phe/health_topics/outdoorair/databases/AAP_BoD_results_March2014.pdf" TargetMode="External"/><Relationship Id="rId2" Type="http://schemas.openxmlformats.org/officeDocument/2006/relationships/numbering" Target="numbering.xml"/><Relationship Id="rId16" Type="http://schemas.openxmlformats.org/officeDocument/2006/relationships/hyperlink" Target="http://www.euro.who.int/__data/assets/pdf_file/0005/74732/E7192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imo.org/About/Conventions/ListOfConventions/Pages/International-Convention-for-the-Prevention-of-Pollution-from-Ships-(MARPOL).aspx"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sdi.eea.europa.eu/internal-catalogue/srv/eng/search?uuid=c773f1a8-16ed-4f7a-91aa-f7475105f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5647F-1D18-4F7B-8C29-C26741D2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26710</Words>
  <Characters>152251</Characters>
  <Application>Microsoft Office Word</Application>
  <DocSecurity>0</DocSecurity>
  <Lines>1268</Lines>
  <Paragraphs>357</Paragraphs>
  <ScaleCrop>false</ScaleCrop>
  <HeadingPairs>
    <vt:vector size="6" baseType="variant">
      <vt:variant>
        <vt:lpstr>Naslov</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NILU</Company>
  <LinksUpToDate>false</LinksUpToDate>
  <CharactersWithSpaces>178604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Guerreiro</dc:creator>
  <cp:lastModifiedBy>Nataša Kovač</cp:lastModifiedBy>
  <cp:revision>2</cp:revision>
  <cp:lastPrinted>2014-07-15T11:44:00Z</cp:lastPrinted>
  <dcterms:created xsi:type="dcterms:W3CDTF">2014-10-10T12:32:00Z</dcterms:created>
  <dcterms:modified xsi:type="dcterms:W3CDTF">2014-10-10T12:32:00Z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-1177292849</vt:i4>
  </property>
  <property fmtid="{D5CDD505-2E9C-101B-9397-08002B2CF9AE}" pid="3" name="_NewReviewCycle">
    <vt:lpwstr/>
  </property>
  <property fmtid="{D5CDD505-2E9C-101B-9397-08002B2CF9AE}" pid="4" name="_EmailSubject">
    <vt:lpwstr>UPDATE</vt:lpwstr>
  </property>
  <property fmtid="{D5CDD505-2E9C-101B-9397-08002B2CF9AE}" pid="5" name="_AuthorEmail">
    <vt:lpwstr>Valentin.Foltescu@eea.europa.eu</vt:lpwstr>
  </property>
  <property fmtid="{D5CDD505-2E9C-101B-9397-08002B2CF9AE}" pid="6" name="_AuthorEmailDisplayName">
    <vt:lpwstr>Valentin Leonard Foltescu</vt:lpwstr>
  </property>
  <property fmtid="{D5CDD505-2E9C-101B-9397-08002B2CF9AE}" pid="7" name="_ReviewingToolsShownOnce">
    <vt:lpwstr/>
  </property>
</Properties>
</file>