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33A5A" w14:textId="77777777" w:rsidR="00B82545" w:rsidRDefault="0082743C">
      <w:pPr>
        <w:spacing w:before="0" w:after="160" w:line="259" w:lineRule="auto"/>
        <w:jc w:val="left"/>
        <w:rPr>
          <w:b/>
          <w:color w:val="002060"/>
        </w:rPr>
      </w:pPr>
      <w:r>
        <w:rPr>
          <w:b/>
          <w:noProof/>
          <w:color w:val="002060"/>
          <w:lang w:eastAsia="sl-SI"/>
        </w:rPr>
        <w:drawing>
          <wp:anchor distT="0" distB="0" distL="114300" distR="114300" simplePos="0" relativeHeight="251658240" behindDoc="1" locked="0" layoutInCell="1" allowOverlap="1" wp14:anchorId="203747BE" wp14:editId="03C80C42">
            <wp:simplePos x="0" y="0"/>
            <wp:positionH relativeFrom="column">
              <wp:posOffset>-400685</wp:posOffset>
            </wp:positionH>
            <wp:positionV relativeFrom="paragraph">
              <wp:posOffset>-518160</wp:posOffset>
            </wp:positionV>
            <wp:extent cx="4498340" cy="1438275"/>
            <wp:effectExtent l="0" t="0" r="0" b="9525"/>
            <wp:wrapNone/>
            <wp:docPr id="1" name="Slika 1" descr="E:\stari SATA disk\My Documents\arso\MOP_Agencija RS za okolje__nar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ari SATA disk\My Documents\arso\MOP_Agencija RS za okolje__naro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24BB1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18E733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60E78589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CFAB036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846E07C" w14:textId="77777777" w:rsidR="00B82545" w:rsidRDefault="00B82545" w:rsidP="0082743C">
      <w:pPr>
        <w:spacing w:before="0" w:after="160" w:line="259" w:lineRule="auto"/>
        <w:jc w:val="center"/>
        <w:rPr>
          <w:b/>
          <w:color w:val="002060"/>
        </w:rPr>
      </w:pPr>
    </w:p>
    <w:p w14:paraId="421EB8D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FA69229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441F840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1DD826C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9E13489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4FA95AAA" w14:textId="77777777" w:rsidR="00B82545" w:rsidRDefault="00B82545" w:rsidP="00B8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b/>
          <w:color w:val="002060"/>
          <w:sz w:val="32"/>
        </w:rPr>
      </w:pPr>
      <w:r w:rsidRPr="00B82545">
        <w:rPr>
          <w:b/>
          <w:color w:val="002060"/>
          <w:sz w:val="32"/>
        </w:rPr>
        <w:t xml:space="preserve">NAVODILA ZA PRIPRAVO POGLAVIJ </w:t>
      </w:r>
      <w:r w:rsidR="00E232AB">
        <w:rPr>
          <w:b/>
          <w:color w:val="002060"/>
          <w:sz w:val="32"/>
        </w:rPr>
        <w:t>ZA</w:t>
      </w:r>
    </w:p>
    <w:p w14:paraId="2F07FF01" w14:textId="77777777" w:rsidR="00B82545" w:rsidRPr="00B82545" w:rsidRDefault="00E232AB" w:rsidP="00B8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POROČILO</w:t>
      </w:r>
      <w:r w:rsidR="00B82545" w:rsidRPr="00B82545">
        <w:rPr>
          <w:b/>
          <w:color w:val="002060"/>
          <w:sz w:val="32"/>
        </w:rPr>
        <w:t xml:space="preserve"> O STANJU OKOLJA 2021</w:t>
      </w:r>
    </w:p>
    <w:p w14:paraId="60CE9BA2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135809F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C944DBF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0776723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FBC7FE3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4D82D698" w14:textId="77777777" w:rsidR="00B82545" w:rsidRDefault="00B82545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</w:p>
    <w:p w14:paraId="2F6F68BA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60116370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6209E8D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C6F390C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1EC798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7FFB0D2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72F54A3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DCEBDDD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F56C084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E24841D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9ECFF2F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406A630" w14:textId="77777777" w:rsidR="00430D57" w:rsidRDefault="00430D57">
      <w:pPr>
        <w:spacing w:before="0" w:after="160" w:line="259" w:lineRule="auto"/>
        <w:jc w:val="left"/>
        <w:rPr>
          <w:b/>
          <w:color w:val="002060"/>
        </w:rPr>
      </w:pPr>
    </w:p>
    <w:p w14:paraId="5E223981" w14:textId="77777777" w:rsidR="00430D57" w:rsidRDefault="00430D57">
      <w:pPr>
        <w:spacing w:before="0" w:after="160" w:line="259" w:lineRule="auto"/>
        <w:jc w:val="left"/>
        <w:rPr>
          <w:b/>
          <w:color w:val="002060"/>
        </w:rPr>
      </w:pPr>
    </w:p>
    <w:p w14:paraId="6205014C" w14:textId="06DA5D21" w:rsidR="00B82545" w:rsidRDefault="004D4EEC" w:rsidP="00A32A72">
      <w:pPr>
        <w:spacing w:before="0" w:after="160" w:line="259" w:lineRule="auto"/>
        <w:jc w:val="center"/>
        <w:rPr>
          <w:b/>
          <w:color w:val="002060"/>
        </w:rPr>
      </w:pPr>
      <w:r>
        <w:rPr>
          <w:b/>
          <w:color w:val="002060"/>
        </w:rPr>
        <w:t>Ljubljana, 2</w:t>
      </w:r>
      <w:r w:rsidR="00B82545">
        <w:rPr>
          <w:b/>
          <w:color w:val="002060"/>
        </w:rPr>
        <w:t>. marec 2021</w:t>
      </w:r>
    </w:p>
    <w:p w14:paraId="679B3255" w14:textId="5FD387A3" w:rsidR="000F2EE5" w:rsidRDefault="000F2EE5" w:rsidP="00A32A72">
      <w:pPr>
        <w:pStyle w:val="Naslov1"/>
        <w:shd w:val="clear" w:color="auto" w:fill="FFFFFF" w:themeFill="background1"/>
        <w:spacing w:before="0"/>
        <w:rPr>
          <w:b/>
          <w:color w:val="002060"/>
        </w:rPr>
      </w:pPr>
      <w:r>
        <w:rPr>
          <w:b/>
          <w:color w:val="002060"/>
        </w:rPr>
        <w:br w:type="page"/>
      </w:r>
      <w:r w:rsidR="00A32A72">
        <w:rPr>
          <w:b/>
          <w:color w:val="002060"/>
          <w:shd w:val="clear" w:color="auto" w:fill="D5DCE4" w:themeFill="text2" w:themeFillTint="33"/>
        </w:rPr>
        <w:lastRenderedPageBreak/>
        <w:t>Ozadje priprave poročila</w:t>
      </w:r>
    </w:p>
    <w:p w14:paraId="64019184" w14:textId="77777777" w:rsidR="007B29E8" w:rsidRDefault="007B29E8" w:rsidP="000F2EE5">
      <w:pPr>
        <w:spacing w:before="0" w:after="160" w:line="259" w:lineRule="auto"/>
        <w:rPr>
          <w:b/>
          <w:color w:val="002060"/>
        </w:rPr>
      </w:pPr>
    </w:p>
    <w:p w14:paraId="3B4EFD98" w14:textId="51CF176A" w:rsidR="00A32A72" w:rsidRPr="00EE1BA2" w:rsidRDefault="000F2EE5" w:rsidP="000F2EE5">
      <w:pPr>
        <w:spacing w:before="0" w:after="160" w:line="259" w:lineRule="auto"/>
        <w:rPr>
          <w:color w:val="002060"/>
        </w:rPr>
      </w:pPr>
      <w:r w:rsidRPr="00EE1BA2">
        <w:rPr>
          <w:color w:val="002060"/>
        </w:rPr>
        <w:t>Poročilo o stanju oko</w:t>
      </w:r>
      <w:r w:rsidR="00A32A72" w:rsidRPr="00EE1BA2">
        <w:rPr>
          <w:color w:val="002060"/>
        </w:rPr>
        <w:t>lja se pripravlja v skladu s 106</w:t>
      </w:r>
      <w:r w:rsidRPr="00EE1BA2">
        <w:rPr>
          <w:color w:val="002060"/>
        </w:rPr>
        <w:t>.</w:t>
      </w:r>
      <w:r w:rsidR="00A32A72" w:rsidRPr="00EE1BA2">
        <w:rPr>
          <w:color w:val="002060"/>
        </w:rPr>
        <w:t xml:space="preserve"> členom Zakona o varstvu okolja, ki določa, da Ministrstvo v sodelovanju z drugimi ministrstvi najmanj vsako četrto leto pripravi poročilo o okolju v RS. Zadnje Poročilo o stanju okolja je bilo pripravljeno leta 2017.</w:t>
      </w:r>
    </w:p>
    <w:p w14:paraId="7D838ED9" w14:textId="77777777" w:rsidR="00A32A72" w:rsidRPr="00EE1BA2" w:rsidRDefault="00A32A72" w:rsidP="000F2EE5">
      <w:pPr>
        <w:spacing w:before="0" w:after="160" w:line="259" w:lineRule="auto"/>
        <w:rPr>
          <w:color w:val="002060"/>
        </w:rPr>
      </w:pPr>
    </w:p>
    <w:p w14:paraId="41BFA75F" w14:textId="6F6993B8" w:rsidR="00A32A72" w:rsidRPr="00EE1BA2" w:rsidRDefault="00A32A72" w:rsidP="000F2EE5">
      <w:pPr>
        <w:spacing w:before="0" w:after="160" w:line="259" w:lineRule="auto"/>
        <w:rPr>
          <w:color w:val="002060"/>
        </w:rPr>
      </w:pPr>
      <w:r w:rsidRPr="00EE1BA2">
        <w:rPr>
          <w:color w:val="002060"/>
        </w:rPr>
        <w:t>107. člen ZVO določa, da poročilo vsebuje zlasti podatke o:</w:t>
      </w:r>
    </w:p>
    <w:p w14:paraId="1F393101" w14:textId="214C56FA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1.  naravnih pojavih, stanju okolja in onesnaževanju okolja,</w:t>
      </w:r>
    </w:p>
    <w:p w14:paraId="229E1DBA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2.     biotski raznovrstnosti in naravnih vrednotah,</w:t>
      </w:r>
    </w:p>
    <w:p w14:paraId="10840C7A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3.     ogroženih, varovanih in zavarovanih območjih po tem zakonu in predpisih o varstvu in rabi naravnih dobrin,</w:t>
      </w:r>
    </w:p>
    <w:p w14:paraId="76634859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4.     dolgoročnih trendih in spremembah okolja,</w:t>
      </w:r>
    </w:p>
    <w:p w14:paraId="543623A7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5.     vrednotenju stanja okolja, njegovih delov in njihove ogroženosti,</w:t>
      </w:r>
    </w:p>
    <w:p w14:paraId="4DF91FAD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6.     vplivu posameznih sektorjev na stanje okolja, zlasti kmetijstva, ribištva, gozdarstva, energetike, prometa, industrije, turizma in rabe naravnih virov, vključno z oceno vključevanja zahtev varstva okolja v politike razvoja posameznih sektorjev,</w:t>
      </w:r>
    </w:p>
    <w:p w14:paraId="02733034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7.     vplivih onesnaženosti okolja na zdravje prebivalstva,</w:t>
      </w:r>
    </w:p>
    <w:p w14:paraId="439CF843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8.     izvajanju nacionalnega programa varstva okolja in operativnih programov,</w:t>
      </w:r>
    </w:p>
    <w:p w14:paraId="59654473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9.     izvajanju programov in ukrepov za izboljšanje kakovosti degradiranega okolja,</w:t>
      </w:r>
    </w:p>
    <w:p w14:paraId="1FFCD4FF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10.  virih in porabi sredstev za izvajanje politik varstva okolja,</w:t>
      </w:r>
    </w:p>
    <w:p w14:paraId="026BA57F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11.  izvajanju javnih služb varstva okolja, ohranjanja narave in urejanja voda,</w:t>
      </w:r>
    </w:p>
    <w:p w14:paraId="2704C63A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12.  izobraževanju, obveščanju in sodelovanju javnosti na področju varstva okolja,</w:t>
      </w:r>
    </w:p>
    <w:p w14:paraId="04E2B18C" w14:textId="77777777" w:rsidR="00A32A72" w:rsidRPr="00EE1BA2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13.  pomembnih mednarodnih dogajanjih na področju varstva okolja in</w:t>
      </w:r>
    </w:p>
    <w:p w14:paraId="25D26506" w14:textId="395AD254" w:rsidR="000F2EE5" w:rsidRDefault="00A32A72" w:rsidP="005E4D6C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14.  drugih podatkih, pomembnih za varstvo okolja.</w:t>
      </w:r>
    </w:p>
    <w:p w14:paraId="4A7CF781" w14:textId="77777777" w:rsidR="00B158E6" w:rsidRDefault="00B158E6" w:rsidP="00A32A72">
      <w:pPr>
        <w:spacing w:before="0" w:after="160" w:line="259" w:lineRule="auto"/>
        <w:rPr>
          <w:color w:val="002060"/>
        </w:rPr>
      </w:pPr>
    </w:p>
    <w:p w14:paraId="5D907211" w14:textId="77777777" w:rsidR="00D93956" w:rsidRDefault="00B158E6" w:rsidP="00A32A72">
      <w:pPr>
        <w:spacing w:before="0" w:after="160" w:line="259" w:lineRule="auto"/>
        <w:rPr>
          <w:color w:val="002060"/>
        </w:rPr>
      </w:pPr>
      <w:r>
        <w:rPr>
          <w:color w:val="002060"/>
        </w:rPr>
        <w:t xml:space="preserve">Poročilo, ki ga pripravljamo temelji na kazalcih okolja in pet delnem okviru presoje. </w:t>
      </w:r>
    </w:p>
    <w:p w14:paraId="62BE8B37" w14:textId="77777777" w:rsidR="00D93956" w:rsidRDefault="00B158E6" w:rsidP="00A32A72">
      <w:pPr>
        <w:spacing w:before="0" w:after="160" w:line="259" w:lineRule="auto"/>
        <w:rPr>
          <w:color w:val="002060"/>
        </w:rPr>
      </w:pPr>
      <w:r w:rsidRPr="00B158E6">
        <w:rPr>
          <w:color w:val="002060"/>
        </w:rPr>
        <w:t xml:space="preserve">Pod pojmom kazalci okolja smatramo na dogovorjen način izbrane in predstavljene podatke, ki jih želimo povezati s cilji </w:t>
      </w:r>
      <w:proofErr w:type="spellStart"/>
      <w:r w:rsidRPr="00B158E6">
        <w:rPr>
          <w:color w:val="002060"/>
        </w:rPr>
        <w:t>okoljske</w:t>
      </w:r>
      <w:proofErr w:type="spellEnd"/>
      <w:r w:rsidRPr="00B158E6">
        <w:rPr>
          <w:color w:val="002060"/>
        </w:rPr>
        <w:t xml:space="preserve"> politike. Primerno izbrani kazalci, ki temeljijo na dovolj dolgi časovni podatkovni vrsti, lahko kažejo ključne smeri razvoja pojava. Zato so lahko v pomoč odločevalcem pri načrtovanju in upravljanju okolja in tudi splošni javnosti pri razumevanju </w:t>
      </w:r>
      <w:proofErr w:type="spellStart"/>
      <w:r w:rsidRPr="00B158E6">
        <w:rPr>
          <w:color w:val="002060"/>
        </w:rPr>
        <w:t>okoljske</w:t>
      </w:r>
      <w:proofErr w:type="spellEnd"/>
      <w:r w:rsidRPr="00B158E6">
        <w:rPr>
          <w:color w:val="002060"/>
        </w:rPr>
        <w:t xml:space="preserve"> problematike. Uporabijo jih lahko tudi strokovne institucije za spremljanje tematskih strategij.</w:t>
      </w:r>
      <w:r>
        <w:rPr>
          <w:color w:val="002060"/>
        </w:rPr>
        <w:t xml:space="preserve"> </w:t>
      </w:r>
    </w:p>
    <w:p w14:paraId="0AA039E9" w14:textId="42EFB491" w:rsidR="002247B3" w:rsidRDefault="00B158E6" w:rsidP="00A32A72">
      <w:pPr>
        <w:spacing w:before="0" w:after="160" w:line="259" w:lineRule="auto"/>
        <w:rPr>
          <w:color w:val="002060"/>
        </w:rPr>
      </w:pPr>
      <w:r>
        <w:rPr>
          <w:color w:val="002060"/>
        </w:rPr>
        <w:t xml:space="preserve">Ključna vloga DPSIR okvira presoje </w:t>
      </w:r>
      <w:r w:rsidRPr="00B158E6">
        <w:rPr>
          <w:color w:val="002060"/>
        </w:rPr>
        <w:t>je pomoč pri razumevanju vzorčno-posledičnih, predvsem pa medsebojno vplivajočih odnosov v okolju.</w:t>
      </w:r>
      <w:r>
        <w:rPr>
          <w:color w:val="002060"/>
        </w:rPr>
        <w:t xml:space="preserve"> </w:t>
      </w:r>
      <w:r w:rsidR="002247B3">
        <w:rPr>
          <w:color w:val="002060"/>
        </w:rPr>
        <w:t>DPSIR pomeni:</w:t>
      </w:r>
    </w:p>
    <w:p w14:paraId="74167680" w14:textId="7BEF8D46" w:rsidR="002247B3" w:rsidRPr="002247B3" w:rsidRDefault="002247B3" w:rsidP="002247B3">
      <w:pPr>
        <w:pStyle w:val="Odstavekseznama"/>
        <w:numPr>
          <w:ilvl w:val="0"/>
          <w:numId w:val="13"/>
        </w:numPr>
        <w:spacing w:before="0" w:after="160" w:line="259" w:lineRule="auto"/>
        <w:ind w:left="284" w:hanging="284"/>
        <w:rPr>
          <w:color w:val="002060"/>
        </w:rPr>
      </w:pPr>
      <w:r>
        <w:rPr>
          <w:color w:val="002060"/>
        </w:rPr>
        <w:t xml:space="preserve">D - </w:t>
      </w:r>
      <w:r w:rsidRPr="002247B3">
        <w:rPr>
          <w:color w:val="002060"/>
        </w:rPr>
        <w:t>Gonilne sile so socialno-ekonomski dejavniki in dejavnosti, ki povzročajo povečanje ali zmanjševanje obremenitev okolja. To so lahko na primer obseg gospodarskih, prometnih ali turističnih dejavnosti.</w:t>
      </w:r>
    </w:p>
    <w:p w14:paraId="1CCCF8EC" w14:textId="2A7AD1F9" w:rsidR="002247B3" w:rsidRPr="002247B3" w:rsidRDefault="002247B3" w:rsidP="002247B3">
      <w:pPr>
        <w:pStyle w:val="Odstavekseznama"/>
        <w:numPr>
          <w:ilvl w:val="0"/>
          <w:numId w:val="13"/>
        </w:numPr>
        <w:spacing w:before="0" w:after="160" w:line="259" w:lineRule="auto"/>
        <w:ind w:left="284" w:hanging="284"/>
        <w:rPr>
          <w:color w:val="002060"/>
        </w:rPr>
      </w:pPr>
      <w:r>
        <w:rPr>
          <w:color w:val="002060"/>
        </w:rPr>
        <w:t xml:space="preserve">P - </w:t>
      </w:r>
      <w:r w:rsidRPr="002247B3">
        <w:rPr>
          <w:color w:val="002060"/>
        </w:rPr>
        <w:t>Obremenitve sestavljajo neposredne antropogene obremenitve ter vplivi na okolje, kot so na primer izpusti onesnaževal ali raba naravnih virov.</w:t>
      </w:r>
    </w:p>
    <w:p w14:paraId="7E764947" w14:textId="64512FE4" w:rsidR="002247B3" w:rsidRPr="002247B3" w:rsidRDefault="002247B3" w:rsidP="002247B3">
      <w:pPr>
        <w:pStyle w:val="Odstavekseznama"/>
        <w:numPr>
          <w:ilvl w:val="0"/>
          <w:numId w:val="13"/>
        </w:numPr>
        <w:spacing w:before="0" w:after="160" w:line="259" w:lineRule="auto"/>
        <w:ind w:left="284" w:hanging="284"/>
        <w:rPr>
          <w:color w:val="002060"/>
        </w:rPr>
      </w:pPr>
      <w:r>
        <w:rPr>
          <w:color w:val="002060"/>
        </w:rPr>
        <w:t xml:space="preserve">S - </w:t>
      </w:r>
      <w:r w:rsidRPr="002247B3">
        <w:rPr>
          <w:color w:val="002060"/>
        </w:rPr>
        <w:t>Stanje se nanaša na trenutno stanje in razvoj določenega pojava v okolju, kot je raven onesnaženosti zraka, vodnih teles in tal, raznovrstnost vrst v posamezni geografski regiji, razpoložljivost naravnih virov (les ali voda).</w:t>
      </w:r>
    </w:p>
    <w:p w14:paraId="1AE616F1" w14:textId="3E1800B1" w:rsidR="002247B3" w:rsidRPr="002247B3" w:rsidRDefault="002247B3" w:rsidP="002247B3">
      <w:pPr>
        <w:pStyle w:val="Odstavekseznama"/>
        <w:numPr>
          <w:ilvl w:val="0"/>
          <w:numId w:val="13"/>
        </w:numPr>
        <w:spacing w:before="0" w:after="160" w:line="259" w:lineRule="auto"/>
        <w:ind w:left="284" w:hanging="284"/>
        <w:rPr>
          <w:color w:val="002060"/>
        </w:rPr>
      </w:pPr>
      <w:r>
        <w:rPr>
          <w:color w:val="002060"/>
        </w:rPr>
        <w:t xml:space="preserve">I - </w:t>
      </w:r>
      <w:r w:rsidRPr="002247B3">
        <w:rPr>
          <w:color w:val="002060"/>
        </w:rPr>
        <w:t>Vplivi so učinki spremenjenega okolja na zdravje ljudi in drugih živih bitij.</w:t>
      </w:r>
    </w:p>
    <w:p w14:paraId="6D44B2EA" w14:textId="4B861F15" w:rsidR="002247B3" w:rsidRPr="002247B3" w:rsidRDefault="002247B3" w:rsidP="002247B3">
      <w:pPr>
        <w:pStyle w:val="Odstavekseznama"/>
        <w:numPr>
          <w:ilvl w:val="0"/>
          <w:numId w:val="13"/>
        </w:numPr>
        <w:spacing w:before="0" w:after="160" w:line="259" w:lineRule="auto"/>
        <w:ind w:left="284" w:hanging="284"/>
        <w:rPr>
          <w:color w:val="002060"/>
        </w:rPr>
      </w:pPr>
      <w:r>
        <w:rPr>
          <w:color w:val="002060"/>
        </w:rPr>
        <w:t xml:space="preserve">R - </w:t>
      </w:r>
      <w:r w:rsidRPr="002247B3">
        <w:rPr>
          <w:color w:val="002060"/>
        </w:rPr>
        <w:t xml:space="preserve">Odzivi so odgovori družbe na </w:t>
      </w:r>
      <w:proofErr w:type="spellStart"/>
      <w:r w:rsidRPr="002247B3">
        <w:rPr>
          <w:color w:val="002060"/>
        </w:rPr>
        <w:t>okoljske</w:t>
      </w:r>
      <w:proofErr w:type="spellEnd"/>
      <w:r w:rsidRPr="002247B3">
        <w:rPr>
          <w:color w:val="002060"/>
        </w:rPr>
        <w:t xml:space="preserve"> probleme. To so lahko posebni ukrepi države, kot so takse na rabo naravnih virov. Pomembne so tudi odločitve podjetij in posameznikov, npr. naložbe podjetij v nadzor nad onesnaževanjem ali nakupi recikliranih dobrin v gospodinjstvih.</w:t>
      </w:r>
    </w:p>
    <w:p w14:paraId="7F90BF8D" w14:textId="1DB95861" w:rsidR="002247B3" w:rsidRPr="00EE1BA2" w:rsidRDefault="002247B3" w:rsidP="00A32A72">
      <w:pPr>
        <w:spacing w:before="0" w:after="160" w:line="259" w:lineRule="auto"/>
        <w:rPr>
          <w:color w:val="002060"/>
        </w:rPr>
      </w:pPr>
    </w:p>
    <w:p w14:paraId="04A1397F" w14:textId="77777777" w:rsidR="00A32A72" w:rsidRDefault="00A32A72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br w:type="page"/>
      </w:r>
    </w:p>
    <w:p w14:paraId="750FAEFA" w14:textId="10C22F67" w:rsidR="00DE726D" w:rsidRDefault="00DE726D" w:rsidP="00DE726D">
      <w:pPr>
        <w:pStyle w:val="Naslov1"/>
        <w:shd w:val="clear" w:color="auto" w:fill="B4C6E7" w:themeFill="accent1" w:themeFillTint="66"/>
        <w:spacing w:before="0"/>
        <w:rPr>
          <w:b/>
          <w:color w:val="002060"/>
        </w:rPr>
      </w:pPr>
      <w:r w:rsidRPr="00DE726D">
        <w:rPr>
          <w:b/>
          <w:color w:val="002060"/>
        </w:rPr>
        <w:lastRenderedPageBreak/>
        <w:t xml:space="preserve">Poročilo o stanju okolja 2021: </w:t>
      </w:r>
      <w:r w:rsidR="00AD20C7">
        <w:rPr>
          <w:b/>
          <w:color w:val="002060"/>
        </w:rPr>
        <w:t>struktura poročila</w:t>
      </w:r>
    </w:p>
    <w:p w14:paraId="75B89C03" w14:textId="77777777" w:rsidR="00DE726D" w:rsidRDefault="00DE726D" w:rsidP="00DE726D">
      <w:pPr>
        <w:spacing w:before="0" w:after="0"/>
      </w:pPr>
    </w:p>
    <w:p w14:paraId="46460E35" w14:textId="538384B3" w:rsidR="00024F8D" w:rsidRDefault="00024F8D" w:rsidP="00024F8D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Poglavje POS2021 pripravi nosilec poglavja</w:t>
      </w:r>
      <w:r w:rsidR="00AD20C7">
        <w:rPr>
          <w:color w:val="1F3864" w:themeColor="accent1" w:themeShade="80"/>
        </w:rPr>
        <w:t xml:space="preserve">. Nosilci poglavij so navedeni v tabeli </w:t>
      </w:r>
      <w:r>
        <w:rPr>
          <w:color w:val="1F3864" w:themeColor="accent1" w:themeShade="80"/>
        </w:rPr>
        <w:t>spodaj.</w:t>
      </w:r>
    </w:p>
    <w:p w14:paraId="518D988C" w14:textId="5A20A958" w:rsidR="00AD20C7" w:rsidRPr="001D664A" w:rsidRDefault="00AD20C7" w:rsidP="00024F8D">
      <w:pPr>
        <w:shd w:val="clear" w:color="auto" w:fill="B4C6E7" w:themeFill="accent1" w:themeFillTint="66"/>
        <w:spacing w:before="0" w:after="0"/>
        <w:rPr>
          <w:b/>
          <w:color w:val="1F3864" w:themeColor="accent1" w:themeShade="80"/>
          <w:sz w:val="24"/>
        </w:rPr>
      </w:pPr>
      <w:r w:rsidRPr="001D664A">
        <w:rPr>
          <w:b/>
          <w:color w:val="1F3864" w:themeColor="accent1" w:themeShade="80"/>
          <w:sz w:val="24"/>
        </w:rPr>
        <w:t>Rok za pripravo osnutka poglavja je 31.</w:t>
      </w:r>
      <w:r w:rsidR="001D664A">
        <w:rPr>
          <w:b/>
          <w:color w:val="1F3864" w:themeColor="accent1" w:themeShade="80"/>
          <w:sz w:val="24"/>
        </w:rPr>
        <w:t xml:space="preserve"> </w:t>
      </w:r>
      <w:r w:rsidRPr="001D664A">
        <w:rPr>
          <w:b/>
          <w:color w:val="1F3864" w:themeColor="accent1" w:themeShade="80"/>
          <w:sz w:val="24"/>
        </w:rPr>
        <w:t>5.</w:t>
      </w:r>
      <w:r w:rsidR="001D664A">
        <w:rPr>
          <w:b/>
          <w:color w:val="1F3864" w:themeColor="accent1" w:themeShade="80"/>
          <w:sz w:val="24"/>
        </w:rPr>
        <w:t xml:space="preserve"> </w:t>
      </w:r>
      <w:r w:rsidRPr="001D664A">
        <w:rPr>
          <w:b/>
          <w:color w:val="1F3864" w:themeColor="accent1" w:themeShade="80"/>
          <w:sz w:val="24"/>
        </w:rPr>
        <w:t>2021.</w:t>
      </w:r>
    </w:p>
    <w:p w14:paraId="14D07BFC" w14:textId="77777777" w:rsidR="00AD20C7" w:rsidRDefault="00AD20C7" w:rsidP="00024F8D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</w:p>
    <w:p w14:paraId="089BEF7C" w14:textId="77777777" w:rsidR="00024F8D" w:rsidRDefault="00024F8D" w:rsidP="00024F8D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  <w:r w:rsidRPr="00DE726D">
        <w:rPr>
          <w:color w:val="1F3864" w:themeColor="accent1" w:themeShade="80"/>
        </w:rPr>
        <w:t>Obseg poglavja je določen z okvirom kazalcev, ki so del MS Excel tabele</w:t>
      </w:r>
      <w:r>
        <w:rPr>
          <w:color w:val="1F3864" w:themeColor="accent1" w:themeShade="80"/>
        </w:rPr>
        <w:t>:</w:t>
      </w:r>
      <w:r w:rsidRPr="00DE726D">
        <w:rPr>
          <w:color w:val="1F3864" w:themeColor="accent1" w:themeShade="80"/>
        </w:rPr>
        <w:t xml:space="preserve"> Seznam kazalcev POS</w:t>
      </w:r>
      <w:r>
        <w:rPr>
          <w:color w:val="1F3864" w:themeColor="accent1" w:themeShade="80"/>
        </w:rPr>
        <w:t>2021</w:t>
      </w:r>
      <w:r w:rsidRPr="00DE726D">
        <w:rPr>
          <w:color w:val="1F3864" w:themeColor="accent1" w:themeShade="80"/>
        </w:rPr>
        <w:t>.xls</w:t>
      </w:r>
    </w:p>
    <w:p w14:paraId="1D3124AD" w14:textId="77777777" w:rsidR="00AD20C7" w:rsidRDefault="00AD20C7" w:rsidP="00024F8D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</w:p>
    <w:p w14:paraId="613F0E8F" w14:textId="77777777" w:rsidR="00024F8D" w:rsidRPr="00DE726D" w:rsidRDefault="00024F8D" w:rsidP="00024F8D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Kazalci so razvrščeni v petdelni okvir presoje DPSIR. V kolikor kazalcev niste prejeli preko e-pošte ali niso objavljeni v spletni aplikaciji Kazalci okolja v Sloveniji, kontaktirajte koordinatorja priprave.</w:t>
      </w:r>
    </w:p>
    <w:p w14:paraId="4B1E6BB9" w14:textId="77777777" w:rsidR="00024F8D" w:rsidRPr="00DE726D" w:rsidRDefault="00024F8D" w:rsidP="00DE726D">
      <w:pPr>
        <w:spacing w:before="0" w:after="0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2126"/>
        <w:gridCol w:w="1701"/>
      </w:tblGrid>
      <w:tr w:rsidR="00DE726D" w:rsidRPr="000204E0" w14:paraId="58F1BD9C" w14:textId="77777777" w:rsidTr="00017312">
        <w:trPr>
          <w:trHeight w:val="4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91787FF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 </w:t>
            </w:r>
            <w:r w:rsidR="00D75055"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POGLAVJE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6C9422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Nosilec priprave poglavja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FB264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Koordinator priprave kazalcev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AF7A140" w14:textId="77777777" w:rsidR="00DE726D" w:rsidRPr="000204E0" w:rsidRDefault="00E22677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P</w:t>
            </w:r>
            <w:r w:rsidR="00DE726D"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regled poglavja</w:t>
            </w: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 xml:space="preserve"> – uredniški odbor</w:t>
            </w:r>
          </w:p>
        </w:tc>
      </w:tr>
      <w:tr w:rsidR="00DE726D" w:rsidRPr="000204E0" w14:paraId="105D2BD5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03EDB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Odpadki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8A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Mojca Žitnik SURS/Irena Koželj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6D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SURS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0B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 Tanja Bolte</w:t>
            </w:r>
          </w:p>
        </w:tc>
      </w:tr>
      <w:tr w:rsidR="00DE726D" w:rsidRPr="000204E0" w14:paraId="38BFD45F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167548E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Vode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50B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Robert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Grnjak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in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Urška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Kušar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1B1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Urška Kušar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652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Robert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Grnjak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,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Urška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Kušar</w:t>
            </w:r>
            <w:proofErr w:type="spellEnd"/>
          </w:p>
        </w:tc>
      </w:tr>
      <w:tr w:rsidR="00DE726D" w:rsidRPr="000204E0" w14:paraId="1377D791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431D46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Morje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B5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Urška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Kušar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, Barbara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Breznik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147" w14:textId="41300B52" w:rsidR="00DE726D" w:rsidRPr="000204E0" w:rsidRDefault="001C075E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744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Urška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Kušar</w:t>
            </w:r>
            <w:proofErr w:type="spellEnd"/>
          </w:p>
        </w:tc>
      </w:tr>
      <w:tr w:rsidR="00DE726D" w:rsidRPr="000204E0" w14:paraId="7661C929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795A3A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Zrak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10F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Tanja Koleša, Nataša Kovač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4CA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4924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Tanja Cegnar</w:t>
            </w:r>
          </w:p>
        </w:tc>
      </w:tr>
      <w:tr w:rsidR="00DE726D" w:rsidRPr="000204E0" w14:paraId="6C5C5C95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6F1711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Tla in površje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3A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Petra Karo Bešter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F25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Petra Karo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Bešter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(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tla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) in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Urška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Kušar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 xml:space="preserve"> (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površje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val="de-AT" w:eastAsia="sl-SI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C7A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Petra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Ulamec</w:t>
            </w:r>
            <w:proofErr w:type="spellEnd"/>
          </w:p>
        </w:tc>
      </w:tr>
      <w:tr w:rsidR="00DE726D" w:rsidRPr="000204E0" w14:paraId="7FCC1020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58BF49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Industrijska proizvodnja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1070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MOP- ARSO (dogovor z vodji sektorjev na UVON)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603" w14:textId="2177556E" w:rsidR="00DE726D" w:rsidRPr="000204E0" w:rsidRDefault="00DC053A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6C50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Jasmina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Karba</w:t>
            </w:r>
            <w:proofErr w:type="spellEnd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, Tanja Bolte, Barbara Vukadin</w:t>
            </w:r>
          </w:p>
        </w:tc>
      </w:tr>
      <w:tr w:rsidR="00DE726D" w:rsidRPr="000204E0" w14:paraId="17B1BD87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2939E60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Hrup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15F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Tone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Kvasič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A7B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Tone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Kvasič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788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Jasmina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Karba</w:t>
            </w:r>
            <w:proofErr w:type="spellEnd"/>
          </w:p>
        </w:tc>
      </w:tr>
      <w:tr w:rsidR="00DE726D" w:rsidRPr="000204E0" w14:paraId="39E58768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8C0A277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Podnebne spremembe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5F1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Tanja Cegnar, Mojca Dolinar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1A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33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</w:tr>
      <w:tr w:rsidR="00DE726D" w:rsidRPr="000204E0" w14:paraId="2D2A0752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886CC0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 xml:space="preserve">Narava in </w:t>
            </w:r>
            <w:proofErr w:type="spellStart"/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biodiverziteta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359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Pregled kazalcev skupaj: ARSO Mavri; MOP Zupanc Hrastar, ZRSVN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FC0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 ZRSVN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176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Marija Markeš</w:t>
            </w:r>
          </w:p>
        </w:tc>
      </w:tr>
      <w:tr w:rsidR="00DE726D" w:rsidRPr="000204E0" w14:paraId="7E96CB9B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067AB42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Okolje in kmetijstvo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DFA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Po pogodbi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93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39E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</w:tr>
      <w:tr w:rsidR="00DE726D" w:rsidRPr="000204E0" w14:paraId="76101469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0DF935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Okolje in promet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8D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Po pogodbi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641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C1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</w:tr>
      <w:tr w:rsidR="00DE726D" w:rsidRPr="000204E0" w14:paraId="045A78AF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1EC02F8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Okolje in gozdarstvo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3A1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Po pogodbi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1AC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037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</w:tr>
      <w:tr w:rsidR="00DE726D" w:rsidRPr="000204E0" w14:paraId="4DEBF83D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DD477D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Potrošnja v gospodinjstvih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2C27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Po pogodbi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05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93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</w:tr>
      <w:tr w:rsidR="00DE726D" w:rsidRPr="000204E0" w14:paraId="04B7044A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9F1865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Prehod v okolju prijazna gospodarstva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B89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Jasmina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0F86" w14:textId="7A151AEC" w:rsidR="00DE726D" w:rsidRPr="000204E0" w:rsidRDefault="00DC053A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FD4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 xml:space="preserve">Jasmina </w:t>
            </w:r>
            <w:proofErr w:type="spellStart"/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Karba</w:t>
            </w:r>
            <w:proofErr w:type="spellEnd"/>
          </w:p>
        </w:tc>
      </w:tr>
      <w:tr w:rsidR="00DE726D" w:rsidRPr="000204E0" w14:paraId="12BB65A1" w14:textId="77777777" w:rsidTr="0001731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C2C506A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b/>
                <w:color w:val="1F3864" w:themeColor="accent1" w:themeShade="80"/>
                <w:szCs w:val="20"/>
                <w:lang w:eastAsia="sl-SI"/>
              </w:rPr>
              <w:t>Ekološki odtis Slovenije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E1ED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1ED6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Nataša Kovač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B423" w14:textId="77777777" w:rsidR="00DE726D" w:rsidRPr="000204E0" w:rsidRDefault="00DE726D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</w:pPr>
            <w:r w:rsidRPr="000204E0">
              <w:rPr>
                <w:rFonts w:ascii="Calibri" w:eastAsia="Calibri" w:hAnsi="Calibri" w:cs="Calibri"/>
                <w:color w:val="1F3864" w:themeColor="accent1" w:themeShade="80"/>
                <w:szCs w:val="20"/>
                <w:lang w:eastAsia="sl-SI"/>
              </w:rPr>
              <w:t>Barbara Bernard Vukadin</w:t>
            </w:r>
          </w:p>
        </w:tc>
      </w:tr>
    </w:tbl>
    <w:p w14:paraId="59C59BD2" w14:textId="77777777" w:rsidR="0039768C" w:rsidRDefault="006E1D6C" w:rsidP="006E1D6C">
      <w:pPr>
        <w:shd w:val="clear" w:color="auto" w:fill="FFFF00"/>
        <w:rPr>
          <w:rFonts w:eastAsiaTheme="majorEastAsia" w:cstheme="majorBidi"/>
          <w:b/>
          <w:color w:val="002060"/>
          <w:sz w:val="32"/>
          <w:szCs w:val="32"/>
        </w:rPr>
      </w:pPr>
      <w:r w:rsidRPr="006E1D6C">
        <w:rPr>
          <w:rFonts w:eastAsiaTheme="majorEastAsia" w:cstheme="majorBidi"/>
          <w:b/>
          <w:color w:val="002060"/>
          <w:sz w:val="32"/>
          <w:szCs w:val="32"/>
        </w:rPr>
        <w:lastRenderedPageBreak/>
        <w:t>Struktura poglavja</w:t>
      </w:r>
    </w:p>
    <w:p w14:paraId="37DF7BFE" w14:textId="77777777" w:rsidR="004D4EEC" w:rsidRDefault="004D4EEC" w:rsidP="004D4EEC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color w:val="1F3864" w:themeColor="accent1" w:themeShade="80"/>
          <w:sz w:val="22"/>
        </w:rPr>
      </w:pPr>
      <w:r w:rsidRPr="004A1E8E">
        <w:rPr>
          <w:rFonts w:eastAsiaTheme="majorEastAsia" w:cstheme="majorBidi"/>
          <w:color w:val="002060"/>
          <w:sz w:val="22"/>
        </w:rPr>
        <w:t xml:space="preserve">Besedilo poglavja vnašajte v predlogo </w:t>
      </w:r>
      <w:r>
        <w:rPr>
          <w:rFonts w:eastAsiaTheme="majorEastAsia" w:cstheme="majorBidi"/>
          <w:color w:val="002060"/>
          <w:sz w:val="22"/>
        </w:rPr>
        <w:t>»</w:t>
      </w:r>
      <w:r w:rsidRPr="004A1E8E">
        <w:rPr>
          <w:color w:val="1F3864" w:themeColor="accent1" w:themeShade="80"/>
          <w:sz w:val="22"/>
        </w:rPr>
        <w:t>Predloga</w:t>
      </w:r>
      <w:r>
        <w:rPr>
          <w:color w:val="1F3864" w:themeColor="accent1" w:themeShade="80"/>
          <w:sz w:val="22"/>
        </w:rPr>
        <w:t xml:space="preserve"> </w:t>
      </w:r>
      <w:r w:rsidRPr="004A1E8E">
        <w:rPr>
          <w:color w:val="1F3864" w:themeColor="accent1" w:themeShade="80"/>
          <w:sz w:val="22"/>
        </w:rPr>
        <w:t>POS</w:t>
      </w:r>
      <w:r>
        <w:rPr>
          <w:color w:val="1F3864" w:themeColor="accent1" w:themeShade="80"/>
          <w:sz w:val="22"/>
        </w:rPr>
        <w:t xml:space="preserve"> </w:t>
      </w:r>
      <w:r w:rsidRPr="004A1E8E">
        <w:rPr>
          <w:color w:val="1F3864" w:themeColor="accent1" w:themeShade="80"/>
          <w:sz w:val="22"/>
        </w:rPr>
        <w:t>2021.dotx</w:t>
      </w:r>
      <w:r>
        <w:rPr>
          <w:color w:val="1F3864" w:themeColor="accent1" w:themeShade="80"/>
          <w:sz w:val="22"/>
        </w:rPr>
        <w:t>«</w:t>
      </w:r>
      <w:r w:rsidRPr="004A1E8E">
        <w:rPr>
          <w:color w:val="1F3864" w:themeColor="accent1" w:themeShade="80"/>
          <w:sz w:val="22"/>
        </w:rPr>
        <w:t xml:space="preserve">. </w:t>
      </w:r>
    </w:p>
    <w:p w14:paraId="34E6DB6C" w14:textId="13A47FCA" w:rsidR="004D4EEC" w:rsidRPr="004D4EEC" w:rsidRDefault="004D4EEC" w:rsidP="004D4EEC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rFonts w:eastAsiaTheme="majorEastAsia" w:cstheme="majorBidi"/>
          <w:color w:val="002060"/>
          <w:sz w:val="22"/>
        </w:rPr>
      </w:pPr>
      <w:r>
        <w:rPr>
          <w:color w:val="1F3864" w:themeColor="accent1" w:themeShade="80"/>
          <w:sz w:val="22"/>
        </w:rPr>
        <w:t xml:space="preserve">Upoštevajte navodila za slog pisanja,  pravilno zapisujte </w:t>
      </w:r>
      <w:r w:rsidRPr="00544399">
        <w:rPr>
          <w:color w:val="1F3864" w:themeColor="accent1" w:themeShade="80"/>
          <w:sz w:val="22"/>
        </w:rPr>
        <w:t>kratic</w:t>
      </w:r>
      <w:r>
        <w:rPr>
          <w:color w:val="1F3864" w:themeColor="accent1" w:themeShade="80"/>
          <w:sz w:val="22"/>
        </w:rPr>
        <w:t xml:space="preserve">e, številke, vezaje in upoštevajte navodila glede </w:t>
      </w:r>
      <w:r w:rsidRPr="00544399">
        <w:rPr>
          <w:color w:val="1F3864" w:themeColor="accent1" w:themeShade="80"/>
          <w:sz w:val="22"/>
        </w:rPr>
        <w:t>določil Zakona o dostopnosti spletišč in mobilnih aplikacij</w:t>
      </w:r>
      <w:r>
        <w:rPr>
          <w:color w:val="1F3864" w:themeColor="accent1" w:themeShade="80"/>
          <w:sz w:val="22"/>
        </w:rPr>
        <w:t xml:space="preserve"> (str. 6-9).</w:t>
      </w:r>
    </w:p>
    <w:p w14:paraId="31FAE03A" w14:textId="77777777" w:rsidR="005D0776" w:rsidRPr="005D0776" w:rsidRDefault="005D0776" w:rsidP="00A13D7C">
      <w:pPr>
        <w:pStyle w:val="Naslov2"/>
        <w:spacing w:before="0" w:after="240"/>
        <w:rPr>
          <w:rFonts w:cs="Arial"/>
          <w:b/>
          <w:color w:val="1F3864" w:themeColor="accent1" w:themeShade="80"/>
          <w:sz w:val="6"/>
          <w:szCs w:val="28"/>
        </w:rPr>
      </w:pPr>
    </w:p>
    <w:p w14:paraId="0CF7BC55" w14:textId="77777777" w:rsidR="0073540C" w:rsidRPr="00105B9C" w:rsidRDefault="001C38CD" w:rsidP="00A13D7C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105B9C">
        <w:rPr>
          <w:rFonts w:cs="Arial"/>
          <w:b/>
          <w:color w:val="1F3864" w:themeColor="accent1" w:themeShade="80"/>
          <w:szCs w:val="28"/>
        </w:rPr>
        <w:t>Uvod</w:t>
      </w:r>
    </w:p>
    <w:p w14:paraId="1700B1B8" w14:textId="77777777" w:rsidR="00105B9C" w:rsidRDefault="00105B9C" w:rsidP="00105B9C">
      <w:pPr>
        <w:spacing w:before="0" w:after="0"/>
        <w:rPr>
          <w:color w:val="1F3864" w:themeColor="accent1" w:themeShade="80"/>
        </w:rPr>
      </w:pPr>
      <w:r w:rsidRPr="00105B9C">
        <w:rPr>
          <w:color w:val="1F3864" w:themeColor="accent1" w:themeShade="80"/>
        </w:rPr>
        <w:t xml:space="preserve">Na splošno predstavimo tematiko in jo osvetlimo iz širšega zornega kota. </w:t>
      </w:r>
    </w:p>
    <w:p w14:paraId="10AE9319" w14:textId="77777777" w:rsidR="00105B9C" w:rsidRDefault="00105B9C" w:rsidP="00105B9C">
      <w:pPr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Primer splošnega uvoda: </w:t>
      </w:r>
      <w:hyperlink r:id="rId8" w:history="1">
        <w:r w:rsidRPr="00883456">
          <w:rPr>
            <w:rStyle w:val="Hiperpovezava"/>
            <w:color w:val="023160" w:themeColor="hyperlink" w:themeShade="80"/>
          </w:rPr>
          <w:t>https://www.epa.ie/pubs/reports/indicators/irelandsenvironment2020.html</w:t>
        </w:r>
      </w:hyperlink>
      <w:r>
        <w:rPr>
          <w:color w:val="1F3864" w:themeColor="accent1" w:themeShade="80"/>
        </w:rPr>
        <w:t xml:space="preserve"> </w:t>
      </w:r>
    </w:p>
    <w:p w14:paraId="0078CCCB" w14:textId="77777777" w:rsidR="005D0776" w:rsidRPr="005D0776" w:rsidRDefault="005D0776" w:rsidP="008A28E4">
      <w:pPr>
        <w:pStyle w:val="Naslov3"/>
        <w:shd w:val="clear" w:color="auto" w:fill="FFFF99"/>
        <w:spacing w:before="0" w:after="120"/>
        <w:rPr>
          <w:rFonts w:eastAsia="Times New Roman" w:cs="Arial"/>
          <w:i/>
          <w:color w:val="auto"/>
          <w:sz w:val="6"/>
          <w:szCs w:val="20"/>
        </w:rPr>
      </w:pPr>
    </w:p>
    <w:p w14:paraId="144DE2DA" w14:textId="4BEA9535" w:rsidR="002F7C2A" w:rsidRDefault="008A28E4" w:rsidP="008A28E4">
      <w:pPr>
        <w:pStyle w:val="Naslov3"/>
        <w:shd w:val="clear" w:color="auto" w:fill="FFFF99"/>
        <w:spacing w:before="0" w:after="120"/>
        <w:rPr>
          <w:rFonts w:eastAsia="Times New Roman" w:cs="Arial"/>
          <w:i/>
          <w:color w:val="auto"/>
          <w:sz w:val="20"/>
          <w:szCs w:val="20"/>
        </w:rPr>
      </w:pPr>
      <w:r w:rsidRPr="008A28E4">
        <w:rPr>
          <w:rFonts w:eastAsia="Times New Roman" w:cs="Arial"/>
          <w:i/>
          <w:color w:val="auto"/>
          <w:sz w:val="20"/>
          <w:szCs w:val="20"/>
        </w:rPr>
        <w:t>Ko je poglavje napisano</w:t>
      </w:r>
      <w:r w:rsidR="000F46E6">
        <w:rPr>
          <w:rFonts w:eastAsia="Times New Roman" w:cs="Arial"/>
          <w:i/>
          <w:color w:val="auto"/>
          <w:sz w:val="20"/>
          <w:szCs w:val="20"/>
        </w:rPr>
        <w:t>,</w:t>
      </w:r>
      <w:r w:rsidRPr="008A28E4">
        <w:rPr>
          <w:rFonts w:eastAsia="Times New Roman" w:cs="Arial"/>
          <w:i/>
          <w:color w:val="auto"/>
          <w:sz w:val="20"/>
          <w:szCs w:val="20"/>
        </w:rPr>
        <w:t xml:space="preserve"> </w:t>
      </w:r>
      <w:r w:rsidR="005D0776">
        <w:rPr>
          <w:rFonts w:eastAsia="Times New Roman" w:cs="Arial"/>
          <w:i/>
          <w:color w:val="auto"/>
          <w:sz w:val="20"/>
          <w:szCs w:val="20"/>
        </w:rPr>
        <w:t>avtor poglavja i</w:t>
      </w:r>
      <w:r w:rsidR="000F46E6">
        <w:rPr>
          <w:rFonts w:eastAsia="Times New Roman" w:cs="Arial"/>
          <w:i/>
          <w:color w:val="auto"/>
          <w:sz w:val="20"/>
          <w:szCs w:val="20"/>
        </w:rPr>
        <w:t xml:space="preserve">zdela tudi </w:t>
      </w:r>
      <w:proofErr w:type="spellStart"/>
      <w:r w:rsidR="000F46E6">
        <w:rPr>
          <w:rFonts w:eastAsia="Times New Roman" w:cs="Arial"/>
          <w:i/>
          <w:color w:val="auto"/>
          <w:sz w:val="20"/>
          <w:szCs w:val="20"/>
        </w:rPr>
        <w:t>infografiko</w:t>
      </w:r>
      <w:proofErr w:type="spellEnd"/>
      <w:r w:rsidR="000F46E6">
        <w:rPr>
          <w:rFonts w:eastAsia="Times New Roman" w:cs="Arial"/>
          <w:i/>
          <w:color w:val="auto"/>
          <w:sz w:val="20"/>
          <w:szCs w:val="20"/>
        </w:rPr>
        <w:t>.</w:t>
      </w:r>
      <w:r w:rsidR="005D0776">
        <w:rPr>
          <w:rFonts w:eastAsia="Times New Roman" w:cs="Arial"/>
          <w:i/>
          <w:color w:val="auto"/>
          <w:sz w:val="20"/>
          <w:szCs w:val="20"/>
        </w:rPr>
        <w:t xml:space="preserve">. </w:t>
      </w:r>
    </w:p>
    <w:p w14:paraId="0B048497" w14:textId="77777777" w:rsidR="008A28E4" w:rsidRPr="008A28E4" w:rsidRDefault="008A28E4" w:rsidP="008A28E4">
      <w:pPr>
        <w:shd w:val="clear" w:color="auto" w:fill="FFFF99"/>
      </w:pPr>
      <w:r>
        <w:t xml:space="preserve">Primeri </w:t>
      </w:r>
      <w:proofErr w:type="spellStart"/>
      <w:r>
        <w:t>infografik</w:t>
      </w:r>
      <w:proofErr w:type="spellEnd"/>
      <w:r>
        <w:t xml:space="preserve">: </w:t>
      </w:r>
      <w:hyperlink r:id="rId9" w:history="1">
        <w:r w:rsidRPr="00883456">
          <w:rPr>
            <w:rStyle w:val="Hiperpovezava"/>
          </w:rPr>
          <w:t>https://www.epa.ie/irelandsenvironment/getinformed/infographics/</w:t>
        </w:r>
      </w:hyperlink>
      <w:r>
        <w:t xml:space="preserve"> </w:t>
      </w:r>
    </w:p>
    <w:p w14:paraId="475F3B98" w14:textId="77777777" w:rsidR="0073540C" w:rsidRPr="002F7C2A" w:rsidRDefault="001C38CD" w:rsidP="002F7C2A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2F7C2A">
        <w:rPr>
          <w:rFonts w:cs="Arial"/>
          <w:b/>
          <w:color w:val="1F3864" w:themeColor="accent1" w:themeShade="80"/>
          <w:szCs w:val="28"/>
        </w:rPr>
        <w:t xml:space="preserve">Stanje in trendi </w:t>
      </w:r>
    </w:p>
    <w:p w14:paraId="2B7E0C8A" w14:textId="429DB186" w:rsidR="002F7C2A" w:rsidRPr="008A28E4" w:rsidRDefault="006F07BD" w:rsidP="008A28E4">
      <w:pPr>
        <w:spacing w:before="0" w:after="0"/>
        <w:rPr>
          <w:color w:val="1F3864" w:themeColor="accent1" w:themeShade="80"/>
        </w:rPr>
      </w:pPr>
      <w:r w:rsidRPr="008A28E4">
        <w:rPr>
          <w:color w:val="1F3864" w:themeColor="accent1" w:themeShade="80"/>
        </w:rPr>
        <w:t>Opišemo</w:t>
      </w:r>
      <w:r w:rsidR="00FD66FC" w:rsidRPr="008A28E4">
        <w:rPr>
          <w:color w:val="1F3864" w:themeColor="accent1" w:themeShade="80"/>
        </w:rPr>
        <w:t xml:space="preserve"> splošno </w:t>
      </w:r>
      <w:r w:rsidRPr="008A28E4">
        <w:rPr>
          <w:color w:val="1F3864" w:themeColor="accent1" w:themeShade="80"/>
        </w:rPr>
        <w:t>stanje</w:t>
      </w:r>
      <w:r w:rsidR="005D0776">
        <w:rPr>
          <w:color w:val="1F3864" w:themeColor="accent1" w:themeShade="80"/>
        </w:rPr>
        <w:t xml:space="preserve"> in trende</w:t>
      </w:r>
      <w:r w:rsidRPr="008A28E4">
        <w:rPr>
          <w:color w:val="1F3864" w:themeColor="accent1" w:themeShade="80"/>
        </w:rPr>
        <w:t xml:space="preserve"> na področju tematike. Pri tem smiselno uporabimo</w:t>
      </w:r>
      <w:r w:rsidR="008A28E4">
        <w:rPr>
          <w:color w:val="1F3864" w:themeColor="accent1" w:themeShade="80"/>
        </w:rPr>
        <w:t xml:space="preserve"> kazalce</w:t>
      </w:r>
      <w:r w:rsidR="005D0776">
        <w:rPr>
          <w:color w:val="1F3864" w:themeColor="accent1" w:themeShade="80"/>
        </w:rPr>
        <w:t xml:space="preserve"> okolja. </w:t>
      </w:r>
      <w:r w:rsidR="0097609A">
        <w:rPr>
          <w:color w:val="1F3864" w:themeColor="accent1" w:themeShade="80"/>
        </w:rPr>
        <w:t xml:space="preserve"> </w:t>
      </w:r>
      <w:r w:rsidR="005D0776">
        <w:rPr>
          <w:color w:val="1F3864" w:themeColor="accent1" w:themeShade="80"/>
        </w:rPr>
        <w:t xml:space="preserve"> </w:t>
      </w:r>
    </w:p>
    <w:p w14:paraId="1DB3C734" w14:textId="77777777" w:rsidR="008A28E4" w:rsidRPr="008A28E4" w:rsidRDefault="008A28E4" w:rsidP="008A28E4">
      <w:pPr>
        <w:spacing w:before="0" w:after="0"/>
        <w:rPr>
          <w:color w:val="1F3864" w:themeColor="accent1" w:themeShade="80"/>
        </w:rPr>
      </w:pPr>
    </w:p>
    <w:p w14:paraId="14EDCACB" w14:textId="7E8D21AC" w:rsidR="007F53EA" w:rsidRDefault="005D0776" w:rsidP="008A28E4">
      <w:pPr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V predlogo za POS2021 d</w:t>
      </w:r>
      <w:r w:rsidR="008A28E4">
        <w:rPr>
          <w:color w:val="1F3864" w:themeColor="accent1" w:themeShade="80"/>
        </w:rPr>
        <w:t>odamo tabelo</w:t>
      </w:r>
      <w:r w:rsidR="00FD66FC" w:rsidRPr="008A28E4">
        <w:rPr>
          <w:color w:val="1F3864" w:themeColor="accent1" w:themeShade="80"/>
        </w:rPr>
        <w:t xml:space="preserve"> s trendi in </w:t>
      </w:r>
      <w:r w:rsidR="008A28E4">
        <w:rPr>
          <w:color w:val="1F3864" w:themeColor="accent1" w:themeShade="80"/>
        </w:rPr>
        <w:t xml:space="preserve">tabelo s </w:t>
      </w:r>
      <w:r w:rsidR="00FD66FC" w:rsidRPr="008A28E4">
        <w:rPr>
          <w:color w:val="1F3864" w:themeColor="accent1" w:themeShade="80"/>
        </w:rPr>
        <w:t>ključnimi sporočili</w:t>
      </w:r>
      <w:r w:rsidR="00A61C55">
        <w:rPr>
          <w:color w:val="1F3864" w:themeColor="accent1" w:themeShade="80"/>
        </w:rPr>
        <w:t xml:space="preserve"> kot kažeta primera spodaj.</w:t>
      </w:r>
      <w:r w:rsidR="008A28E4">
        <w:rPr>
          <w:color w:val="1F3864" w:themeColor="accent1" w:themeShade="80"/>
        </w:rPr>
        <w:t xml:space="preserve"> Tabela s trendi je del MS Excel tabele</w:t>
      </w:r>
      <w:r w:rsidR="00A61C55">
        <w:rPr>
          <w:color w:val="1F3864" w:themeColor="accent1" w:themeShade="80"/>
        </w:rPr>
        <w:t xml:space="preserve">, zato jo kopiramo iz </w:t>
      </w:r>
      <w:r w:rsidR="008A28E4">
        <w:rPr>
          <w:color w:val="1F3864" w:themeColor="accent1" w:themeShade="80"/>
        </w:rPr>
        <w:t>Seznam kazalcev POS2021.xls.</w:t>
      </w:r>
      <w:r w:rsidR="007F53EA">
        <w:rPr>
          <w:color w:val="1F3864" w:themeColor="accent1" w:themeShade="80"/>
        </w:rPr>
        <w:t xml:space="preserve"> </w:t>
      </w:r>
    </w:p>
    <w:p w14:paraId="01898A5E" w14:textId="77777777" w:rsidR="007F53EA" w:rsidRDefault="007F53EA" w:rsidP="008A28E4">
      <w:pPr>
        <w:spacing w:before="0" w:after="0"/>
        <w:rPr>
          <w:color w:val="1F3864" w:themeColor="accent1" w:themeShade="80"/>
        </w:rPr>
      </w:pPr>
    </w:p>
    <w:p w14:paraId="148DE99B" w14:textId="77777777" w:rsidR="008A28E4" w:rsidRDefault="008A28E4" w:rsidP="008A28E4">
      <w:pPr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Tabelo s ključnimi sporočili dobimo tako, da ključna sporočila kazalcev prekopiramo iz spletne aplikacije ali metodološkega lista kazalca.</w:t>
      </w:r>
      <w:r w:rsidR="00A61C55">
        <w:rPr>
          <w:color w:val="1F3864" w:themeColor="accent1" w:themeShade="80"/>
        </w:rPr>
        <w:t xml:space="preserve"> Primer tabele s ključnimi sporočili je prikazan spodaj.</w:t>
      </w:r>
    </w:p>
    <w:p w14:paraId="23478E4B" w14:textId="77777777" w:rsidR="008A28E4" w:rsidRDefault="008A28E4" w:rsidP="008A28E4">
      <w:pPr>
        <w:spacing w:before="0" w:after="0"/>
        <w:rPr>
          <w:color w:val="1F3864" w:themeColor="accent1" w:themeShade="80"/>
        </w:rPr>
      </w:pPr>
    </w:p>
    <w:p w14:paraId="0B2A8DF5" w14:textId="77777777" w:rsidR="00A61C55" w:rsidRDefault="00A61C55" w:rsidP="008A28E4">
      <w:pPr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Na osnovi tabele s ključnimi sporočili i</w:t>
      </w:r>
      <w:r w:rsidR="00162460">
        <w:rPr>
          <w:color w:val="1F3864" w:themeColor="accent1" w:themeShade="80"/>
        </w:rPr>
        <w:t xml:space="preserve">zberemo </w:t>
      </w:r>
      <w:r w:rsidR="008A28E4">
        <w:rPr>
          <w:color w:val="1F3864" w:themeColor="accent1" w:themeShade="80"/>
        </w:rPr>
        <w:t xml:space="preserve">3-5 </w:t>
      </w:r>
      <w:r w:rsidR="00162460">
        <w:rPr>
          <w:color w:val="1F3864" w:themeColor="accent1" w:themeShade="80"/>
        </w:rPr>
        <w:t>vodilnih</w:t>
      </w:r>
      <w:r w:rsidR="00FD66FC" w:rsidRPr="008A28E4">
        <w:rPr>
          <w:color w:val="1F3864" w:themeColor="accent1" w:themeShade="80"/>
        </w:rPr>
        <w:t xml:space="preserve"> kazalce</w:t>
      </w:r>
      <w:r w:rsidR="00162460">
        <w:rPr>
          <w:color w:val="1F3864" w:themeColor="accent1" w:themeShade="80"/>
        </w:rPr>
        <w:t>v, ki odražajo stanje na obravnavanem področju</w:t>
      </w:r>
      <w:r w:rsidR="008A28E4">
        <w:rPr>
          <w:color w:val="1F3864" w:themeColor="accent1" w:themeShade="80"/>
        </w:rPr>
        <w:t xml:space="preserve">. Iz vodilnih kazalcev izberemo največ 2 </w:t>
      </w:r>
      <w:r w:rsidR="00FD66FC" w:rsidRPr="008A28E4">
        <w:rPr>
          <w:color w:val="1F3864" w:themeColor="accent1" w:themeShade="80"/>
        </w:rPr>
        <w:t>grafa na kazalec</w:t>
      </w:r>
      <w:r w:rsidR="00162460">
        <w:rPr>
          <w:color w:val="1F3864" w:themeColor="accent1" w:themeShade="80"/>
        </w:rPr>
        <w:t>. Grafe kopiramo</w:t>
      </w:r>
      <w:r w:rsidR="00FD66FC" w:rsidRPr="008A28E4">
        <w:rPr>
          <w:color w:val="1F3864" w:themeColor="accent1" w:themeShade="80"/>
        </w:rPr>
        <w:t xml:space="preserve"> </w:t>
      </w:r>
      <w:r w:rsidR="006F07BD" w:rsidRPr="008A28E4">
        <w:rPr>
          <w:color w:val="1F3864" w:themeColor="accent1" w:themeShade="80"/>
        </w:rPr>
        <w:t>iz zbirke KOS (</w:t>
      </w:r>
      <w:hyperlink r:id="rId10" w:history="1">
        <w:r w:rsidR="006F07BD" w:rsidRPr="008A28E4">
          <w:rPr>
            <w:color w:val="1F3864" w:themeColor="accent1" w:themeShade="80"/>
          </w:rPr>
          <w:t>http://kazalci.arso.gov.si/</w:t>
        </w:r>
      </w:hyperlink>
      <w:r w:rsidR="006F07BD" w:rsidRPr="008A28E4">
        <w:rPr>
          <w:color w:val="1F3864" w:themeColor="accent1" w:themeShade="80"/>
        </w:rPr>
        <w:t>)</w:t>
      </w:r>
      <w:r w:rsidR="00162460">
        <w:rPr>
          <w:color w:val="1F3864" w:themeColor="accent1" w:themeShade="80"/>
        </w:rPr>
        <w:t xml:space="preserve"> ali iz metodološkega lista kazalca</w:t>
      </w:r>
      <w:r>
        <w:rPr>
          <w:color w:val="1F3864" w:themeColor="accent1" w:themeShade="80"/>
        </w:rPr>
        <w:t xml:space="preserve"> v obravnavano poglavje</w:t>
      </w:r>
      <w:r w:rsidR="006F07BD" w:rsidRPr="008A28E4">
        <w:rPr>
          <w:color w:val="1F3864" w:themeColor="accent1" w:themeShade="80"/>
        </w:rPr>
        <w:t>.</w:t>
      </w:r>
      <w:r w:rsidR="008A28E4">
        <w:rPr>
          <w:color w:val="1F3864" w:themeColor="accent1" w:themeShade="80"/>
        </w:rPr>
        <w:t xml:space="preserve"> Pri tem pazimo, d</w:t>
      </w:r>
      <w:r>
        <w:rPr>
          <w:color w:val="1F3864" w:themeColor="accent1" w:themeShade="80"/>
        </w:rPr>
        <w:t>a se kazalci ne podvajajo</w:t>
      </w:r>
      <w:r w:rsidR="008A28E4">
        <w:rPr>
          <w:color w:val="1F3864" w:themeColor="accent1" w:themeShade="80"/>
        </w:rPr>
        <w:t xml:space="preserve"> s kazalci iz drugih poglavij (seznam kazalcev po poglavjih razviden iz datoteke</w:t>
      </w:r>
      <w:r w:rsidR="00162460">
        <w:rPr>
          <w:color w:val="1F3864" w:themeColor="accent1" w:themeShade="80"/>
        </w:rPr>
        <w:t>:</w:t>
      </w:r>
      <w:r w:rsidR="008A28E4">
        <w:rPr>
          <w:color w:val="1F3864" w:themeColor="accent1" w:themeShade="80"/>
        </w:rPr>
        <w:t xml:space="preserve"> Seznam kazalcev POS2021.xls</w:t>
      </w:r>
      <w:r w:rsidR="00162460">
        <w:rPr>
          <w:color w:val="1F3864" w:themeColor="accent1" w:themeShade="80"/>
        </w:rPr>
        <w:t>)</w:t>
      </w:r>
      <w:r w:rsidR="008A28E4">
        <w:rPr>
          <w:color w:val="1F3864" w:themeColor="accent1" w:themeShade="80"/>
        </w:rPr>
        <w:t>.</w:t>
      </w:r>
      <w:r w:rsidR="00162460">
        <w:rPr>
          <w:color w:val="1F3864" w:themeColor="accent1" w:themeShade="80"/>
        </w:rPr>
        <w:t xml:space="preserve"> V primeru ponavljajočih se kazalcev, te osvetlimo le iz zornega kota tematike, ki jo obravnavamo. </w:t>
      </w:r>
    </w:p>
    <w:p w14:paraId="7A949C65" w14:textId="77777777" w:rsidR="00A61C55" w:rsidRDefault="00A61C55" w:rsidP="008A28E4">
      <w:pPr>
        <w:spacing w:before="0" w:after="0"/>
        <w:rPr>
          <w:color w:val="1F3864" w:themeColor="accent1" w:themeShade="80"/>
        </w:rPr>
      </w:pPr>
    </w:p>
    <w:p w14:paraId="3240D394" w14:textId="0A8A042B" w:rsidR="008A28E4" w:rsidRDefault="005D0776" w:rsidP="008A28E4">
      <w:pPr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Na koncu p</w:t>
      </w:r>
      <w:r w:rsidR="00A61C55">
        <w:rPr>
          <w:color w:val="1F3864" w:themeColor="accent1" w:themeShade="80"/>
        </w:rPr>
        <w:t>ripravimo</w:t>
      </w:r>
      <w:r>
        <w:rPr>
          <w:color w:val="1F3864" w:themeColor="accent1" w:themeShade="80"/>
        </w:rPr>
        <w:t xml:space="preserve"> še</w:t>
      </w:r>
      <w:r w:rsidR="00A61C55">
        <w:rPr>
          <w:color w:val="1F3864" w:themeColor="accent1" w:themeShade="80"/>
        </w:rPr>
        <w:t xml:space="preserve"> kratek komentar </w:t>
      </w:r>
      <w:r w:rsidR="00162460">
        <w:rPr>
          <w:color w:val="1F3864" w:themeColor="accent1" w:themeShade="80"/>
        </w:rPr>
        <w:t>trendov</w:t>
      </w:r>
      <w:r w:rsidR="00A61C55">
        <w:rPr>
          <w:color w:val="1F3864" w:themeColor="accent1" w:themeShade="80"/>
        </w:rPr>
        <w:t>. Pri tem</w:t>
      </w:r>
      <w:r w:rsidR="00162460">
        <w:rPr>
          <w:color w:val="1F3864" w:themeColor="accent1" w:themeShade="80"/>
        </w:rPr>
        <w:t xml:space="preserve"> si pomagamo s preglednico </w:t>
      </w:r>
      <w:r>
        <w:rPr>
          <w:color w:val="1F3864" w:themeColor="accent1" w:themeShade="80"/>
        </w:rPr>
        <w:t xml:space="preserve">ključnih sporočil. Poleg kazalcev lahko uporabite tudi druge </w:t>
      </w:r>
      <w:r w:rsidRPr="001344E5">
        <w:rPr>
          <w:color w:val="1F3864" w:themeColor="accent1" w:themeShade="80"/>
        </w:rPr>
        <w:t>razpoložljive vire, ki jih ustrezno citirajte.</w:t>
      </w:r>
    </w:p>
    <w:p w14:paraId="7C01A0D1" w14:textId="77777777" w:rsidR="006F07BD" w:rsidRPr="008A28E4" w:rsidRDefault="006F07BD" w:rsidP="007F53EA">
      <w:pPr>
        <w:spacing w:before="0" w:after="0" w:line="240" w:lineRule="auto"/>
        <w:rPr>
          <w:color w:val="1F3864" w:themeColor="accent1" w:themeShade="80"/>
        </w:rPr>
      </w:pPr>
      <w:r w:rsidRPr="008A28E4">
        <w:rPr>
          <w:color w:val="1F3864" w:themeColor="accent1" w:themeShade="80"/>
        </w:rPr>
        <w:t xml:space="preserve">  </w:t>
      </w:r>
    </w:p>
    <w:p w14:paraId="658359C6" w14:textId="77777777" w:rsidR="00162460" w:rsidRPr="00162460" w:rsidRDefault="00162460" w:rsidP="000946DD">
      <w:p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>Oblikovna navodila:</w:t>
      </w:r>
    </w:p>
    <w:p w14:paraId="7B17F7D6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>Vsak graf ali tabela ima svoj naslov nad sliko in vir pod sliko</w:t>
      </w:r>
    </w:p>
    <w:p w14:paraId="618BD70F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Slik, tabel, </w:t>
      </w:r>
      <w:proofErr w:type="spellStart"/>
      <w:r w:rsidRPr="00162460">
        <w:rPr>
          <w:rFonts w:cs="Arial"/>
          <w:i/>
          <w:color w:val="1F3864" w:themeColor="accent1" w:themeShade="80"/>
          <w:szCs w:val="20"/>
        </w:rPr>
        <w:t>infografik</w:t>
      </w:r>
      <w:proofErr w:type="spellEnd"/>
      <w:r w:rsidRPr="00162460">
        <w:rPr>
          <w:rFonts w:cs="Arial"/>
          <w:i/>
          <w:color w:val="1F3864" w:themeColor="accent1" w:themeShade="80"/>
          <w:szCs w:val="20"/>
        </w:rPr>
        <w:t xml:space="preserve"> ne številčimo</w:t>
      </w:r>
    </w:p>
    <w:p w14:paraId="4CC64047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Slike, tabele so </w:t>
      </w:r>
      <w:r w:rsidR="00A61C55" w:rsidRPr="00162460">
        <w:rPr>
          <w:rFonts w:cs="Arial"/>
          <w:i/>
          <w:color w:val="1F3864" w:themeColor="accent1" w:themeShade="80"/>
          <w:szCs w:val="20"/>
        </w:rPr>
        <w:t>umeščene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tam, </w:t>
      </w:r>
      <w:r w:rsidR="001C38CD" w:rsidRPr="00162460">
        <w:rPr>
          <w:rFonts w:cs="Arial"/>
          <w:i/>
          <w:color w:val="1F3864" w:themeColor="accent1" w:themeShade="80"/>
          <w:szCs w:val="20"/>
        </w:rPr>
        <w:t>kjer je to vsebinsko smiselno</w:t>
      </w:r>
    </w:p>
    <w:p w14:paraId="6C9CB7DC" w14:textId="77777777" w:rsidR="00162460" w:rsidRPr="00162460" w:rsidRDefault="00AB6D5E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t>N</w:t>
      </w:r>
      <w:r w:rsidR="001C38CD" w:rsidRPr="00162460">
        <w:rPr>
          <w:rFonts w:cs="Arial"/>
          <w:i/>
          <w:color w:val="1F3864" w:themeColor="accent1" w:themeShade="80"/>
          <w:szCs w:val="20"/>
        </w:rPr>
        <w:t>aslov slike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je</w:t>
      </w:r>
      <w:r w:rsidR="001C38CD" w:rsidRPr="00162460">
        <w:rPr>
          <w:rFonts w:cs="Arial"/>
          <w:i/>
          <w:color w:val="1F3864" w:themeColor="accent1" w:themeShade="80"/>
          <w:szCs w:val="20"/>
        </w:rPr>
        <w:t xml:space="preserve"> vsebinsko poveden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</w:t>
      </w:r>
    </w:p>
    <w:p w14:paraId="53466B7B" w14:textId="77777777" w:rsidR="00162460" w:rsidRDefault="00AB6D5E" w:rsidP="000946DD">
      <w:pPr>
        <w:shd w:val="clear" w:color="auto" w:fill="FFFF99"/>
        <w:spacing w:before="0" w:after="0"/>
        <w:ind w:left="36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lastRenderedPageBreak/>
        <w:t xml:space="preserve">(na primer: </w:t>
      </w:r>
      <w:r w:rsidRPr="00162460">
        <w:rPr>
          <w:color w:val="1F3864" w:themeColor="accent1" w:themeShade="80"/>
        </w:rPr>
        <w:t>Izpusti predhodnikov ozona so se v obdobju 1990–2012 zmanjšali za 38 %, najbolj izp</w:t>
      </w:r>
      <w:r w:rsidR="00162460" w:rsidRPr="00162460">
        <w:rPr>
          <w:color w:val="1F3864" w:themeColor="accent1" w:themeShade="80"/>
        </w:rPr>
        <w:t>usti ogljikovega oksida (53 %)</w:t>
      </w:r>
    </w:p>
    <w:p w14:paraId="4F963190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Vire pišemo pod preglednico, karto ali graf na način kot je v Kazalcih okolja </w:t>
      </w:r>
    </w:p>
    <w:p w14:paraId="4FF84005" w14:textId="77777777" w:rsidR="00162460" w:rsidRPr="00162460" w:rsidRDefault="00162460" w:rsidP="000946DD">
      <w:pPr>
        <w:shd w:val="clear" w:color="auto" w:fill="FFFF99"/>
        <w:spacing w:before="0" w:after="0"/>
        <w:ind w:left="360"/>
        <w:rPr>
          <w:rFonts w:cs="Arial"/>
          <w:i/>
          <w:color w:val="1F3864" w:themeColor="accent1" w:themeShade="80"/>
          <w:szCs w:val="20"/>
        </w:rPr>
      </w:pPr>
      <w:r>
        <w:rPr>
          <w:rFonts w:cs="Arial"/>
          <w:i/>
          <w:color w:val="1F3864" w:themeColor="accent1" w:themeShade="80"/>
          <w:szCs w:val="20"/>
        </w:rPr>
        <w:t>(na p</w:t>
      </w:r>
      <w:r w:rsidRPr="00162460">
        <w:rPr>
          <w:rFonts w:cs="Arial"/>
          <w:i/>
          <w:color w:val="1F3864" w:themeColor="accent1" w:themeShade="80"/>
          <w:szCs w:val="20"/>
        </w:rPr>
        <w:t>rimer: Viri: Enotna zbirka podatkov monitoringa kakovosti voda, Agencija RS za okolje (2020)</w:t>
      </w:r>
      <w:r w:rsidR="00A61C55">
        <w:rPr>
          <w:rFonts w:cs="Arial"/>
          <w:i/>
          <w:color w:val="1F3864" w:themeColor="accent1" w:themeShade="80"/>
          <w:szCs w:val="20"/>
        </w:rPr>
        <w:t>)</w:t>
      </w:r>
    </w:p>
    <w:p w14:paraId="3555324E" w14:textId="77777777" w:rsidR="005D0776" w:rsidRDefault="005D0776" w:rsidP="00162460">
      <w:pPr>
        <w:shd w:val="clear" w:color="auto" w:fill="FFFFFF" w:themeFill="background1"/>
        <w:spacing w:before="0" w:after="0"/>
        <w:rPr>
          <w:rFonts w:cs="Arial"/>
          <w:b/>
          <w:color w:val="1F3864" w:themeColor="accent1" w:themeShade="80"/>
          <w:szCs w:val="20"/>
        </w:rPr>
      </w:pPr>
    </w:p>
    <w:p w14:paraId="01BCF070" w14:textId="57A3A184" w:rsidR="00162460" w:rsidRPr="00A61C55" w:rsidRDefault="00162460" w:rsidP="00162460">
      <w:pPr>
        <w:shd w:val="clear" w:color="auto" w:fill="FFFFFF" w:themeFill="background1"/>
        <w:spacing w:before="0" w:after="0"/>
        <w:rPr>
          <w:b/>
          <w:color w:val="1F3864" w:themeColor="accent1" w:themeShade="80"/>
        </w:rPr>
      </w:pPr>
      <w:r w:rsidRPr="00A61C55">
        <w:rPr>
          <w:rFonts w:cs="Arial"/>
          <w:b/>
          <w:color w:val="1F3864" w:themeColor="accent1" w:themeShade="80"/>
          <w:szCs w:val="20"/>
        </w:rPr>
        <w:t xml:space="preserve">Primer: Tabela s trendi iz </w:t>
      </w:r>
      <w:r w:rsidR="005D0776">
        <w:rPr>
          <w:rFonts w:cs="Arial"/>
          <w:b/>
          <w:color w:val="1F3864" w:themeColor="accent1" w:themeShade="80"/>
          <w:szCs w:val="20"/>
        </w:rPr>
        <w:t>»</w:t>
      </w:r>
      <w:r w:rsidRPr="00A61C55">
        <w:rPr>
          <w:b/>
          <w:color w:val="1F3864" w:themeColor="accent1" w:themeShade="80"/>
        </w:rPr>
        <w:t>Seznam kazalcev POS2021.xls</w:t>
      </w:r>
      <w:r w:rsidR="005D0776">
        <w:rPr>
          <w:b/>
          <w:color w:val="1F3864" w:themeColor="accent1" w:themeShade="80"/>
        </w:rPr>
        <w:t>«</w:t>
      </w:r>
    </w:p>
    <w:tbl>
      <w:tblPr>
        <w:tblW w:w="4793" w:type="dxa"/>
        <w:tblInd w:w="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544"/>
        <w:gridCol w:w="522"/>
        <w:gridCol w:w="567"/>
      </w:tblGrid>
      <w:tr w:rsidR="001C38CD" w:rsidRPr="004A350D" w14:paraId="79194586" w14:textId="77777777" w:rsidTr="001C38CD">
        <w:trPr>
          <w:trHeight w:val="3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860AC63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C2388B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Kazalec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00108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DPSIR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86D15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Trend</w:t>
            </w:r>
          </w:p>
        </w:tc>
      </w:tr>
      <w:tr w:rsidR="001C38CD" w:rsidRPr="004A350D" w14:paraId="3A391A01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26DB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7F1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Intenzivnost kmetijstva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85E6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AD9BA6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64E76635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7650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B1D53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Specializacija in diverzifikacija kmetijstva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0CEF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0FF2EE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36CF6465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8DF9D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542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Namakanje kmetijskih zemljišč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B53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7AEB7AB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7992C17D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4D4B4D3C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CDEC8C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9C8FC7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E8A455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2464A250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E30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5EE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sredstev za varstvo rastlin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C7B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387EC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6020A379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3A0DE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3B4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Izpusti </w:t>
            </w:r>
            <w:proofErr w:type="spellStart"/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amoniaka</w:t>
            </w:r>
            <w:proofErr w:type="spellEnd"/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v kmetijstvu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78A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6B7E1CB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41C24CEA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C30B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116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Bilančni presežek fosforja v kmetijstvu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761C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84D3E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2C95E4FA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560D7A7C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E20B9D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886624C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675B46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5D323A30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085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A9F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Sprememba rabe zemljišč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BFE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AE48E4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71955EBA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F36E6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123B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Biotska raznovrstnost – kmetijske rastline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6B3A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306B69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4A93034B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FFA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949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Biotska raznovrstnost – domače živali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382C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896C1BA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15A7CBE9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1E8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EE90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Površina njiv na prebivalca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F0E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0A27DA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393899E7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6AE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2823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Stopnja samooskrbe s hrano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A91A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B3EA8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6F74E3BE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4B7510F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51838E7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D4BF51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60596BF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22A28453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DF5D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EFFD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Poraba mineralnih gnojil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AAD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3BF72C3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065BD28D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B23B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1856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Odkupne cene kmetijskih proizvodov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8FAF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EA64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5569EEC6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0BA924FF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2FCFFD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EEF8D3B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709FE33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0B188C72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12B2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1EAB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Varovana območja narave in kmetijstvo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3E1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1F57EC7F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639CA557" w14:textId="77777777" w:rsidTr="001C38CD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0AFC1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5DC0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Površine zemljišč z ekološkim kmetovanjem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5209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3438017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1C38CD" w:rsidRPr="004A350D" w14:paraId="753108EF" w14:textId="77777777" w:rsidTr="001C38CD">
        <w:trPr>
          <w:trHeight w:val="30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FF185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38E8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Površine zemljiš</w:t>
            </w:r>
            <w:r w:rsid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č s kmetijsko </w:t>
            </w:r>
            <w:proofErr w:type="spellStart"/>
            <w:r w:rsid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okoljskimi</w:t>
            </w:r>
            <w:proofErr w:type="spellEnd"/>
            <w:r w:rsid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ukrepi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01F6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5F450080" w14:textId="77777777" w:rsidR="001C38CD" w:rsidRPr="004A350D" w:rsidRDefault="001C38CD" w:rsidP="0039768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A35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</w:tbl>
    <w:p w14:paraId="7530C23D" w14:textId="77777777" w:rsidR="00AB6D5E" w:rsidRDefault="00AB6D5E" w:rsidP="00BB0C8B">
      <w:pPr>
        <w:pStyle w:val="Naslov4"/>
        <w:spacing w:before="0" w:after="240"/>
        <w:rPr>
          <w:rFonts w:cs="Arial"/>
          <w:szCs w:val="20"/>
        </w:rPr>
      </w:pPr>
    </w:p>
    <w:p w14:paraId="6A98A375" w14:textId="77777777" w:rsidR="00A61C55" w:rsidRPr="00A61C55" w:rsidRDefault="00A61C55" w:rsidP="00A61C55">
      <w:pPr>
        <w:shd w:val="clear" w:color="auto" w:fill="FFFFFF" w:themeFill="background1"/>
        <w:spacing w:before="0" w:after="0"/>
        <w:rPr>
          <w:rFonts w:cs="Arial"/>
          <w:b/>
          <w:color w:val="1F3864" w:themeColor="accent1" w:themeShade="80"/>
          <w:szCs w:val="20"/>
        </w:rPr>
      </w:pPr>
      <w:r w:rsidRPr="00A61C55">
        <w:rPr>
          <w:rFonts w:cs="Arial"/>
          <w:b/>
          <w:color w:val="1F3864" w:themeColor="accent1" w:themeShade="80"/>
          <w:szCs w:val="20"/>
        </w:rPr>
        <w:t>Primer: Tabela s ključnimi sporočili</w:t>
      </w:r>
    </w:p>
    <w:p w14:paraId="7CC39EBC" w14:textId="77777777" w:rsidR="0045321B" w:rsidRPr="00A61C55" w:rsidRDefault="0045321B" w:rsidP="00827139">
      <w:pPr>
        <w:pStyle w:val="Brezrazmikov"/>
        <w:shd w:val="clear" w:color="auto" w:fill="F2F2F2" w:themeFill="background1" w:themeFillShade="F2"/>
        <w:rPr>
          <w:i/>
          <w:color w:val="1F3864" w:themeColor="accent1" w:themeShade="80"/>
        </w:rPr>
      </w:pPr>
      <w:r w:rsidRPr="00A61C55">
        <w:rPr>
          <w:i/>
          <w:color w:val="1F3864" w:themeColor="accent1" w:themeShade="80"/>
        </w:rPr>
        <w:t>Z debelim tiskom označimo pomembnejše dele besedila ključnega sporočila</w:t>
      </w:r>
      <w:r w:rsidR="00A61C55" w:rsidRPr="00A61C55">
        <w:rPr>
          <w:i/>
          <w:color w:val="1F3864" w:themeColor="accent1" w:themeShade="80"/>
        </w:rPr>
        <w:t xml:space="preserve"> – tako izberemo 3 do 5 vodilnih kazalcev.</w:t>
      </w:r>
    </w:p>
    <w:p w14:paraId="77AD8D53" w14:textId="77777777" w:rsidR="00A5314F" w:rsidRPr="00827139" w:rsidRDefault="00A5314F" w:rsidP="00A5314F">
      <w:pPr>
        <w:pStyle w:val="Brezrazmikov"/>
        <w:shd w:val="clear" w:color="auto" w:fill="FFFFFF" w:themeFill="background1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4"/>
        <w:gridCol w:w="4555"/>
        <w:gridCol w:w="3723"/>
      </w:tblGrid>
      <w:tr w:rsidR="00A5314F" w14:paraId="667F6708" w14:textId="77777777" w:rsidTr="0039768C">
        <w:tc>
          <w:tcPr>
            <w:tcW w:w="784" w:type="dxa"/>
          </w:tcPr>
          <w:p w14:paraId="5813B33E" w14:textId="77777777" w:rsidR="00A5314F" w:rsidRPr="00A5314F" w:rsidRDefault="00A5314F" w:rsidP="00A5314F">
            <w:pPr>
              <w:pStyle w:val="Brezrazmikov"/>
            </w:pPr>
          </w:p>
        </w:tc>
        <w:tc>
          <w:tcPr>
            <w:tcW w:w="4555" w:type="dxa"/>
          </w:tcPr>
          <w:p w14:paraId="06D048BD" w14:textId="77777777" w:rsidR="00A5314F" w:rsidRPr="00A5314F" w:rsidRDefault="00A5314F" w:rsidP="00A5314F">
            <w:pPr>
              <w:pStyle w:val="Brezrazmikov"/>
            </w:pPr>
            <w:r w:rsidRPr="00A5314F">
              <w:t xml:space="preserve">Gonilne sile </w:t>
            </w:r>
          </w:p>
        </w:tc>
        <w:tc>
          <w:tcPr>
            <w:tcW w:w="3723" w:type="dxa"/>
          </w:tcPr>
          <w:p w14:paraId="7F832DC2" w14:textId="77777777" w:rsidR="00A5314F" w:rsidRDefault="00A5314F" w:rsidP="00A5314F">
            <w:pPr>
              <w:pStyle w:val="Brezrazmikov"/>
            </w:pPr>
            <w:r>
              <w:t>Pritiski</w:t>
            </w:r>
          </w:p>
        </w:tc>
      </w:tr>
      <w:tr w:rsidR="00A5314F" w:rsidRPr="00A5314F" w14:paraId="17C66115" w14:textId="77777777" w:rsidTr="00A5314F">
        <w:trPr>
          <w:trHeight w:val="170"/>
        </w:trPr>
        <w:tc>
          <w:tcPr>
            <w:tcW w:w="784" w:type="dxa"/>
          </w:tcPr>
          <w:p w14:paraId="40A08BFA" w14:textId="77777777" w:rsidR="00A5314F" w:rsidRPr="00A5314F" w:rsidRDefault="00A5314F" w:rsidP="00A5314F">
            <w:pPr>
              <w:pStyle w:val="Brezrazmikov"/>
            </w:pPr>
          </w:p>
        </w:tc>
        <w:tc>
          <w:tcPr>
            <w:tcW w:w="4555" w:type="dxa"/>
          </w:tcPr>
          <w:p w14:paraId="6A26C923" w14:textId="77777777" w:rsidR="00A5314F" w:rsidRPr="00A5314F" w:rsidRDefault="00A5314F" w:rsidP="00A5314F">
            <w:pPr>
              <w:pStyle w:val="Brezrazmikov"/>
            </w:pPr>
          </w:p>
        </w:tc>
        <w:tc>
          <w:tcPr>
            <w:tcW w:w="3723" w:type="dxa"/>
          </w:tcPr>
          <w:p w14:paraId="6CFF4351" w14:textId="77777777" w:rsidR="00A5314F" w:rsidRPr="00A5314F" w:rsidRDefault="00A5314F" w:rsidP="00A5314F">
            <w:pPr>
              <w:pStyle w:val="Brezrazmikov"/>
            </w:pPr>
          </w:p>
        </w:tc>
      </w:tr>
      <w:tr w:rsidR="00A5314F" w14:paraId="73746761" w14:textId="77777777" w:rsidTr="0039768C">
        <w:trPr>
          <w:gridAfter w:val="1"/>
          <w:wAfter w:w="3723" w:type="dxa"/>
        </w:trPr>
        <w:tc>
          <w:tcPr>
            <w:tcW w:w="784" w:type="dxa"/>
          </w:tcPr>
          <w:p w14:paraId="30871069" w14:textId="77777777" w:rsidR="00A5314F" w:rsidRPr="00A5314F" w:rsidRDefault="00A5314F" w:rsidP="00A5314F">
            <w:pPr>
              <w:pStyle w:val="Brezrazmikov"/>
            </w:pPr>
            <w:r w:rsidRPr="00A5314F">
              <w:t>Stanje</w:t>
            </w:r>
          </w:p>
        </w:tc>
        <w:tc>
          <w:tcPr>
            <w:tcW w:w="4555" w:type="dxa"/>
          </w:tcPr>
          <w:p w14:paraId="488D654F" w14:textId="77777777" w:rsidR="00A5314F" w:rsidRPr="00A5314F" w:rsidRDefault="00A5314F" w:rsidP="00A5314F">
            <w:pPr>
              <w:pStyle w:val="Brezrazmikov"/>
            </w:pPr>
          </w:p>
        </w:tc>
      </w:tr>
      <w:tr w:rsidR="00A5314F" w14:paraId="61A5631C" w14:textId="77777777" w:rsidTr="0039768C">
        <w:trPr>
          <w:gridAfter w:val="1"/>
          <w:wAfter w:w="3723" w:type="dxa"/>
        </w:trPr>
        <w:tc>
          <w:tcPr>
            <w:tcW w:w="784" w:type="dxa"/>
          </w:tcPr>
          <w:p w14:paraId="53AEF2B7" w14:textId="77777777" w:rsidR="00A5314F" w:rsidRPr="00A5314F" w:rsidRDefault="00A5314F" w:rsidP="00A5314F">
            <w:pPr>
              <w:pStyle w:val="Brezrazmikov"/>
            </w:pPr>
            <w:r w:rsidRPr="00A5314F">
              <w:t>Vplivi</w:t>
            </w:r>
          </w:p>
        </w:tc>
        <w:tc>
          <w:tcPr>
            <w:tcW w:w="4555" w:type="dxa"/>
          </w:tcPr>
          <w:p w14:paraId="79A247B2" w14:textId="77777777" w:rsidR="00A5314F" w:rsidRPr="00A5314F" w:rsidRDefault="00A5314F" w:rsidP="00A5314F">
            <w:pPr>
              <w:pStyle w:val="Brezrazmikov"/>
              <w:rPr>
                <w:rFonts w:asciiTheme="minorHAnsi" w:hAnsiTheme="minorHAnsi" w:cstheme="minorHAnsi"/>
              </w:rPr>
            </w:pPr>
            <w:r w:rsidRPr="00A531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5314F" w14:paraId="03020E8E" w14:textId="77777777" w:rsidTr="0039768C">
        <w:trPr>
          <w:gridAfter w:val="1"/>
          <w:wAfter w:w="3723" w:type="dxa"/>
        </w:trPr>
        <w:tc>
          <w:tcPr>
            <w:tcW w:w="784" w:type="dxa"/>
          </w:tcPr>
          <w:p w14:paraId="20D8154C" w14:textId="77777777" w:rsidR="00A5314F" w:rsidRPr="00A5314F" w:rsidRDefault="00A5314F" w:rsidP="00A5314F">
            <w:pPr>
              <w:pStyle w:val="Brezrazmikov"/>
            </w:pPr>
            <w:r w:rsidRPr="00A5314F">
              <w:t>Odzivi</w:t>
            </w:r>
          </w:p>
        </w:tc>
        <w:tc>
          <w:tcPr>
            <w:tcW w:w="4555" w:type="dxa"/>
          </w:tcPr>
          <w:p w14:paraId="1CB5BC35" w14:textId="77777777" w:rsidR="00A5314F" w:rsidRPr="00A5314F" w:rsidRDefault="00A5314F" w:rsidP="00A5314F">
            <w:pPr>
              <w:pStyle w:val="Brezrazmikov"/>
            </w:pPr>
          </w:p>
        </w:tc>
      </w:tr>
    </w:tbl>
    <w:p w14:paraId="00F51423" w14:textId="77777777" w:rsidR="00CD0A5A" w:rsidRDefault="00CD0A5A" w:rsidP="00CD0A5A">
      <w:pPr>
        <w:pStyle w:val="Naslov3"/>
        <w:spacing w:before="0" w:after="120"/>
        <w:rPr>
          <w:rFonts w:cs="Arial"/>
          <w:sz w:val="24"/>
        </w:rPr>
      </w:pPr>
    </w:p>
    <w:p w14:paraId="55123F2F" w14:textId="77777777" w:rsidR="0071495D" w:rsidRPr="00E905D0" w:rsidRDefault="006C2B80" w:rsidP="00E905D0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E905D0">
        <w:rPr>
          <w:rFonts w:cs="Arial"/>
          <w:b/>
          <w:color w:val="1F3864" w:themeColor="accent1" w:themeShade="80"/>
          <w:szCs w:val="28"/>
        </w:rPr>
        <w:t>Ključne aktivnosti</w:t>
      </w:r>
    </w:p>
    <w:p w14:paraId="380ECEF4" w14:textId="77777777" w:rsidR="00E905D0" w:rsidRDefault="00E905D0" w:rsidP="00934831">
      <w:pPr>
        <w:shd w:val="clear" w:color="auto" w:fill="FFFFFF" w:themeFill="background1"/>
        <w:rPr>
          <w:color w:val="1F3864" w:themeColor="accent1" w:themeShade="80"/>
        </w:rPr>
      </w:pPr>
      <w:r>
        <w:rPr>
          <w:color w:val="1F3864" w:themeColor="accent1" w:themeShade="80"/>
        </w:rPr>
        <w:t>Opišemo ključne aktivnosti</w:t>
      </w:r>
      <w:r w:rsidR="007F53EA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>vzpostavljene mehanizme, ukrepe za obvladovanje (preprečevanje, zmanjševanje) obremenjevanja okolja in</w:t>
      </w:r>
      <w:r w:rsidR="007F53EA">
        <w:rPr>
          <w:color w:val="1F3864" w:themeColor="accent1" w:themeShade="80"/>
        </w:rPr>
        <w:t xml:space="preserve"> zmanjšanje izpostavljenosti</w:t>
      </w:r>
      <w:r>
        <w:rPr>
          <w:color w:val="1F3864" w:themeColor="accent1" w:themeShade="80"/>
        </w:rPr>
        <w:t xml:space="preserve"> zdravja ljudi</w:t>
      </w:r>
      <w:r w:rsidR="004E43EA">
        <w:rPr>
          <w:color w:val="1F3864" w:themeColor="accent1" w:themeShade="80"/>
        </w:rPr>
        <w:t>. Če je mogoče se navežemo na Evropski zeleni dogovor in povezane strateške akte</w:t>
      </w:r>
      <w:r w:rsidR="007F53EA">
        <w:rPr>
          <w:color w:val="1F3864" w:themeColor="accent1" w:themeShade="80"/>
        </w:rPr>
        <w:t xml:space="preserve"> (slika spodaj)</w:t>
      </w:r>
      <w:r w:rsidR="004E43EA">
        <w:rPr>
          <w:color w:val="1F3864" w:themeColor="accent1" w:themeShade="80"/>
        </w:rPr>
        <w:t>.</w:t>
      </w:r>
    </w:p>
    <w:p w14:paraId="2B26280E" w14:textId="77777777" w:rsidR="004E43EA" w:rsidRDefault="004E43EA" w:rsidP="004E43EA">
      <w:pPr>
        <w:shd w:val="clear" w:color="auto" w:fill="FFFFFF" w:themeFill="background1"/>
        <w:jc w:val="center"/>
        <w:rPr>
          <w:color w:val="1F3864" w:themeColor="accent1" w:themeShade="80"/>
        </w:rPr>
      </w:pPr>
      <w:r w:rsidRPr="004E43EA">
        <w:rPr>
          <w:noProof/>
          <w:shd w:val="clear" w:color="auto" w:fill="FFFFFF" w:themeFill="background1"/>
          <w:lang w:eastAsia="sl-SI"/>
        </w:rPr>
        <w:lastRenderedPageBreak/>
        <w:drawing>
          <wp:inline distT="0" distB="0" distL="0" distR="0" wp14:anchorId="2C8AF75A" wp14:editId="6A3FF416">
            <wp:extent cx="4972050" cy="3276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6A83" w14:textId="77777777" w:rsidR="00934831" w:rsidRDefault="00934831" w:rsidP="00E905D0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</w:p>
    <w:p w14:paraId="09922418" w14:textId="77777777" w:rsidR="00155207" w:rsidRDefault="00155207" w:rsidP="00E905D0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E905D0">
        <w:rPr>
          <w:rFonts w:cs="Arial"/>
          <w:b/>
          <w:color w:val="1F3864" w:themeColor="accent1" w:themeShade="80"/>
          <w:szCs w:val="28"/>
        </w:rPr>
        <w:t>Zaključek in priporočila</w:t>
      </w:r>
    </w:p>
    <w:p w14:paraId="467F73FA" w14:textId="77777777" w:rsidR="00934831" w:rsidRDefault="00934831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Poglavje zaključimo z navezavo na prihodnost – projekcije, scenariji. Navedite potrebne dodatne ukrepe ali opozorila v </w:t>
      </w:r>
      <w:r w:rsidRPr="00934831">
        <w:rPr>
          <w:color w:val="1F3864" w:themeColor="accent1" w:themeShade="80"/>
        </w:rPr>
        <w:t>smislu previdnostnega načela</w:t>
      </w:r>
      <w:r>
        <w:rPr>
          <w:color w:val="1F3864" w:themeColor="accent1" w:themeShade="80"/>
        </w:rPr>
        <w:t xml:space="preserve">. </w:t>
      </w:r>
    </w:p>
    <w:p w14:paraId="22910DB2" w14:textId="77777777" w:rsidR="00934831" w:rsidRDefault="00934831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</w:p>
    <w:p w14:paraId="31C73145" w14:textId="77777777" w:rsidR="001E6BD0" w:rsidRDefault="001E6BD0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</w:p>
    <w:p w14:paraId="41B9E21B" w14:textId="77777777" w:rsidR="00155207" w:rsidRPr="009C579A" w:rsidRDefault="00155207" w:rsidP="00934831">
      <w:pPr>
        <w:shd w:val="clear" w:color="auto" w:fill="FFFFFF" w:themeFill="background1"/>
        <w:spacing w:before="0" w:after="0"/>
        <w:rPr>
          <w:color w:val="1F3864" w:themeColor="accent1" w:themeShade="80"/>
          <w:u w:val="single"/>
        </w:rPr>
      </w:pPr>
      <w:r w:rsidRPr="009C579A">
        <w:rPr>
          <w:color w:val="1F3864" w:themeColor="accent1" w:themeShade="80"/>
          <w:u w:val="single"/>
        </w:rPr>
        <w:t>Na koncu vsakega poglavja se navede:</w:t>
      </w:r>
    </w:p>
    <w:p w14:paraId="13240EF0" w14:textId="77777777" w:rsidR="00155207" w:rsidRDefault="00155207" w:rsidP="00934831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Seznam uporabljenih kazalcev</w:t>
      </w:r>
      <w:r w:rsidR="00934831" w:rsidRPr="00934831">
        <w:rPr>
          <w:color w:val="1F3864" w:themeColor="accent1" w:themeShade="80"/>
        </w:rPr>
        <w:t xml:space="preserve"> (šifra in ime kazalca)</w:t>
      </w:r>
    </w:p>
    <w:p w14:paraId="17FDDCF6" w14:textId="77777777" w:rsidR="001344E5" w:rsidRPr="00934831" w:rsidRDefault="001344E5" w:rsidP="001344E5">
      <w:pPr>
        <w:pStyle w:val="Odstavekseznama"/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</w:p>
    <w:p w14:paraId="695DBA98" w14:textId="77777777" w:rsidR="00407C55" w:rsidRDefault="00407C55" w:rsidP="00934831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Seznam kart (če niso iz kazalcev) in</w:t>
      </w:r>
      <w:r w:rsidR="00934831" w:rsidRPr="00934831">
        <w:rPr>
          <w:color w:val="1F3864" w:themeColor="accent1" w:themeShade="80"/>
        </w:rPr>
        <w:t>/ali</w:t>
      </w:r>
      <w:r w:rsidRPr="00934831">
        <w:rPr>
          <w:color w:val="1F3864" w:themeColor="accent1" w:themeShade="80"/>
        </w:rPr>
        <w:t xml:space="preserve"> shem</w:t>
      </w:r>
    </w:p>
    <w:p w14:paraId="01129AF8" w14:textId="77777777" w:rsidR="001344E5" w:rsidRPr="001344E5" w:rsidRDefault="001344E5" w:rsidP="001344E5">
      <w:p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</w:p>
    <w:p w14:paraId="4A6ECEBC" w14:textId="77777777" w:rsidR="001344E5" w:rsidRDefault="001344E5" w:rsidP="001344E5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>
        <w:rPr>
          <w:color w:val="1F3864" w:themeColor="accent1" w:themeShade="80"/>
        </w:rPr>
        <w:t>Navedba virov in literature</w:t>
      </w:r>
    </w:p>
    <w:p w14:paraId="6117002E" w14:textId="77777777" w:rsidR="001344E5" w:rsidRPr="00934831" w:rsidRDefault="001344E5" w:rsidP="001344E5">
      <w:pPr>
        <w:pStyle w:val="Odstavekseznama"/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</w:p>
    <w:p w14:paraId="4BCC35E8" w14:textId="7CF23898" w:rsidR="00A5314F" w:rsidRDefault="00934831" w:rsidP="00934831">
      <w:pPr>
        <w:pStyle w:val="Odstavekseznama"/>
        <w:numPr>
          <w:ilvl w:val="0"/>
          <w:numId w:val="4"/>
        </w:numPr>
        <w:shd w:val="clear" w:color="auto" w:fill="FFFFFF" w:themeFill="background1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Predloge</w:t>
      </w:r>
      <w:r w:rsidR="005D0776">
        <w:rPr>
          <w:color w:val="1F3864" w:themeColor="accent1" w:themeShade="80"/>
        </w:rPr>
        <w:t xml:space="preserve"> fotografij</w:t>
      </w:r>
      <w:r w:rsidR="00155207" w:rsidRPr="00934831">
        <w:rPr>
          <w:color w:val="1F3864" w:themeColor="accent1" w:themeShade="80"/>
        </w:rPr>
        <w:t xml:space="preserve"> za oblikovanje publikacije – z izjavo avtorjev za brezplačno objavo</w:t>
      </w:r>
      <w:r w:rsidR="005D0776">
        <w:rPr>
          <w:color w:val="1F3864" w:themeColor="accent1" w:themeShade="80"/>
        </w:rPr>
        <w:t>. Fotografije posredujte uredniku v elektronski obliki.</w:t>
      </w:r>
    </w:p>
    <w:p w14:paraId="7FADFA20" w14:textId="77777777" w:rsidR="009C579A" w:rsidRPr="009C579A" w:rsidRDefault="009C579A" w:rsidP="009C579A">
      <w:pPr>
        <w:spacing w:before="0" w:after="0" w:line="240" w:lineRule="auto"/>
        <w:rPr>
          <w:b/>
          <w:color w:val="1F3864" w:themeColor="accent1" w:themeShade="80"/>
          <w:u w:val="single"/>
        </w:rPr>
      </w:pPr>
      <w:r w:rsidRPr="009C579A">
        <w:rPr>
          <w:b/>
          <w:color w:val="1F3864" w:themeColor="accent1" w:themeShade="80"/>
          <w:u w:val="single"/>
        </w:rPr>
        <w:t>PRAVILNA NAVEDBA VIROV IN LITERATURE:</w:t>
      </w:r>
    </w:p>
    <w:p w14:paraId="579237EF" w14:textId="57950FB3" w:rsidR="00473DF7" w:rsidRDefault="00473DF7" w:rsidP="00473DF7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 xml:space="preserve">Vire in literaturo, uporabljeno za pripravo besedila, </w:t>
      </w:r>
      <w:r>
        <w:rPr>
          <w:color w:val="1F3864" w:themeColor="accent1" w:themeShade="80"/>
        </w:rPr>
        <w:t xml:space="preserve">med tekstom, </w:t>
      </w:r>
      <w:r w:rsidRPr="009C579A">
        <w:rPr>
          <w:color w:val="1F3864" w:themeColor="accent1" w:themeShade="80"/>
        </w:rPr>
        <w:t>navedemo takole:</w:t>
      </w:r>
    </w:p>
    <w:p w14:paraId="1C84030B" w14:textId="77777777" w:rsidR="00473DF7" w:rsidRDefault="00473DF7" w:rsidP="00473DF7">
      <w:pPr>
        <w:spacing w:before="0" w:after="0" w:line="240" w:lineRule="auto"/>
        <w:rPr>
          <w:color w:val="1F3864" w:themeColor="accent1" w:themeShade="80"/>
        </w:rPr>
      </w:pPr>
    </w:p>
    <w:p w14:paraId="0C881828" w14:textId="4769D872" w:rsidR="00473DF7" w:rsidRPr="00473DF7" w:rsidRDefault="00473DF7" w:rsidP="00473DF7">
      <w:pPr>
        <w:spacing w:before="0" w:after="0" w:line="240" w:lineRule="auto"/>
        <w:rPr>
          <w:color w:val="1F3864" w:themeColor="accent1" w:themeShade="80"/>
        </w:rPr>
      </w:pPr>
      <w:r w:rsidRPr="00473DF7">
        <w:rPr>
          <w:color w:val="1F3864" w:themeColor="accent1" w:themeShade="80"/>
        </w:rPr>
        <w:t>Pričakujemo lahko, da bo vse večje povpraševanje po hrani skupaj z rastjo prebivalstva in podnebnimi spremembami močno ogrozilo razpoložljivost sladke vode (</w:t>
      </w:r>
      <w:proofErr w:type="spellStart"/>
      <w:r w:rsidRPr="00473DF7">
        <w:rPr>
          <w:color w:val="1F3864" w:themeColor="accent1" w:themeShade="80"/>
        </w:rPr>
        <w:t>Murray</w:t>
      </w:r>
      <w:proofErr w:type="spellEnd"/>
      <w:r w:rsidRPr="00473DF7">
        <w:rPr>
          <w:color w:val="1F3864" w:themeColor="accent1" w:themeShade="80"/>
        </w:rPr>
        <w:t xml:space="preserve"> idr., 2012). Tudi če jo bomo uporabljali bolj učinkovito, bi lahko popolna </w:t>
      </w:r>
      <w:proofErr w:type="spellStart"/>
      <w:r w:rsidRPr="00473DF7">
        <w:rPr>
          <w:color w:val="1F3864" w:themeColor="accent1" w:themeShade="80"/>
        </w:rPr>
        <w:t>intenzifikacija</w:t>
      </w:r>
      <w:proofErr w:type="spellEnd"/>
      <w:r w:rsidRPr="00473DF7">
        <w:rPr>
          <w:color w:val="1F3864" w:themeColor="accent1" w:themeShade="80"/>
        </w:rPr>
        <w:t xml:space="preserve"> kmetijstva, ki bo zaradi rasti prebivalstva in sprememb v načinu prehranjevanja potrebna, da bi zadostili vse večjemu svetovnemu povpraševanju po hrani in krmi, povzročila hudo pomanjkanje vode na številnih območjih po svetu (</w:t>
      </w:r>
      <w:proofErr w:type="spellStart"/>
      <w:r w:rsidRPr="00473DF7">
        <w:rPr>
          <w:color w:val="1F3864" w:themeColor="accent1" w:themeShade="80"/>
        </w:rPr>
        <w:t>Pfister</w:t>
      </w:r>
      <w:proofErr w:type="spellEnd"/>
      <w:r w:rsidRPr="00473DF7">
        <w:rPr>
          <w:color w:val="1F3864" w:themeColor="accent1" w:themeShade="80"/>
        </w:rPr>
        <w:t xml:space="preserve"> idr., 2011)</w:t>
      </w:r>
    </w:p>
    <w:p w14:paraId="026A15F3" w14:textId="77777777" w:rsidR="00473DF7" w:rsidRDefault="00473DF7" w:rsidP="009C579A">
      <w:pPr>
        <w:spacing w:before="0" w:after="0" w:line="240" w:lineRule="auto"/>
        <w:rPr>
          <w:i/>
          <w:color w:val="1F3864" w:themeColor="accent1" w:themeShade="80"/>
        </w:rPr>
      </w:pPr>
    </w:p>
    <w:p w14:paraId="42A1714B" w14:textId="77777777" w:rsidR="00473DF7" w:rsidRPr="00473DF7" w:rsidRDefault="00473DF7" w:rsidP="009C579A">
      <w:pPr>
        <w:spacing w:before="0" w:after="0" w:line="240" w:lineRule="auto"/>
        <w:rPr>
          <w:i/>
          <w:color w:val="1F3864" w:themeColor="accent1" w:themeShade="80"/>
        </w:rPr>
      </w:pPr>
    </w:p>
    <w:p w14:paraId="5061A698" w14:textId="02321D2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 xml:space="preserve">Vire in literaturo, uporabljeno za pripravo besedila, </w:t>
      </w:r>
      <w:r w:rsidR="00473DF7">
        <w:rPr>
          <w:color w:val="1F3864" w:themeColor="accent1" w:themeShade="80"/>
        </w:rPr>
        <w:t xml:space="preserve">na koncu poglavja, </w:t>
      </w:r>
      <w:r w:rsidRPr="009C579A">
        <w:rPr>
          <w:color w:val="1F3864" w:themeColor="accent1" w:themeShade="80"/>
        </w:rPr>
        <w:t>navedemo takole:</w:t>
      </w:r>
    </w:p>
    <w:p w14:paraId="4D40F08E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  <w:t xml:space="preserve">priimek in kratica imena avtorja., leto izdaje. naslov dela. kraj izdaje, založba. </w:t>
      </w:r>
    </w:p>
    <w:p w14:paraId="4F596189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lastRenderedPageBreak/>
        <w:t>ali</w:t>
      </w:r>
    </w:p>
    <w:p w14:paraId="32FF9877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  <w:t xml:space="preserve">kratica inštitucije, leto izdaje. naslov dela. kraj izdaje, izdajatelj. </w:t>
      </w:r>
    </w:p>
    <w:p w14:paraId="1288E2F4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</w:p>
    <w:p w14:paraId="28775653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 xml:space="preserve">Za spletne vire navedemo tudi datum, ko smo jih uporabili.  </w:t>
      </w:r>
    </w:p>
    <w:p w14:paraId="05378406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</w:p>
    <w:p w14:paraId="3DD093CD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Primeri:</w:t>
      </w:r>
    </w:p>
    <w:p w14:paraId="05C2ED1A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</w:r>
      <w:proofErr w:type="spellStart"/>
      <w:r w:rsidRPr="009C579A">
        <w:rPr>
          <w:color w:val="1F3864" w:themeColor="accent1" w:themeShade="80"/>
        </w:rPr>
        <w:t>Climate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change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and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water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adaptation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issues</w:t>
      </w:r>
      <w:proofErr w:type="spellEnd"/>
      <w:r w:rsidRPr="009C579A">
        <w:rPr>
          <w:color w:val="1F3864" w:themeColor="accent1" w:themeShade="80"/>
        </w:rPr>
        <w:t xml:space="preserve">, EEA </w:t>
      </w:r>
      <w:proofErr w:type="spellStart"/>
      <w:r w:rsidRPr="009C579A">
        <w:rPr>
          <w:color w:val="1F3864" w:themeColor="accent1" w:themeShade="80"/>
        </w:rPr>
        <w:t>technical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report</w:t>
      </w:r>
      <w:proofErr w:type="spellEnd"/>
      <w:r w:rsidRPr="009C579A">
        <w:rPr>
          <w:color w:val="1F3864" w:themeColor="accent1" w:themeShade="80"/>
        </w:rPr>
        <w:t>, No.2/2007</w:t>
      </w:r>
    </w:p>
    <w:p w14:paraId="220EB8D1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</w:r>
      <w:proofErr w:type="spellStart"/>
      <w:r w:rsidRPr="009C579A">
        <w:rPr>
          <w:color w:val="1F3864" w:themeColor="accent1" w:themeShade="80"/>
        </w:rPr>
        <w:t>Stern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Review</w:t>
      </w:r>
      <w:proofErr w:type="spellEnd"/>
      <w:r w:rsidRPr="009C579A">
        <w:rPr>
          <w:color w:val="1F3864" w:themeColor="accent1" w:themeShade="80"/>
        </w:rPr>
        <w:t xml:space="preserve">: </w:t>
      </w:r>
      <w:proofErr w:type="spellStart"/>
      <w:r w:rsidRPr="009C579A">
        <w:rPr>
          <w:color w:val="1F3864" w:themeColor="accent1" w:themeShade="80"/>
        </w:rPr>
        <w:t>The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Economics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of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Climate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Change</w:t>
      </w:r>
      <w:proofErr w:type="spellEnd"/>
    </w:p>
    <w:p w14:paraId="29D4F083" w14:textId="77777777" w:rsidR="009C579A" w:rsidRP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  <w:t>Strategija razvoja Slovenije, Vlada RS, Urad za makroekonomske analize in razvoj</w:t>
      </w:r>
    </w:p>
    <w:p w14:paraId="699A7EC2" w14:textId="2385C293" w:rsidR="009C579A" w:rsidRDefault="009C579A" w:rsidP="009C579A">
      <w:pPr>
        <w:spacing w:before="0" w:after="0" w:line="240" w:lineRule="auto"/>
        <w:rPr>
          <w:color w:val="1F3864" w:themeColor="accent1" w:themeShade="80"/>
        </w:rPr>
      </w:pPr>
      <w:r w:rsidRPr="009C579A">
        <w:rPr>
          <w:color w:val="1F3864" w:themeColor="accent1" w:themeShade="80"/>
        </w:rPr>
        <w:t>•</w:t>
      </w:r>
      <w:r w:rsidRPr="009C579A">
        <w:rPr>
          <w:color w:val="1F3864" w:themeColor="accent1" w:themeShade="80"/>
        </w:rPr>
        <w:tab/>
      </w:r>
      <w:proofErr w:type="spellStart"/>
      <w:r w:rsidRPr="009C579A">
        <w:rPr>
          <w:color w:val="1F3864" w:themeColor="accent1" w:themeShade="80"/>
        </w:rPr>
        <w:t>Zucca</w:t>
      </w:r>
      <w:proofErr w:type="spellEnd"/>
      <w:r w:rsidRPr="009C579A">
        <w:rPr>
          <w:color w:val="1F3864" w:themeColor="accent1" w:themeShade="80"/>
        </w:rPr>
        <w:t xml:space="preserve">, P., Di </w:t>
      </w:r>
      <w:proofErr w:type="spellStart"/>
      <w:r w:rsidRPr="009C579A">
        <w:rPr>
          <w:color w:val="1F3864" w:themeColor="accent1" w:themeShade="80"/>
        </w:rPr>
        <w:t>Guardo</w:t>
      </w:r>
      <w:proofErr w:type="spellEnd"/>
      <w:r w:rsidRPr="009C579A">
        <w:rPr>
          <w:color w:val="1F3864" w:themeColor="accent1" w:themeShade="80"/>
        </w:rPr>
        <w:t xml:space="preserve">, G., </w:t>
      </w:r>
      <w:proofErr w:type="spellStart"/>
      <w:r w:rsidRPr="009C579A">
        <w:rPr>
          <w:color w:val="1F3864" w:themeColor="accent1" w:themeShade="80"/>
        </w:rPr>
        <w:t>Francese</w:t>
      </w:r>
      <w:proofErr w:type="spellEnd"/>
      <w:r w:rsidRPr="009C579A">
        <w:rPr>
          <w:color w:val="1F3864" w:themeColor="accent1" w:themeShade="80"/>
        </w:rPr>
        <w:t xml:space="preserve">, M., </w:t>
      </w:r>
      <w:proofErr w:type="spellStart"/>
      <w:r w:rsidRPr="009C579A">
        <w:rPr>
          <w:color w:val="1F3864" w:themeColor="accent1" w:themeShade="80"/>
        </w:rPr>
        <w:t>Scaravelli</w:t>
      </w:r>
      <w:proofErr w:type="spellEnd"/>
      <w:r w:rsidRPr="009C579A">
        <w:rPr>
          <w:color w:val="1F3864" w:themeColor="accent1" w:themeShade="80"/>
        </w:rPr>
        <w:t xml:space="preserve">, D., Genov, T. </w:t>
      </w:r>
      <w:proofErr w:type="spellStart"/>
      <w:r w:rsidRPr="009C579A">
        <w:rPr>
          <w:color w:val="1F3864" w:themeColor="accent1" w:themeShade="80"/>
        </w:rPr>
        <w:t>and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Mazzatenta</w:t>
      </w:r>
      <w:proofErr w:type="spellEnd"/>
      <w:r w:rsidRPr="009C579A">
        <w:rPr>
          <w:color w:val="1F3864" w:themeColor="accent1" w:themeShade="80"/>
        </w:rPr>
        <w:t xml:space="preserve">, A. 2005. </w:t>
      </w:r>
      <w:proofErr w:type="spellStart"/>
      <w:r w:rsidRPr="009C579A">
        <w:rPr>
          <w:color w:val="1F3864" w:themeColor="accent1" w:themeShade="80"/>
        </w:rPr>
        <w:t>Causes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of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stranding</w:t>
      </w:r>
      <w:proofErr w:type="spellEnd"/>
      <w:r w:rsidRPr="009C579A">
        <w:rPr>
          <w:color w:val="1F3864" w:themeColor="accent1" w:themeShade="80"/>
        </w:rPr>
        <w:t xml:space="preserve"> in </w:t>
      </w:r>
      <w:proofErr w:type="spellStart"/>
      <w:r w:rsidRPr="009C579A">
        <w:rPr>
          <w:color w:val="1F3864" w:themeColor="accent1" w:themeShade="80"/>
        </w:rPr>
        <w:t>four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Risso's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dolphins</w:t>
      </w:r>
      <w:proofErr w:type="spellEnd"/>
      <w:r w:rsidRPr="009C579A">
        <w:rPr>
          <w:color w:val="1F3864" w:themeColor="accent1" w:themeShade="80"/>
        </w:rPr>
        <w:t xml:space="preserve"> (</w:t>
      </w:r>
      <w:proofErr w:type="spellStart"/>
      <w:r w:rsidRPr="009C579A">
        <w:rPr>
          <w:color w:val="1F3864" w:themeColor="accent1" w:themeShade="80"/>
        </w:rPr>
        <w:t>Grampus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griseus</w:t>
      </w:r>
      <w:proofErr w:type="spellEnd"/>
      <w:r w:rsidRPr="009C579A">
        <w:rPr>
          <w:color w:val="1F3864" w:themeColor="accent1" w:themeShade="80"/>
        </w:rPr>
        <w:t xml:space="preserve">) </w:t>
      </w:r>
      <w:proofErr w:type="spellStart"/>
      <w:r w:rsidRPr="009C579A">
        <w:rPr>
          <w:color w:val="1F3864" w:themeColor="accent1" w:themeShade="80"/>
        </w:rPr>
        <w:t>found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beached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along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the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north</w:t>
      </w:r>
      <w:proofErr w:type="spellEnd"/>
      <w:r w:rsidRPr="009C579A">
        <w:rPr>
          <w:color w:val="1F3864" w:themeColor="accent1" w:themeShade="80"/>
        </w:rPr>
        <w:t xml:space="preserve"> Adriatic </w:t>
      </w:r>
      <w:proofErr w:type="spellStart"/>
      <w:r w:rsidRPr="009C579A">
        <w:rPr>
          <w:color w:val="1F3864" w:themeColor="accent1" w:themeShade="80"/>
        </w:rPr>
        <w:t>Sea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coast</w:t>
      </w:r>
      <w:proofErr w:type="spellEnd"/>
      <w:r w:rsidRPr="009C579A">
        <w:rPr>
          <w:color w:val="1F3864" w:themeColor="accent1" w:themeShade="80"/>
        </w:rPr>
        <w:t xml:space="preserve">. </w:t>
      </w:r>
      <w:proofErr w:type="spellStart"/>
      <w:r w:rsidRPr="009C579A">
        <w:rPr>
          <w:color w:val="1F3864" w:themeColor="accent1" w:themeShade="80"/>
        </w:rPr>
        <w:t>Veterinary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Research</w:t>
      </w:r>
      <w:proofErr w:type="spellEnd"/>
      <w:r w:rsidRPr="009C579A">
        <w:rPr>
          <w:color w:val="1F3864" w:themeColor="accent1" w:themeShade="80"/>
        </w:rPr>
        <w:t xml:space="preserve"> </w:t>
      </w:r>
      <w:proofErr w:type="spellStart"/>
      <w:r w:rsidRPr="009C579A">
        <w:rPr>
          <w:color w:val="1F3864" w:themeColor="accent1" w:themeShade="80"/>
        </w:rPr>
        <w:t>Communications</w:t>
      </w:r>
      <w:proofErr w:type="spellEnd"/>
      <w:r w:rsidRPr="009C579A">
        <w:rPr>
          <w:color w:val="1F3864" w:themeColor="accent1" w:themeShade="80"/>
        </w:rPr>
        <w:t>, 29 (</w:t>
      </w:r>
      <w:proofErr w:type="spellStart"/>
      <w:r w:rsidRPr="009C579A">
        <w:rPr>
          <w:color w:val="1F3864" w:themeColor="accent1" w:themeShade="80"/>
        </w:rPr>
        <w:t>Suppl</w:t>
      </w:r>
      <w:proofErr w:type="spellEnd"/>
      <w:r w:rsidRPr="009C579A">
        <w:rPr>
          <w:color w:val="1F3864" w:themeColor="accent1" w:themeShade="80"/>
        </w:rPr>
        <w:t>. 2), 261-264</w:t>
      </w:r>
    </w:p>
    <w:p w14:paraId="0361EDFD" w14:textId="77777777" w:rsidR="001C73BE" w:rsidRPr="00194EA0" w:rsidRDefault="001C73BE" w:rsidP="001C73BE">
      <w:pPr>
        <w:spacing w:line="276" w:lineRule="auto"/>
        <w:rPr>
          <w:rFonts w:cs="Arial"/>
          <w:szCs w:val="20"/>
          <w:lang w:eastAsia="sl-SI"/>
        </w:rPr>
      </w:pPr>
      <w:proofErr w:type="spellStart"/>
      <w:r w:rsidRPr="00194EA0">
        <w:rPr>
          <w:rFonts w:cs="Arial"/>
          <w:szCs w:val="20"/>
          <w:lang w:eastAsia="sl-SI"/>
        </w:rPr>
        <w:t>Belingar</w:t>
      </w:r>
      <w:proofErr w:type="spellEnd"/>
      <w:r w:rsidRPr="00194EA0">
        <w:rPr>
          <w:rFonts w:cs="Arial"/>
          <w:szCs w:val="20"/>
          <w:lang w:eastAsia="sl-SI"/>
        </w:rPr>
        <w:t xml:space="preserve">,  M. in Kavs, K. ur., 2014. </w:t>
      </w:r>
      <w:r w:rsidRPr="00194EA0">
        <w:rPr>
          <w:rFonts w:cs="Arial"/>
          <w:i/>
          <w:szCs w:val="20"/>
          <w:lang w:eastAsia="sl-SI"/>
        </w:rPr>
        <w:t>Strategija kulturnih virov za trajnostni razvoj regij. Metodologija CCC</w:t>
      </w:r>
      <w:r w:rsidRPr="00194EA0">
        <w:rPr>
          <w:rFonts w:cs="Arial"/>
          <w:szCs w:val="20"/>
          <w:lang w:eastAsia="sl-SI"/>
        </w:rPr>
        <w:t xml:space="preserve">. Bovec: Lokalna turistična organizacija. Dostopno na </w:t>
      </w:r>
      <w:r>
        <w:rPr>
          <w:rFonts w:cs="Arial"/>
          <w:szCs w:val="20"/>
          <w:lang w:eastAsia="sl-SI"/>
        </w:rPr>
        <w:t xml:space="preserve">naslovu: </w:t>
      </w:r>
      <w:hyperlink r:id="rId12" w:history="1">
        <w:r w:rsidRPr="00194EA0">
          <w:rPr>
            <w:rStyle w:val="Hiperpovezava"/>
            <w:rFonts w:cs="Arial"/>
            <w:szCs w:val="20"/>
            <w:lang w:eastAsia="sl-SI"/>
          </w:rPr>
          <w:t>http://www.razvoj.si/UserFiles/File/Publikacije/CCC_Strategija-lto-bovec-2014.pdf</w:t>
        </w:r>
      </w:hyperlink>
      <w:r w:rsidRPr="00194EA0">
        <w:rPr>
          <w:rFonts w:cs="Arial"/>
          <w:szCs w:val="20"/>
          <w:lang w:eastAsia="sl-SI"/>
        </w:rPr>
        <w:t xml:space="preserve"> (20.6.2014).</w:t>
      </w:r>
    </w:p>
    <w:p w14:paraId="5D864716" w14:textId="77777777" w:rsidR="001C73BE" w:rsidRPr="009C579A" w:rsidRDefault="001C73BE" w:rsidP="009C579A">
      <w:pPr>
        <w:spacing w:before="0" w:after="0" w:line="240" w:lineRule="auto"/>
        <w:rPr>
          <w:color w:val="1F3864" w:themeColor="accent1" w:themeShade="80"/>
        </w:rPr>
      </w:pPr>
      <w:bookmarkStart w:id="0" w:name="_GoBack"/>
      <w:bookmarkEnd w:id="0"/>
    </w:p>
    <w:p w14:paraId="7D881BAC" w14:textId="77777777" w:rsidR="009C579A" w:rsidRPr="009C579A" w:rsidRDefault="009C579A" w:rsidP="009C579A">
      <w:pPr>
        <w:shd w:val="clear" w:color="auto" w:fill="FFFFFF" w:themeFill="background1"/>
        <w:rPr>
          <w:color w:val="1F3864" w:themeColor="accent1" w:themeShade="80"/>
        </w:rPr>
      </w:pPr>
    </w:p>
    <w:p w14:paraId="5C7F6E7F" w14:textId="77777777" w:rsidR="00245A4E" w:rsidRPr="00CF5055" w:rsidRDefault="00245A4E" w:rsidP="00DD0B58">
      <w:pPr>
        <w:pStyle w:val="Naslov1"/>
        <w:shd w:val="clear" w:color="auto" w:fill="92D050"/>
        <w:spacing w:before="360" w:after="360"/>
        <w:rPr>
          <w:b/>
          <w:color w:val="002060"/>
        </w:rPr>
      </w:pPr>
      <w:r>
        <w:rPr>
          <w:b/>
          <w:color w:val="002060"/>
        </w:rPr>
        <w:t>Slog pisanja</w:t>
      </w:r>
    </w:p>
    <w:p w14:paraId="1FBEDAAD" w14:textId="77777777" w:rsidR="00245A4E" w:rsidRDefault="00245A4E" w:rsidP="00245A4E">
      <w:pPr>
        <w:pStyle w:val="Brezrazmikov"/>
        <w:rPr>
          <w:color w:val="002060"/>
        </w:rPr>
      </w:pPr>
    </w:p>
    <w:p w14:paraId="77D7DED5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 w:rsidRPr="000607B0">
        <w:rPr>
          <w:rFonts w:ascii="Calibri" w:hAnsi="Calibri" w:cs="Calibri"/>
          <w:color w:val="002060"/>
          <w:sz w:val="22"/>
        </w:rPr>
        <w:t>Pisav</w:t>
      </w:r>
      <w:r>
        <w:rPr>
          <w:rFonts w:ascii="Calibri" w:hAnsi="Calibri" w:cs="Calibri"/>
          <w:color w:val="002060"/>
          <w:sz w:val="22"/>
        </w:rPr>
        <w:t>a in velikost</w:t>
      </w:r>
      <w:r w:rsidRPr="000607B0">
        <w:rPr>
          <w:rFonts w:ascii="Calibri" w:hAnsi="Calibri" w:cs="Calibri"/>
          <w:color w:val="002060"/>
          <w:sz w:val="22"/>
        </w:rPr>
        <w:t xml:space="preserve"> črk</w:t>
      </w:r>
      <w:r>
        <w:rPr>
          <w:rFonts w:ascii="Calibri" w:hAnsi="Calibri" w:cs="Calibri"/>
          <w:color w:val="002060"/>
          <w:sz w:val="22"/>
        </w:rPr>
        <w:t xml:space="preserve"> (</w:t>
      </w:r>
      <w:proofErr w:type="spellStart"/>
      <w:r>
        <w:rPr>
          <w:rFonts w:ascii="Calibri" w:hAnsi="Calibri" w:cs="Calibri"/>
          <w:color w:val="002060"/>
          <w:sz w:val="22"/>
        </w:rPr>
        <w:t>Calibri</w:t>
      </w:r>
      <w:proofErr w:type="spellEnd"/>
      <w:r>
        <w:rPr>
          <w:rFonts w:ascii="Calibri" w:hAnsi="Calibri" w:cs="Calibri"/>
          <w:color w:val="002060"/>
          <w:sz w:val="22"/>
        </w:rPr>
        <w:t xml:space="preserve"> 11) sta določeni v </w:t>
      </w:r>
      <w:r w:rsidRPr="000607B0">
        <w:rPr>
          <w:rFonts w:ascii="Calibri" w:hAnsi="Calibri" w:cs="Calibri"/>
          <w:color w:val="002060"/>
          <w:sz w:val="22"/>
        </w:rPr>
        <w:t>predlogi</w:t>
      </w:r>
      <w:r>
        <w:rPr>
          <w:rFonts w:ascii="Calibri" w:hAnsi="Calibri" w:cs="Calibri"/>
          <w:color w:val="002060"/>
          <w:sz w:val="22"/>
        </w:rPr>
        <w:t>, zato jih ne spreminjajte. (Predloga_POS2021.dot)</w:t>
      </w:r>
    </w:p>
    <w:p w14:paraId="2F8C963A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3F6C0ADC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Preglednic in grafov ne označujte s številko.</w:t>
      </w:r>
    </w:p>
    <w:p w14:paraId="2EE960F5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4A3951F9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 w:rsidRPr="006D3908">
        <w:rPr>
          <w:rFonts w:ascii="Calibri" w:hAnsi="Calibri" w:cs="Calibri"/>
          <w:color w:val="002060"/>
          <w:sz w:val="22"/>
        </w:rPr>
        <w:t>Za vsako poglavje, ki vsebuje podatke, pripravimo MS Excel tabelo. Za vsak graf navedemo podatke na svoj list istega MS Excel.</w:t>
      </w:r>
    </w:p>
    <w:p w14:paraId="140A956D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75133383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K vsaki preglednici ali grafu navedemo vire:</w:t>
      </w:r>
    </w:p>
    <w:p w14:paraId="7CAC1C47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Ime zbirke/evidence, institucija, leto povzemanja podatkov</w:t>
      </w:r>
    </w:p>
    <w:p w14:paraId="71C5BB03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49A45F98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Vire in literaturo navajamo na koncu vsakega poglavja:</w:t>
      </w:r>
    </w:p>
    <w:p w14:paraId="41F42DA6" w14:textId="77777777" w:rsidR="00245A4E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Priimek in kratica imena avtorja., leto izdaje.  naslov dela. Kraj izdaje, založba.</w:t>
      </w:r>
    </w:p>
    <w:p w14:paraId="4F881491" w14:textId="77777777" w:rsidR="00245A4E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Kratica institucije, leto izdaje. Naslov dela. Kraj izdaje, izdajatelj.</w:t>
      </w:r>
    </w:p>
    <w:p w14:paraId="3289E1A8" w14:textId="77777777" w:rsidR="00245A4E" w:rsidRPr="000607B0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Za spletne vire navedemo datum povzemanja podatkov</w:t>
      </w:r>
    </w:p>
    <w:p w14:paraId="6EA2C1D8" w14:textId="77777777" w:rsidR="00245A4E" w:rsidRDefault="00245A4E" w:rsidP="00245A4E">
      <w:pPr>
        <w:pStyle w:val="Brezrazmikov"/>
        <w:rPr>
          <w:color w:val="002060"/>
        </w:rPr>
      </w:pPr>
    </w:p>
    <w:p w14:paraId="74F3772C" w14:textId="77777777" w:rsidR="00245A4E" w:rsidRDefault="00245A4E" w:rsidP="00245A4E">
      <w:pPr>
        <w:pStyle w:val="Brezrazmikov"/>
        <w:rPr>
          <w:color w:val="002060"/>
        </w:rPr>
      </w:pPr>
    </w:p>
    <w:p w14:paraId="3B2FCEFE" w14:textId="77777777" w:rsidR="00245A4E" w:rsidRDefault="00245A4E" w:rsidP="00245A4E">
      <w:pPr>
        <w:pStyle w:val="Brezrazmikov"/>
        <w:rPr>
          <w:color w:val="002060"/>
        </w:rPr>
      </w:pPr>
    </w:p>
    <w:p w14:paraId="3424B16D" w14:textId="77777777" w:rsidR="00245A4E" w:rsidRPr="001C65D0" w:rsidRDefault="00245A4E" w:rsidP="00DD0B58">
      <w:pPr>
        <w:pStyle w:val="Brezrazmikov"/>
        <w:shd w:val="clear" w:color="auto" w:fill="92D050"/>
        <w:rPr>
          <w:b/>
          <w:color w:val="002060"/>
          <w:sz w:val="24"/>
        </w:rPr>
      </w:pPr>
      <w:r w:rsidRPr="001C65D0">
        <w:rPr>
          <w:b/>
          <w:color w:val="002060"/>
          <w:sz w:val="24"/>
        </w:rPr>
        <w:t>Kako pišemo?</w:t>
      </w:r>
    </w:p>
    <w:p w14:paraId="7EB7838D" w14:textId="77777777" w:rsidR="00245A4E" w:rsidRDefault="00245A4E" w:rsidP="00DD0B58">
      <w:pPr>
        <w:pStyle w:val="Brezrazmikov"/>
        <w:shd w:val="clear" w:color="auto" w:fill="92D050"/>
        <w:rPr>
          <w:color w:val="002060"/>
        </w:rPr>
      </w:pPr>
    </w:p>
    <w:p w14:paraId="613EBA12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 xml:space="preserve">jezik naj bo </w:t>
      </w:r>
      <w:r w:rsidRPr="000607B0">
        <w:rPr>
          <w:b/>
          <w:color w:val="002060"/>
        </w:rPr>
        <w:t>poljuden in razumljiv</w:t>
      </w:r>
      <w:r w:rsidRPr="000607B0">
        <w:rPr>
          <w:color w:val="002060"/>
        </w:rPr>
        <w:t>;</w:t>
      </w:r>
    </w:p>
    <w:p w14:paraId="3E753C80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>stavki naj ne bodo daljši od 20 besed</w:t>
      </w:r>
      <w:r w:rsidRPr="000607B0">
        <w:rPr>
          <w:color w:val="002060"/>
        </w:rPr>
        <w:t>;</w:t>
      </w:r>
    </w:p>
    <w:p w14:paraId="329ECCEC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 xml:space="preserve">jezikovna pravilnost </w:t>
      </w:r>
      <w:r w:rsidRPr="000607B0">
        <w:rPr>
          <w:color w:val="002060"/>
        </w:rPr>
        <w:t>(pravopis, slovnica, pravilen zapis kratic, številk idr.);</w:t>
      </w:r>
    </w:p>
    <w:p w14:paraId="11284C15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>od splošnega k posebnemu, od znanega k neznanemu;</w:t>
      </w:r>
    </w:p>
    <w:p w14:paraId="51FB8D02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 xml:space="preserve">odstavki </w:t>
      </w:r>
      <w:r w:rsidRPr="000607B0">
        <w:rPr>
          <w:color w:val="002060"/>
        </w:rPr>
        <w:t>naj bodo dolgi od 5-8 vrstic, da je besedilo zračno;</w:t>
      </w:r>
    </w:p>
    <w:p w14:paraId="3A5D553A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>v vsakem odstavku razložimo eno pomembno zadevo.</w:t>
      </w:r>
    </w:p>
    <w:p w14:paraId="299B6132" w14:textId="77777777" w:rsidR="00245A4E" w:rsidRDefault="00245A4E" w:rsidP="00245A4E">
      <w:pPr>
        <w:pStyle w:val="Brezrazmikov"/>
      </w:pPr>
    </w:p>
    <w:p w14:paraId="48EC8DCF" w14:textId="77777777" w:rsidR="00245A4E" w:rsidRDefault="00245A4E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lastRenderedPageBreak/>
        <w:br w:type="page"/>
      </w:r>
    </w:p>
    <w:p w14:paraId="36092574" w14:textId="77777777" w:rsidR="00C86103" w:rsidRPr="00245A4E" w:rsidRDefault="00C86103" w:rsidP="00C86103">
      <w:pPr>
        <w:pStyle w:val="Naslov1"/>
        <w:shd w:val="clear" w:color="auto" w:fill="FFE599" w:themeFill="accent4" w:themeFillTint="66"/>
        <w:spacing w:before="0"/>
        <w:rPr>
          <w:b/>
          <w:color w:val="002060"/>
        </w:rPr>
      </w:pPr>
      <w:r w:rsidRPr="00245A4E">
        <w:rPr>
          <w:b/>
          <w:color w:val="002060"/>
        </w:rPr>
        <w:lastRenderedPageBreak/>
        <w:t>Primeri pravilnega zapisa kratic, številk</w:t>
      </w:r>
      <w:r>
        <w:rPr>
          <w:b/>
          <w:color w:val="002060"/>
        </w:rPr>
        <w:t xml:space="preserve">, uporabe vezajev </w:t>
      </w:r>
    </w:p>
    <w:p w14:paraId="17EE9228" w14:textId="77777777" w:rsidR="00C86103" w:rsidRDefault="00C86103" w:rsidP="00C86103">
      <w:pPr>
        <w:pStyle w:val="Brezrazmikov"/>
      </w:pPr>
    </w:p>
    <w:p w14:paraId="3669D928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Naštevanje:</w:t>
      </w:r>
    </w:p>
    <w:p w14:paraId="15BC9818" w14:textId="77777777" w:rsidR="00C86103" w:rsidRDefault="00C86103" w:rsidP="00C86103">
      <w:pPr>
        <w:pStyle w:val="Brezrazmikov"/>
        <w:numPr>
          <w:ilvl w:val="0"/>
          <w:numId w:val="7"/>
        </w:numPr>
      </w:pPr>
      <w:r>
        <w:t>mala začetnica, na koncu podpičje;</w:t>
      </w:r>
    </w:p>
    <w:p w14:paraId="7F238BE9" w14:textId="77777777" w:rsidR="00C86103" w:rsidRDefault="00C86103" w:rsidP="00C86103">
      <w:pPr>
        <w:pStyle w:val="Brezrazmikov"/>
        <w:numPr>
          <w:ilvl w:val="0"/>
          <w:numId w:val="7"/>
        </w:numPr>
      </w:pPr>
      <w:r>
        <w:t>pri zadnji alineji na koncu pika.</w:t>
      </w:r>
    </w:p>
    <w:p w14:paraId="11BB5685" w14:textId="77777777" w:rsidR="00C86103" w:rsidRDefault="00C86103" w:rsidP="00C86103">
      <w:pPr>
        <w:pStyle w:val="Brezrazmikov"/>
      </w:pPr>
    </w:p>
    <w:p w14:paraId="5AF2DCF2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Pravilna uporaba kratic:</w:t>
      </w:r>
    </w:p>
    <w:p w14:paraId="32130555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npr.</w:t>
      </w:r>
    </w:p>
    <w:p w14:paraId="1EC06A6B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t. i.</w:t>
      </w:r>
    </w:p>
    <w:p w14:paraId="56BF4ADC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tj.</w:t>
      </w:r>
    </w:p>
    <w:p w14:paraId="03A7B869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oz.</w:t>
      </w:r>
    </w:p>
    <w:p w14:paraId="545A497E" w14:textId="77777777" w:rsidR="00C86103" w:rsidRDefault="00C86103" w:rsidP="00C86103">
      <w:pPr>
        <w:pStyle w:val="Brezrazmikov"/>
      </w:pPr>
    </w:p>
    <w:p w14:paraId="26C24D34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Uporaba vejice pred:</w:t>
      </w:r>
    </w:p>
    <w:p w14:paraId="071882FC" w14:textId="77777777" w:rsidR="00C86103" w:rsidRDefault="00C86103" w:rsidP="00C86103">
      <w:pPr>
        <w:pStyle w:val="Brezrazmikov"/>
      </w:pPr>
      <w:r>
        <w:t>, kot je</w:t>
      </w:r>
    </w:p>
    <w:p w14:paraId="5265AEC6" w14:textId="77777777" w:rsidR="00C86103" w:rsidRDefault="00C86103" w:rsidP="00C86103">
      <w:pPr>
        <w:pStyle w:val="Brezrazmikov"/>
      </w:pPr>
      <w:r>
        <w:t>, kot na primer</w:t>
      </w:r>
    </w:p>
    <w:p w14:paraId="21EEC8BC" w14:textId="77777777" w:rsidR="00C86103" w:rsidRDefault="00C86103" w:rsidP="00C86103">
      <w:pPr>
        <w:pStyle w:val="Brezrazmikov"/>
      </w:pPr>
    </w:p>
    <w:p w14:paraId="60978FDD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 xml:space="preserve">Vezaji (minus brez presledkov) </w:t>
      </w:r>
    </w:p>
    <w:p w14:paraId="3176FAA3" w14:textId="77777777" w:rsidR="00C86103" w:rsidRDefault="00C86103" w:rsidP="00C86103">
      <w:pPr>
        <w:pStyle w:val="Brezrazmikov"/>
        <w:numPr>
          <w:ilvl w:val="0"/>
          <w:numId w:val="9"/>
        </w:numPr>
      </w:pPr>
      <w:r>
        <w:t>za oznako od, do: 0-20;</w:t>
      </w:r>
    </w:p>
    <w:p w14:paraId="3C7A0187" w14:textId="77777777" w:rsidR="00C86103" w:rsidRDefault="00C86103" w:rsidP="00C86103">
      <w:pPr>
        <w:pStyle w:val="Brezrazmikov"/>
        <w:numPr>
          <w:ilvl w:val="0"/>
          <w:numId w:val="9"/>
        </w:numPr>
      </w:pPr>
      <w:r>
        <w:t>v 30-dnevnem roku</w:t>
      </w:r>
    </w:p>
    <w:p w14:paraId="2F99685E" w14:textId="77777777" w:rsidR="00C86103" w:rsidRDefault="00C86103" w:rsidP="00C86103">
      <w:pPr>
        <w:pStyle w:val="Brezrazmikov"/>
      </w:pPr>
    </w:p>
    <w:p w14:paraId="2B45AD33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Pisanje decimalk:</w:t>
      </w:r>
    </w:p>
    <w:p w14:paraId="2B124935" w14:textId="77777777" w:rsidR="00C86103" w:rsidRDefault="00C86103" w:rsidP="00C86103">
      <w:pPr>
        <w:pStyle w:val="Brezrazmikov"/>
      </w:pPr>
      <w:r>
        <w:t xml:space="preserve">skupaj, med številko in % je presledek: 3,5 % </w:t>
      </w:r>
    </w:p>
    <w:p w14:paraId="778F3B43" w14:textId="77777777" w:rsidR="00C86103" w:rsidRDefault="00C86103" w:rsidP="00C86103">
      <w:pPr>
        <w:pStyle w:val="Brezrazmikov"/>
      </w:pPr>
    </w:p>
    <w:p w14:paraId="4CE15E58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 xml:space="preserve">Namesto: </w:t>
      </w:r>
    </w:p>
    <w:p w14:paraId="7CED2A1C" w14:textId="77777777" w:rsidR="00C86103" w:rsidRDefault="00C86103" w:rsidP="00C86103">
      <w:pPr>
        <w:pStyle w:val="Brezrazmikov"/>
      </w:pPr>
      <w:r>
        <w:t xml:space="preserve">… trem pikicam na koncu stavka se izogibamo. Raje napišemo </w:t>
      </w:r>
      <w:r w:rsidRPr="008D2324">
        <w:rPr>
          <w:b/>
        </w:rPr>
        <w:t>na primer</w:t>
      </w:r>
      <w:r>
        <w:t xml:space="preserve"> in navedemo nekaj primerov.</w:t>
      </w:r>
    </w:p>
    <w:p w14:paraId="317573B3" w14:textId="77777777" w:rsidR="00C86103" w:rsidRDefault="00C86103" w:rsidP="00C86103">
      <w:pPr>
        <w:pStyle w:val="Brezrazmikov"/>
      </w:pPr>
      <w:r>
        <w:t xml:space="preserve">V kolikor – se izogibamo, uporabimo </w:t>
      </w:r>
      <w:r w:rsidRPr="008D2324">
        <w:rPr>
          <w:b/>
        </w:rPr>
        <w:t>če</w:t>
      </w:r>
      <w:r>
        <w:t xml:space="preserve"> </w:t>
      </w:r>
    </w:p>
    <w:p w14:paraId="01E479DD" w14:textId="77777777" w:rsidR="00C86103" w:rsidRDefault="00C86103" w:rsidP="00C86103"/>
    <w:p w14:paraId="3523D2FA" w14:textId="77777777" w:rsidR="00C86103" w:rsidRDefault="00C86103" w:rsidP="00C86103"/>
    <w:p w14:paraId="3A61836F" w14:textId="77777777" w:rsidR="00C86103" w:rsidRDefault="00C86103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br w:type="page"/>
      </w:r>
    </w:p>
    <w:p w14:paraId="49FC1629" w14:textId="283E2AE5" w:rsidR="00245A4E" w:rsidRPr="006D3908" w:rsidRDefault="00633E41" w:rsidP="00DD0B58">
      <w:pPr>
        <w:pStyle w:val="Naslov1"/>
        <w:shd w:val="clear" w:color="auto" w:fill="F7CAAC" w:themeFill="accent2" w:themeFillTint="66"/>
        <w:spacing w:before="0"/>
        <w:rPr>
          <w:b/>
          <w:color w:val="002060"/>
        </w:rPr>
      </w:pPr>
      <w:r>
        <w:rPr>
          <w:b/>
          <w:color w:val="002060"/>
        </w:rPr>
        <w:lastRenderedPageBreak/>
        <w:t>Obvezna uporaba določil</w:t>
      </w:r>
      <w:r w:rsidR="00245A4E" w:rsidRPr="006D3908">
        <w:rPr>
          <w:b/>
          <w:color w:val="002060"/>
        </w:rPr>
        <w:t xml:space="preserve"> Zakon</w:t>
      </w:r>
      <w:r>
        <w:rPr>
          <w:b/>
          <w:color w:val="002060"/>
        </w:rPr>
        <w:t>a</w:t>
      </w:r>
      <w:r w:rsidR="00245A4E" w:rsidRPr="006D3908">
        <w:rPr>
          <w:b/>
          <w:color w:val="002060"/>
        </w:rPr>
        <w:t xml:space="preserve"> o dostopnosti spletišč in mobilnih aplikacij</w:t>
      </w:r>
      <w:r w:rsidR="00245A4E">
        <w:rPr>
          <w:b/>
          <w:color w:val="002060"/>
        </w:rPr>
        <w:t xml:space="preserve"> (ZDSMA)</w:t>
      </w:r>
    </w:p>
    <w:p w14:paraId="66EAFEC1" w14:textId="77777777" w:rsidR="00245A4E" w:rsidRDefault="00245A4E" w:rsidP="00245A4E">
      <w:pPr>
        <w:pStyle w:val="Brezrazmikov"/>
      </w:pPr>
    </w:p>
    <w:p w14:paraId="603C267A" w14:textId="77777777" w:rsidR="00C86103" w:rsidRPr="00C86103" w:rsidRDefault="00C86103" w:rsidP="00C86103">
      <w:pPr>
        <w:shd w:val="clear" w:color="auto" w:fill="F7CAAC" w:themeFill="accent2" w:themeFillTint="66"/>
        <w:spacing w:before="0" w:after="0"/>
        <w:rPr>
          <w:b/>
          <w:color w:val="002060"/>
        </w:rPr>
      </w:pPr>
      <w:r w:rsidRPr="00C86103">
        <w:rPr>
          <w:b/>
          <w:color w:val="002060"/>
        </w:rPr>
        <w:t>Zapomnimo si: najbolj dostopne so najenostavnejše rešitve.</w:t>
      </w:r>
    </w:p>
    <w:p w14:paraId="7E9CF387" w14:textId="77777777" w:rsidR="00C86103" w:rsidRDefault="00C86103" w:rsidP="00245A4E">
      <w:pPr>
        <w:pStyle w:val="Brezrazmikov"/>
      </w:pPr>
    </w:p>
    <w:p w14:paraId="663780BF" w14:textId="77777777" w:rsidR="00245A4E" w:rsidRPr="00AB3165" w:rsidRDefault="00607FDF" w:rsidP="00C86103">
      <w:pPr>
        <w:shd w:val="clear" w:color="auto" w:fill="F7CAAC" w:themeFill="accent2" w:themeFillTint="66"/>
        <w:spacing w:before="0" w:after="0"/>
        <w:rPr>
          <w:color w:val="002060"/>
        </w:rPr>
      </w:pPr>
      <w:r>
        <w:rPr>
          <w:b/>
          <w:color w:val="002060"/>
        </w:rPr>
        <w:t>K vsakemu</w:t>
      </w:r>
      <w:r w:rsidR="00245A4E" w:rsidRPr="00CF5055">
        <w:rPr>
          <w:b/>
          <w:color w:val="002060"/>
        </w:rPr>
        <w:t xml:space="preserve"> graf</w:t>
      </w:r>
      <w:r>
        <w:rPr>
          <w:b/>
          <w:color w:val="002060"/>
        </w:rPr>
        <w:t>u</w:t>
      </w:r>
      <w:r w:rsidR="00245A4E" w:rsidRPr="00CF5055">
        <w:rPr>
          <w:b/>
          <w:color w:val="002060"/>
        </w:rPr>
        <w:t xml:space="preserve">, </w:t>
      </w:r>
      <w:r>
        <w:rPr>
          <w:b/>
          <w:color w:val="002060"/>
        </w:rPr>
        <w:t>tabeli</w:t>
      </w:r>
      <w:r w:rsidR="00245A4E">
        <w:rPr>
          <w:b/>
          <w:color w:val="002060"/>
        </w:rPr>
        <w:t xml:space="preserve">, </w:t>
      </w:r>
      <w:r>
        <w:rPr>
          <w:b/>
          <w:color w:val="002060"/>
        </w:rPr>
        <w:t>karti</w:t>
      </w:r>
      <w:r w:rsidR="00245A4E">
        <w:rPr>
          <w:b/>
          <w:color w:val="002060"/>
        </w:rPr>
        <w:t xml:space="preserve">, </w:t>
      </w:r>
      <w:r>
        <w:rPr>
          <w:b/>
          <w:color w:val="002060"/>
        </w:rPr>
        <w:t>shemi</w:t>
      </w:r>
      <w:r w:rsidR="00245A4E" w:rsidRPr="00CF5055">
        <w:rPr>
          <w:b/>
          <w:color w:val="002060"/>
        </w:rPr>
        <w:t xml:space="preserve"> na kratko v tekstu opišemo kaj slikovno gradivo predstavlja</w:t>
      </w:r>
      <w:r w:rsidR="00245A4E">
        <w:rPr>
          <w:color w:val="002060"/>
        </w:rPr>
        <w:t xml:space="preserve">. Tekst dodamo tako, da desno kliknemo na objekt, ki ga želimo opisati, izberemo Alt </w:t>
      </w:r>
      <w:proofErr w:type="spellStart"/>
      <w:r w:rsidR="00245A4E">
        <w:rPr>
          <w:color w:val="002060"/>
        </w:rPr>
        <w:t>text</w:t>
      </w:r>
      <w:proofErr w:type="spellEnd"/>
      <w:r w:rsidR="00245A4E">
        <w:rPr>
          <w:color w:val="002060"/>
        </w:rPr>
        <w:t>. Vpišemo naslov (title) in opis (</w:t>
      </w:r>
      <w:proofErr w:type="spellStart"/>
      <w:r w:rsidR="00245A4E">
        <w:rPr>
          <w:color w:val="002060"/>
        </w:rPr>
        <w:t>description</w:t>
      </w:r>
      <w:proofErr w:type="spellEnd"/>
      <w:r w:rsidR="00245A4E">
        <w:rPr>
          <w:color w:val="002060"/>
        </w:rPr>
        <w:t>).</w:t>
      </w:r>
    </w:p>
    <w:p w14:paraId="7A52FF37" w14:textId="77777777" w:rsidR="00245A4E" w:rsidRDefault="00245A4E" w:rsidP="00C86103">
      <w:pPr>
        <w:spacing w:before="0" w:after="0"/>
        <w:rPr>
          <w:color w:val="002060"/>
        </w:rPr>
      </w:pPr>
    </w:p>
    <w:p w14:paraId="5D15ED65" w14:textId="77777777" w:rsidR="00245A4E" w:rsidRDefault="00C86103" w:rsidP="00C86103">
      <w:pPr>
        <w:shd w:val="clear" w:color="auto" w:fill="F7CAAC" w:themeFill="accent2" w:themeFillTint="66"/>
        <w:spacing w:before="0" w:after="0"/>
        <w:rPr>
          <w:color w:val="002060"/>
        </w:rPr>
      </w:pPr>
      <w:r w:rsidRPr="00C86103">
        <w:rPr>
          <w:b/>
          <w:color w:val="002060"/>
        </w:rPr>
        <w:t>Tabele, ki jih uporabljamo morajo biti čim bolj enostavne.</w:t>
      </w:r>
      <w:r>
        <w:rPr>
          <w:color w:val="002060"/>
        </w:rPr>
        <w:t xml:space="preserve"> </w:t>
      </w:r>
      <w:r w:rsidR="00245A4E" w:rsidRPr="00F6516A">
        <w:rPr>
          <w:color w:val="002060"/>
        </w:rPr>
        <w:t>O tabelah moramo razmišljati kot o tistih v podatkovni bazi. Pravilna tabela je tista, ki ima ves čas enako število stolpcev in vrstic, prva vrstica pa je določena kot naslovna</w:t>
      </w:r>
      <w:r w:rsidR="00245A4E">
        <w:rPr>
          <w:color w:val="002060"/>
        </w:rPr>
        <w:t>. Glej primer.</w:t>
      </w:r>
    </w:p>
    <w:tbl>
      <w:tblPr>
        <w:tblStyle w:val="Tabelamrea1"/>
        <w:tblW w:w="0" w:type="auto"/>
        <w:tblLook w:val="04A0" w:firstRow="1" w:lastRow="0" w:firstColumn="1" w:lastColumn="0" w:noHBand="0" w:noVBand="1"/>
        <w:tblCaption w:val="primer"/>
        <w:tblDescription w:val="dostopna tabela"/>
      </w:tblPr>
      <w:tblGrid>
        <w:gridCol w:w="2303"/>
        <w:gridCol w:w="2303"/>
        <w:gridCol w:w="2303"/>
      </w:tblGrid>
      <w:tr w:rsidR="00245A4E" w:rsidRPr="00F6516A" w14:paraId="512CD09F" w14:textId="77777777" w:rsidTr="0039768C">
        <w:trPr>
          <w:tblHeader/>
        </w:trPr>
        <w:tc>
          <w:tcPr>
            <w:tcW w:w="2303" w:type="dxa"/>
            <w:tcBorders>
              <w:bottom w:val="double" w:sz="4" w:space="0" w:color="auto"/>
              <w:right w:val="double" w:sz="4" w:space="0" w:color="auto"/>
            </w:tcBorders>
          </w:tcPr>
          <w:p w14:paraId="2D4124D1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proofErr w:type="spellStart"/>
            <w:r w:rsidRPr="00F6516A">
              <w:rPr>
                <w:rFonts w:eastAsia="Times New Roman"/>
                <w:b/>
                <w:color w:val="002060"/>
                <w:lang w:eastAsia="en-GB"/>
              </w:rPr>
              <w:t>zap</w:t>
            </w:r>
            <w:proofErr w:type="spellEnd"/>
            <w:r w:rsidRPr="00F6516A">
              <w:rPr>
                <w:rFonts w:eastAsia="Times New Roman"/>
                <w:b/>
                <w:color w:val="002060"/>
                <w:lang w:eastAsia="en-GB"/>
              </w:rPr>
              <w:t>. št.</w:t>
            </w: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</w:tcBorders>
          </w:tcPr>
          <w:p w14:paraId="372E39B2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r w:rsidRPr="00F6516A">
              <w:rPr>
                <w:rFonts w:eastAsia="Times New Roman"/>
                <w:b/>
                <w:color w:val="002060"/>
                <w:lang w:eastAsia="en-GB"/>
              </w:rPr>
              <w:t>parameter</w:t>
            </w: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03683E5B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r w:rsidRPr="00F6516A">
              <w:rPr>
                <w:rFonts w:eastAsia="Times New Roman"/>
                <w:b/>
                <w:color w:val="002060"/>
                <w:lang w:eastAsia="en-GB"/>
              </w:rPr>
              <w:t>številka CAS</w:t>
            </w:r>
          </w:p>
        </w:tc>
      </w:tr>
      <w:tr w:rsidR="00245A4E" w:rsidRPr="00F6516A" w14:paraId="0269B5E1" w14:textId="77777777" w:rsidTr="0039768C">
        <w:tc>
          <w:tcPr>
            <w:tcW w:w="2303" w:type="dxa"/>
            <w:tcBorders>
              <w:top w:val="double" w:sz="4" w:space="0" w:color="auto"/>
              <w:right w:val="double" w:sz="4" w:space="0" w:color="auto"/>
            </w:tcBorders>
          </w:tcPr>
          <w:p w14:paraId="3F4C3A01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</w:tcBorders>
          </w:tcPr>
          <w:p w14:paraId="6A5A14D3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1,2,4-trimetilbenzen</w:t>
            </w:r>
          </w:p>
        </w:tc>
        <w:tc>
          <w:tcPr>
            <w:tcW w:w="2303" w:type="dxa"/>
            <w:tcBorders>
              <w:top w:val="double" w:sz="4" w:space="0" w:color="auto"/>
            </w:tcBorders>
          </w:tcPr>
          <w:p w14:paraId="1CDDC20A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95-63-6</w:t>
            </w:r>
          </w:p>
        </w:tc>
      </w:tr>
      <w:tr w:rsidR="00245A4E" w:rsidRPr="00F6516A" w14:paraId="79B5CD06" w14:textId="77777777" w:rsidTr="0039768C">
        <w:trPr>
          <w:trHeight w:val="70"/>
        </w:trPr>
        <w:tc>
          <w:tcPr>
            <w:tcW w:w="2303" w:type="dxa"/>
            <w:tcBorders>
              <w:right w:val="double" w:sz="4" w:space="0" w:color="auto"/>
            </w:tcBorders>
          </w:tcPr>
          <w:p w14:paraId="2C732DB7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2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14:paraId="59AD8911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1,3,4-trimetilbenzen</w:t>
            </w:r>
          </w:p>
        </w:tc>
        <w:tc>
          <w:tcPr>
            <w:tcW w:w="2303" w:type="dxa"/>
          </w:tcPr>
          <w:p w14:paraId="71703BDF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108-67-8</w:t>
            </w:r>
          </w:p>
        </w:tc>
      </w:tr>
      <w:tr w:rsidR="00245A4E" w:rsidRPr="00F6516A" w14:paraId="15F63FC1" w14:textId="77777777" w:rsidTr="0039768C">
        <w:tc>
          <w:tcPr>
            <w:tcW w:w="2303" w:type="dxa"/>
            <w:tcBorders>
              <w:right w:val="double" w:sz="4" w:space="0" w:color="auto"/>
            </w:tcBorders>
          </w:tcPr>
          <w:p w14:paraId="4E87587D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3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14:paraId="395A903F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proofErr w:type="spellStart"/>
            <w:r w:rsidRPr="00F6516A">
              <w:rPr>
                <w:rFonts w:eastAsia="Times New Roman"/>
                <w:color w:val="002060"/>
                <w:lang w:eastAsia="en-GB"/>
              </w:rPr>
              <w:t>bisfenol</w:t>
            </w:r>
            <w:proofErr w:type="spellEnd"/>
            <w:r w:rsidRPr="00F6516A">
              <w:rPr>
                <w:rFonts w:eastAsia="Times New Roman"/>
                <w:color w:val="002060"/>
                <w:lang w:eastAsia="en-GB"/>
              </w:rPr>
              <w:t>-A</w:t>
            </w:r>
          </w:p>
        </w:tc>
        <w:tc>
          <w:tcPr>
            <w:tcW w:w="2303" w:type="dxa"/>
          </w:tcPr>
          <w:p w14:paraId="625C9CBF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80-05-7</w:t>
            </w:r>
          </w:p>
        </w:tc>
      </w:tr>
    </w:tbl>
    <w:p w14:paraId="22F885F7" w14:textId="77777777" w:rsidR="00245A4E" w:rsidRDefault="00245A4E" w:rsidP="00245A4E">
      <w:pPr>
        <w:spacing w:before="0" w:after="0"/>
        <w:rPr>
          <w:color w:val="002060"/>
        </w:rPr>
      </w:pPr>
    </w:p>
    <w:p w14:paraId="333806B5" w14:textId="77777777" w:rsidR="00245A4E" w:rsidRPr="00F65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C86103">
        <w:rPr>
          <w:b/>
          <w:color w:val="002060"/>
        </w:rPr>
        <w:t>Praviln</w:t>
      </w:r>
      <w:r w:rsidR="00C86103" w:rsidRPr="00C86103">
        <w:rPr>
          <w:b/>
          <w:color w:val="002060"/>
        </w:rPr>
        <w:t>e navedbe</w:t>
      </w:r>
      <w:r w:rsidRPr="00C86103">
        <w:rPr>
          <w:b/>
          <w:color w:val="002060"/>
        </w:rPr>
        <w:t xml:space="preserve"> hiperpovezave</w:t>
      </w:r>
      <w:r>
        <w:rPr>
          <w:color w:val="002060"/>
        </w:rPr>
        <w:t xml:space="preserve"> so naslednje: </w:t>
      </w:r>
    </w:p>
    <w:p w14:paraId="07662D84" w14:textId="77777777" w:rsidR="00245A4E" w:rsidRPr="00F65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6516A">
        <w:rPr>
          <w:color w:val="002060"/>
        </w:rPr>
        <w:t>1) Vsebine najdete na spletni strani Agencije za okolje</w:t>
      </w:r>
    </w:p>
    <w:p w14:paraId="75ECD9AC" w14:textId="77777777" w:rsidR="00245A4E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6516A">
        <w:rPr>
          <w:color w:val="002060"/>
        </w:rPr>
        <w:t>2) Vsebine najdete na spletnem naslovu http://www.arso.gov.si/</w:t>
      </w:r>
    </w:p>
    <w:p w14:paraId="1A678895" w14:textId="77777777" w:rsidR="00245A4E" w:rsidRDefault="00245A4E" w:rsidP="00245A4E">
      <w:pPr>
        <w:spacing w:before="0" w:after="0"/>
        <w:rPr>
          <w:color w:val="002060"/>
        </w:rPr>
      </w:pPr>
    </w:p>
    <w:p w14:paraId="10EF8197" w14:textId="77777777" w:rsidR="00245A4E" w:rsidRPr="00F0716A" w:rsidRDefault="00245A4E" w:rsidP="00245A4E">
      <w:pPr>
        <w:shd w:val="clear" w:color="auto" w:fill="F7CAAC" w:themeFill="accent2" w:themeFillTint="66"/>
        <w:spacing w:before="0" w:after="0"/>
        <w:rPr>
          <w:b/>
          <w:color w:val="002060"/>
        </w:rPr>
      </w:pPr>
      <w:r w:rsidRPr="00F0716A">
        <w:rPr>
          <w:b/>
          <w:color w:val="002060"/>
        </w:rPr>
        <w:t>Kako preverimo dostopnost</w:t>
      </w:r>
      <w:r w:rsidR="00C86103">
        <w:rPr>
          <w:b/>
          <w:color w:val="002060"/>
        </w:rPr>
        <w:t>, ko je poglavje napisano</w:t>
      </w:r>
      <w:r w:rsidRPr="00F0716A">
        <w:rPr>
          <w:b/>
          <w:color w:val="002060"/>
        </w:rPr>
        <w:t>?</w:t>
      </w:r>
    </w:p>
    <w:p w14:paraId="4F4B3FF1" w14:textId="77777777" w:rsidR="00245A4E" w:rsidRPr="00F07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>Dokument mora biti shranjen v verziji 2003 ali višji, torej mora imeti končnico *.</w:t>
      </w:r>
      <w:proofErr w:type="spellStart"/>
      <w:r w:rsidRPr="00F0716A">
        <w:rPr>
          <w:color w:val="002060"/>
        </w:rPr>
        <w:t>docx</w:t>
      </w:r>
      <w:proofErr w:type="spellEnd"/>
      <w:r w:rsidRPr="00F0716A">
        <w:rPr>
          <w:color w:val="002060"/>
        </w:rPr>
        <w:t xml:space="preserve"> in ne *.doc.</w:t>
      </w:r>
    </w:p>
    <w:p w14:paraId="14E0E256" w14:textId="77777777" w:rsidR="00245A4E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 xml:space="preserve">Poženimo: File / </w:t>
      </w:r>
      <w:proofErr w:type="spellStart"/>
      <w:r w:rsidRPr="00F0716A">
        <w:rPr>
          <w:color w:val="002060"/>
        </w:rPr>
        <w:t>Info</w:t>
      </w:r>
      <w:proofErr w:type="spellEnd"/>
      <w:r w:rsidRPr="00F0716A">
        <w:rPr>
          <w:color w:val="002060"/>
        </w:rPr>
        <w:t xml:space="preserve"> / </w:t>
      </w:r>
      <w:proofErr w:type="spellStart"/>
      <w:r w:rsidRPr="00F0716A">
        <w:rPr>
          <w:color w:val="002060"/>
        </w:rPr>
        <w:t>Check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for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Issues</w:t>
      </w:r>
      <w:proofErr w:type="spellEnd"/>
      <w:r w:rsidRPr="00F0716A">
        <w:rPr>
          <w:color w:val="002060"/>
        </w:rPr>
        <w:t xml:space="preserve"> / </w:t>
      </w:r>
      <w:proofErr w:type="spellStart"/>
      <w:r w:rsidRPr="00F0716A">
        <w:rPr>
          <w:color w:val="002060"/>
        </w:rPr>
        <w:t>Check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Accesibility</w:t>
      </w:r>
      <w:proofErr w:type="spellEnd"/>
      <w:r w:rsidRPr="00F0716A">
        <w:rPr>
          <w:color w:val="002060"/>
        </w:rPr>
        <w:t xml:space="preserve"> (Datoteka / Informacije / Preglej dokument / Preveri dostopnost)</w:t>
      </w:r>
      <w:r w:rsidR="00C86103">
        <w:rPr>
          <w:color w:val="002060"/>
        </w:rPr>
        <w:t>.</w:t>
      </w:r>
    </w:p>
    <w:p w14:paraId="0CF4FA96" w14:textId="77777777" w:rsidR="009E3902" w:rsidRDefault="009E3902" w:rsidP="00245A4E">
      <w:pPr>
        <w:shd w:val="clear" w:color="auto" w:fill="F7CAAC" w:themeFill="accent2" w:themeFillTint="66"/>
        <w:spacing w:before="0" w:after="0"/>
        <w:rPr>
          <w:color w:val="002060"/>
        </w:rPr>
      </w:pPr>
    </w:p>
    <w:p w14:paraId="3D77EB71" w14:textId="77777777" w:rsidR="009E3902" w:rsidRPr="00F0716A" w:rsidRDefault="009E3902" w:rsidP="009E3902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>Desno od dokumenta se odpre seznam napak, opozoril in nasvetov. S klikom na vsakega od njih se Word postavi na problematični objekt in ga označi. Spodaj desno se izpiše razlaga težave in še nižje pod njo rešitev.</w:t>
      </w:r>
    </w:p>
    <w:p w14:paraId="2D3DF8A0" w14:textId="77777777" w:rsidR="009E3902" w:rsidRDefault="009E3902" w:rsidP="00245A4E">
      <w:pPr>
        <w:shd w:val="clear" w:color="auto" w:fill="F7CAAC" w:themeFill="accent2" w:themeFillTint="66"/>
        <w:spacing w:before="0" w:after="0"/>
        <w:rPr>
          <w:color w:val="002060"/>
        </w:rPr>
      </w:pPr>
    </w:p>
    <w:p w14:paraId="1257B24B" w14:textId="7E8E4792" w:rsidR="00C86103" w:rsidRDefault="009E3902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>
        <w:rPr>
          <w:color w:val="002060"/>
        </w:rPr>
        <w:t>Glej sliki</w:t>
      </w:r>
      <w:r w:rsidR="00C86103">
        <w:rPr>
          <w:color w:val="002060"/>
        </w:rPr>
        <w:t xml:space="preserve"> v nadaljevanju. </w:t>
      </w:r>
    </w:p>
    <w:p w14:paraId="495FB1CD" w14:textId="77777777" w:rsidR="00245A4E" w:rsidRPr="002B7E47" w:rsidRDefault="00C86103" w:rsidP="00245A4E">
      <w:r w:rsidRPr="002B7E47">
        <w:object w:dxaOrig="10409" w:dyaOrig="8159" w14:anchorId="3283D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je poiščemo preverjevalnik dostopnosti" style="width:361.9pt;height:283.7pt" o:ole="">
            <v:imagedata r:id="rId13" o:title=""/>
          </v:shape>
          <o:OLEObject Type="Embed" ProgID="CorelPHOTOPAINT.Image.14" ShapeID="_x0000_i1025" DrawAspect="Content" ObjectID="_1681795363" r:id="rId14"/>
        </w:object>
      </w:r>
    </w:p>
    <w:p w14:paraId="40DE0374" w14:textId="77777777" w:rsidR="00245A4E" w:rsidRPr="002B7E47" w:rsidRDefault="00245A4E" w:rsidP="00245A4E">
      <w:r w:rsidRPr="002B7E47">
        <w:rPr>
          <w:noProof/>
          <w:lang w:eastAsia="sl-SI"/>
        </w:rPr>
        <w:drawing>
          <wp:inline distT="0" distB="0" distL="0" distR="0" wp14:anchorId="0732E76A" wp14:editId="6D698968">
            <wp:extent cx="4129405" cy="4721310"/>
            <wp:effectExtent l="0" t="0" r="4445" b="3175"/>
            <wp:docPr id="3" name="Picture 2" descr="Kaj ni dostopno in kako to popraviti" title="Napake in nasv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1912" cy="478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A4E" w:rsidRPr="002B7E47" w:rsidSect="00430D57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70A8D" w14:textId="77777777" w:rsidR="0039768C" w:rsidRDefault="0039768C" w:rsidP="003C4B7A">
      <w:pPr>
        <w:spacing w:before="0" w:after="0" w:line="240" w:lineRule="auto"/>
      </w:pPr>
      <w:r>
        <w:separator/>
      </w:r>
    </w:p>
  </w:endnote>
  <w:endnote w:type="continuationSeparator" w:id="0">
    <w:p w14:paraId="0D3AE01A" w14:textId="77777777" w:rsidR="0039768C" w:rsidRDefault="0039768C" w:rsidP="003C4B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361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5BD85" w14:textId="77777777" w:rsidR="0039768C" w:rsidRDefault="0039768C">
        <w:pPr>
          <w:pStyle w:val="Noga"/>
          <w:jc w:val="center"/>
        </w:pPr>
        <w:r w:rsidRPr="00C03CDD">
          <w:rPr>
            <w:sz w:val="16"/>
            <w:szCs w:val="16"/>
          </w:rPr>
          <w:fldChar w:fldCharType="begin"/>
        </w:r>
        <w:r w:rsidRPr="00C03CDD">
          <w:rPr>
            <w:sz w:val="16"/>
            <w:szCs w:val="16"/>
          </w:rPr>
          <w:instrText xml:space="preserve"> PAGE   \* MERGEFORMAT </w:instrText>
        </w:r>
        <w:r w:rsidRPr="00C03CDD">
          <w:rPr>
            <w:sz w:val="16"/>
            <w:szCs w:val="16"/>
          </w:rPr>
          <w:fldChar w:fldCharType="separate"/>
        </w:r>
        <w:r w:rsidR="001C73BE">
          <w:rPr>
            <w:noProof/>
            <w:sz w:val="16"/>
            <w:szCs w:val="16"/>
          </w:rPr>
          <w:t>11</w:t>
        </w:r>
        <w:r w:rsidRPr="00C03CDD">
          <w:rPr>
            <w:noProof/>
            <w:sz w:val="16"/>
            <w:szCs w:val="16"/>
          </w:rPr>
          <w:fldChar w:fldCharType="end"/>
        </w:r>
      </w:p>
    </w:sdtContent>
  </w:sdt>
  <w:p w14:paraId="42F47EDE" w14:textId="77777777" w:rsidR="0039768C" w:rsidRDefault="003976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9359A" w14:textId="77777777" w:rsidR="0039768C" w:rsidRDefault="0039768C" w:rsidP="003C4B7A">
      <w:pPr>
        <w:spacing w:before="0" w:after="0" w:line="240" w:lineRule="auto"/>
      </w:pPr>
      <w:r>
        <w:separator/>
      </w:r>
    </w:p>
  </w:footnote>
  <w:footnote w:type="continuationSeparator" w:id="0">
    <w:p w14:paraId="555C31BE" w14:textId="77777777" w:rsidR="0039768C" w:rsidRDefault="0039768C" w:rsidP="003C4B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394"/>
    <w:multiLevelType w:val="hybridMultilevel"/>
    <w:tmpl w:val="BAE68408"/>
    <w:lvl w:ilvl="0" w:tplc="21F4D3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EA7"/>
    <w:multiLevelType w:val="hybridMultilevel"/>
    <w:tmpl w:val="2DEC0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1472"/>
    <w:multiLevelType w:val="hybridMultilevel"/>
    <w:tmpl w:val="3092A3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312F5"/>
    <w:multiLevelType w:val="hybridMultilevel"/>
    <w:tmpl w:val="04BAB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005A"/>
    <w:multiLevelType w:val="hybridMultilevel"/>
    <w:tmpl w:val="70BEA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21FBC"/>
    <w:multiLevelType w:val="hybridMultilevel"/>
    <w:tmpl w:val="68027C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4D02"/>
    <w:multiLevelType w:val="hybridMultilevel"/>
    <w:tmpl w:val="BD60B784"/>
    <w:lvl w:ilvl="0" w:tplc="8A28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C5282"/>
    <w:multiLevelType w:val="hybridMultilevel"/>
    <w:tmpl w:val="15887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F140C"/>
    <w:multiLevelType w:val="hybridMultilevel"/>
    <w:tmpl w:val="2FD6B4CA"/>
    <w:lvl w:ilvl="0" w:tplc="111481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1EC9"/>
    <w:multiLevelType w:val="hybridMultilevel"/>
    <w:tmpl w:val="2B68C3EA"/>
    <w:lvl w:ilvl="0" w:tplc="FA9AA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79B"/>
    <w:multiLevelType w:val="hybridMultilevel"/>
    <w:tmpl w:val="806290BC"/>
    <w:lvl w:ilvl="0" w:tplc="FA9AA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339"/>
    <w:multiLevelType w:val="hybridMultilevel"/>
    <w:tmpl w:val="B2D87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11866"/>
    <w:multiLevelType w:val="hybridMultilevel"/>
    <w:tmpl w:val="4B4C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2A"/>
    <w:rsid w:val="00017312"/>
    <w:rsid w:val="000204E0"/>
    <w:rsid w:val="00024F8D"/>
    <w:rsid w:val="000332E8"/>
    <w:rsid w:val="000607B0"/>
    <w:rsid w:val="000704F5"/>
    <w:rsid w:val="000946DD"/>
    <w:rsid w:val="00094DD3"/>
    <w:rsid w:val="000A6F2C"/>
    <w:rsid w:val="000A72C7"/>
    <w:rsid w:val="000F2EE5"/>
    <w:rsid w:val="000F46E6"/>
    <w:rsid w:val="00105B9C"/>
    <w:rsid w:val="001317E4"/>
    <w:rsid w:val="001344E5"/>
    <w:rsid w:val="00155207"/>
    <w:rsid w:val="00162460"/>
    <w:rsid w:val="0018573B"/>
    <w:rsid w:val="00197883"/>
    <w:rsid w:val="001C075E"/>
    <w:rsid w:val="001C38CD"/>
    <w:rsid w:val="001C65D0"/>
    <w:rsid w:val="001C73BE"/>
    <w:rsid w:val="001D2691"/>
    <w:rsid w:val="001D664A"/>
    <w:rsid w:val="001E6BD0"/>
    <w:rsid w:val="00201D7D"/>
    <w:rsid w:val="002101BB"/>
    <w:rsid w:val="00212E9A"/>
    <w:rsid w:val="002247B3"/>
    <w:rsid w:val="00245A4E"/>
    <w:rsid w:val="00263582"/>
    <w:rsid w:val="00264F10"/>
    <w:rsid w:val="002741C8"/>
    <w:rsid w:val="002A19BB"/>
    <w:rsid w:val="002D11F7"/>
    <w:rsid w:val="002E67D1"/>
    <w:rsid w:val="002F7C2A"/>
    <w:rsid w:val="00304F08"/>
    <w:rsid w:val="00364E24"/>
    <w:rsid w:val="0039768C"/>
    <w:rsid w:val="003C4B7A"/>
    <w:rsid w:val="00407C55"/>
    <w:rsid w:val="00430D57"/>
    <w:rsid w:val="00442276"/>
    <w:rsid w:val="0045321B"/>
    <w:rsid w:val="00473DF7"/>
    <w:rsid w:val="004A350D"/>
    <w:rsid w:val="004D4EEC"/>
    <w:rsid w:val="004E43EA"/>
    <w:rsid w:val="00565588"/>
    <w:rsid w:val="005C0FB3"/>
    <w:rsid w:val="005D0776"/>
    <w:rsid w:val="005E4D6C"/>
    <w:rsid w:val="00607FDF"/>
    <w:rsid w:val="00633E41"/>
    <w:rsid w:val="00650EC6"/>
    <w:rsid w:val="00656674"/>
    <w:rsid w:val="0069604F"/>
    <w:rsid w:val="006964BE"/>
    <w:rsid w:val="006B320F"/>
    <w:rsid w:val="006C2B80"/>
    <w:rsid w:val="006D3908"/>
    <w:rsid w:val="006E1D6C"/>
    <w:rsid w:val="006F07BD"/>
    <w:rsid w:val="0070180E"/>
    <w:rsid w:val="0071495D"/>
    <w:rsid w:val="00731451"/>
    <w:rsid w:val="007339BE"/>
    <w:rsid w:val="0073540C"/>
    <w:rsid w:val="007472FC"/>
    <w:rsid w:val="007A78C5"/>
    <w:rsid w:val="007B29E8"/>
    <w:rsid w:val="007D1566"/>
    <w:rsid w:val="007F53EA"/>
    <w:rsid w:val="00827139"/>
    <w:rsid w:val="0082743C"/>
    <w:rsid w:val="008A28E4"/>
    <w:rsid w:val="008B72AB"/>
    <w:rsid w:val="008D2324"/>
    <w:rsid w:val="0091783D"/>
    <w:rsid w:val="00934831"/>
    <w:rsid w:val="0097609A"/>
    <w:rsid w:val="009C579A"/>
    <w:rsid w:val="009E3902"/>
    <w:rsid w:val="00A13D7C"/>
    <w:rsid w:val="00A26427"/>
    <w:rsid w:val="00A32A72"/>
    <w:rsid w:val="00A5314F"/>
    <w:rsid w:val="00A61C55"/>
    <w:rsid w:val="00A676EF"/>
    <w:rsid w:val="00A960CC"/>
    <w:rsid w:val="00AB3165"/>
    <w:rsid w:val="00AB6D5E"/>
    <w:rsid w:val="00AD20C7"/>
    <w:rsid w:val="00AF4F4D"/>
    <w:rsid w:val="00B00EB6"/>
    <w:rsid w:val="00B158E6"/>
    <w:rsid w:val="00B2498D"/>
    <w:rsid w:val="00B66995"/>
    <w:rsid w:val="00B82545"/>
    <w:rsid w:val="00B97781"/>
    <w:rsid w:val="00BB0C8B"/>
    <w:rsid w:val="00C03CDD"/>
    <w:rsid w:val="00C048DD"/>
    <w:rsid w:val="00C1010C"/>
    <w:rsid w:val="00C11144"/>
    <w:rsid w:val="00C86103"/>
    <w:rsid w:val="00CB294E"/>
    <w:rsid w:val="00CD0A5A"/>
    <w:rsid w:val="00CD0DC5"/>
    <w:rsid w:val="00CF5055"/>
    <w:rsid w:val="00D75055"/>
    <w:rsid w:val="00D93956"/>
    <w:rsid w:val="00DC053A"/>
    <w:rsid w:val="00DD0B58"/>
    <w:rsid w:val="00DD543A"/>
    <w:rsid w:val="00DE726D"/>
    <w:rsid w:val="00E2031B"/>
    <w:rsid w:val="00E22677"/>
    <w:rsid w:val="00E232AB"/>
    <w:rsid w:val="00E36C2A"/>
    <w:rsid w:val="00E47E2F"/>
    <w:rsid w:val="00E905D0"/>
    <w:rsid w:val="00EE1BA2"/>
    <w:rsid w:val="00EF4552"/>
    <w:rsid w:val="00F0716A"/>
    <w:rsid w:val="00F6516A"/>
    <w:rsid w:val="00F672E7"/>
    <w:rsid w:val="00FD66FC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5BCE1"/>
  <w15:docId w15:val="{BB4153FF-3EFE-45D7-90A2-A1CAEBC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540C"/>
    <w:pPr>
      <w:spacing w:before="120" w:after="280" w:line="360" w:lineRule="auto"/>
      <w:jc w:val="both"/>
    </w:pPr>
    <w:rPr>
      <w:rFonts w:ascii="Arial" w:hAnsi="Arial"/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3540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3540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3540C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paragraph" w:styleId="Naslov4">
    <w:name w:val="heading 4"/>
    <w:aliases w:val="Slika ali tabela"/>
    <w:basedOn w:val="Navaden"/>
    <w:next w:val="Navaden"/>
    <w:link w:val="Naslov4Znak"/>
    <w:uiPriority w:val="9"/>
    <w:unhideWhenUsed/>
    <w:qFormat/>
    <w:rsid w:val="0073540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540C"/>
    <w:rPr>
      <w:rFonts w:ascii="Arial" w:eastAsiaTheme="majorEastAsia" w:hAnsi="Arial" w:cstheme="majorBidi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73540C"/>
    <w:rPr>
      <w:rFonts w:ascii="Arial" w:eastAsiaTheme="majorEastAsia" w:hAnsi="Arial" w:cstheme="majorBidi"/>
      <w:color w:val="000000" w:themeColor="text1"/>
      <w:sz w:val="28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73540C"/>
    <w:rPr>
      <w:rFonts w:ascii="Arial" w:eastAsiaTheme="majorEastAsia" w:hAnsi="Arial" w:cstheme="majorBidi"/>
      <w:color w:val="000000" w:themeColor="text1"/>
      <w:sz w:val="28"/>
      <w:szCs w:val="24"/>
      <w:lang w:val="sl-SI"/>
    </w:rPr>
  </w:style>
  <w:style w:type="character" w:customStyle="1" w:styleId="Naslov4Znak">
    <w:name w:val="Naslov 4 Znak"/>
    <w:aliases w:val="Slika ali tabela Znak"/>
    <w:basedOn w:val="Privzetapisavaodstavka"/>
    <w:link w:val="Naslov4"/>
    <w:uiPriority w:val="9"/>
    <w:rsid w:val="0073540C"/>
    <w:rPr>
      <w:rFonts w:ascii="Arial" w:eastAsiaTheme="majorEastAsia" w:hAnsi="Arial" w:cstheme="majorBidi"/>
      <w:i/>
      <w:iCs/>
      <w:color w:val="000000" w:themeColor="text1"/>
      <w:sz w:val="20"/>
      <w:lang w:val="sl-SI"/>
    </w:rPr>
  </w:style>
  <w:style w:type="paragraph" w:styleId="Odstavekseznama">
    <w:name w:val="List Paragraph"/>
    <w:basedOn w:val="Navaden"/>
    <w:uiPriority w:val="34"/>
    <w:qFormat/>
    <w:rsid w:val="002A19B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A19B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B6D5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1495D"/>
    <w:pPr>
      <w:spacing w:after="0" w:line="240" w:lineRule="auto"/>
    </w:pPr>
    <w:rPr>
      <w:rFonts w:eastAsiaTheme="minorHAnsi" w:hAnsiTheme="minorHAnsi" w:cstheme="minorBidi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27139"/>
    <w:pPr>
      <w:spacing w:after="0" w:line="240" w:lineRule="auto"/>
      <w:jc w:val="both"/>
    </w:pPr>
    <w:rPr>
      <w:rFonts w:ascii="Arial" w:hAnsi="Arial"/>
      <w:sz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01D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1D7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D7D"/>
    <w:rPr>
      <w:rFonts w:ascii="Arial" w:hAnsi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1D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D7D"/>
    <w:rPr>
      <w:rFonts w:ascii="Arial" w:hAnsi="Arial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D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D7D"/>
    <w:rPr>
      <w:rFonts w:ascii="Segoe U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C4B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B7A"/>
    <w:rPr>
      <w:rFonts w:ascii="Arial" w:hAnsi="Arial"/>
      <w:sz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003C4B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B7A"/>
    <w:rPr>
      <w:rFonts w:ascii="Arial" w:hAnsi="Arial"/>
      <w:sz w:val="20"/>
      <w:lang w:val="sl-SI"/>
    </w:rPr>
  </w:style>
  <w:style w:type="table" w:customStyle="1" w:styleId="Tabelamrea1">
    <w:name w:val="Tabela – mreža1"/>
    <w:basedOn w:val="Navadnatabela"/>
    <w:next w:val="Tabelamrea"/>
    <w:uiPriority w:val="59"/>
    <w:rsid w:val="00F6516A"/>
    <w:pPr>
      <w:spacing w:after="0" w:line="240" w:lineRule="auto"/>
    </w:pPr>
    <w:rPr>
      <w:rFonts w:eastAsia="Calibri" w:hAnsi="Calibri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ie/pubs/reports/indicators/irelandsenvironment2020.htm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azvoj.si/UserFiles/File/Publikacije/CCC_Strategija-lto-bovec-201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kazalci.arso.gov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ie/irelandsenvironment/getinformed/infographics/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ovac\AppData\Local\Temp\notes2DB5A7\POS_predloga%20in%20navodila_7.2.21_b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POS_predloga in navodila_7.2.21_b.dotx</Template>
  <TotalTime>59</TotalTime>
  <Pages>11</Pages>
  <Words>2120</Words>
  <Characters>12090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Kovač</dc:creator>
  <cp:lastModifiedBy>Barbara Bernard Vukadin</cp:lastModifiedBy>
  <cp:revision>27</cp:revision>
  <dcterms:created xsi:type="dcterms:W3CDTF">2021-02-22T18:53:00Z</dcterms:created>
  <dcterms:modified xsi:type="dcterms:W3CDTF">2021-05-06T06:36:00Z</dcterms:modified>
</cp:coreProperties>
</file>