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9C" w:rsidRPr="005131B7" w:rsidRDefault="00506BB0" w:rsidP="00C9509C">
      <w:pPr>
        <w:pStyle w:val="callout-bold"/>
        <w:rPr>
          <w:rFonts w:ascii="Verdana" w:hAnsi="Verdana"/>
          <w:b/>
          <w:color w:val="333333"/>
        </w:rPr>
      </w:pPr>
      <w:r w:rsidRPr="005131B7">
        <w:rPr>
          <w:rFonts w:ascii="Verdana" w:hAnsi="Verdana"/>
          <w:b/>
          <w:color w:val="333333"/>
        </w:rPr>
        <w:t>MDIAK veriga</w:t>
      </w:r>
      <w:r w:rsidR="00E423DE">
        <w:rPr>
          <w:rFonts w:ascii="Verdana" w:hAnsi="Verdana"/>
          <w:b/>
          <w:color w:val="333333"/>
        </w:rPr>
        <w:t xml:space="preserve">, </w:t>
      </w:r>
      <w:r w:rsidR="005131B7">
        <w:rPr>
          <w:rFonts w:ascii="Verdana" w:hAnsi="Verdana"/>
          <w:b/>
          <w:color w:val="333333"/>
        </w:rPr>
        <w:t>krepitev baze znanja</w:t>
      </w:r>
      <w:r w:rsidR="00E423DE">
        <w:rPr>
          <w:rFonts w:ascii="Verdana" w:hAnsi="Verdana"/>
          <w:b/>
          <w:color w:val="333333"/>
        </w:rPr>
        <w:t xml:space="preserve"> ter v prihodnost usmerjene informacije</w:t>
      </w:r>
    </w:p>
    <w:p w:rsidR="00506BB0" w:rsidRPr="00506BB0" w:rsidRDefault="00506BB0" w:rsidP="00506BB0">
      <w:r w:rsidRPr="00506BB0">
        <w:t xml:space="preserve">MDIAK veriga je eden od možnih pristopov </w:t>
      </w:r>
      <w:r>
        <w:t xml:space="preserve">k oblikovanju </w:t>
      </w:r>
      <w:proofErr w:type="spellStart"/>
      <w:r>
        <w:t>okoljskih</w:t>
      </w:r>
      <w:proofErr w:type="spellEnd"/>
      <w:r>
        <w:t xml:space="preserve"> informacij v podporo odločanju</w:t>
      </w:r>
      <w:r w:rsidR="00DC1E24">
        <w:t xml:space="preserve"> in ozaveščanju javnosti</w:t>
      </w:r>
      <w:r>
        <w:t>.</w:t>
      </w:r>
      <w:r w:rsidR="00DC1E24">
        <w:t xml:space="preserve"> V novejši različici se pojavlja še nadaljevanje s črko (C) za </w:t>
      </w:r>
      <w:proofErr w:type="spellStart"/>
      <w:r w:rsidR="00DC1E24">
        <w:t>Communication</w:t>
      </w:r>
      <w:proofErr w:type="spellEnd"/>
      <w:r w:rsidR="00DC1E24">
        <w:t>. Komunikacija z odločevalci in javnostjo je zelo pomembna. Objava nekega grafa na primer ne ostane dolgo v možganih, če je informacija pripravljena tako, da vzbudi neke občutke pa si jo bodo mnogi bolj zapomnili. Pozornost je potrebno usmeriti tudi na ciljno javnost</w:t>
      </w:r>
      <w:r w:rsidR="00C0324E">
        <w:t xml:space="preserve"> saj se i</w:t>
      </w:r>
      <w:r w:rsidR="00DC1E24">
        <w:t>nformacije za odločevalce  pripravljajo drugače kot za</w:t>
      </w:r>
      <w:r w:rsidR="00EE3FD5">
        <w:t xml:space="preserve"> strokovno </w:t>
      </w:r>
      <w:r w:rsidR="00054445">
        <w:t>ter</w:t>
      </w:r>
      <w:r w:rsidR="00EE3FD5">
        <w:t xml:space="preserve"> </w:t>
      </w:r>
      <w:r w:rsidR="00DC1E24">
        <w:t>splošno javnost.</w:t>
      </w:r>
    </w:p>
    <w:p w:rsidR="00B97860" w:rsidRDefault="00B97860" w:rsidP="00C9509C">
      <w:pPr>
        <w:pStyle w:val="callout-bold"/>
        <w:rPr>
          <w:rFonts w:ascii="Verdana" w:hAnsi="Verdana"/>
          <w:color w:val="333333"/>
        </w:rPr>
      </w:pPr>
      <w:r>
        <w:rPr>
          <w:noProof/>
        </w:rPr>
        <w:drawing>
          <wp:inline distT="0" distB="0" distL="0" distR="0" wp14:anchorId="7DBF7763" wp14:editId="35541A4F">
            <wp:extent cx="3188345" cy="2029618"/>
            <wp:effectExtent l="0" t="0" r="0" b="0"/>
            <wp:docPr id="2" name="Slika 2" descr="Rezultat iskanja slik za mdiak e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diak e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570" cy="204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B0" w:rsidRPr="00FE7906" w:rsidRDefault="00506BB0" w:rsidP="00506BB0">
      <w:pPr>
        <w:pStyle w:val="Brezrazmikov"/>
        <w:rPr>
          <w:sz w:val="20"/>
          <w:szCs w:val="20"/>
        </w:rPr>
      </w:pPr>
      <w:r w:rsidRPr="00FE7906">
        <w:rPr>
          <w:rStyle w:val="Krepko"/>
          <w:rFonts w:ascii="Verdana" w:hAnsi="Verdana"/>
          <w:color w:val="333333"/>
          <w:sz w:val="20"/>
          <w:szCs w:val="20"/>
        </w:rPr>
        <w:t>K</w:t>
      </w:r>
      <w:r w:rsidRPr="00FE7906">
        <w:rPr>
          <w:sz w:val="20"/>
          <w:szCs w:val="20"/>
        </w:rPr>
        <w:t xml:space="preserve">   </w:t>
      </w:r>
      <w:proofErr w:type="spellStart"/>
      <w:r w:rsidRPr="00FE7906">
        <w:rPr>
          <w:sz w:val="20"/>
          <w:szCs w:val="20"/>
        </w:rPr>
        <w:t>What</w:t>
      </w:r>
      <w:proofErr w:type="spellEnd"/>
      <w:r w:rsidRPr="00FE7906">
        <w:rPr>
          <w:sz w:val="20"/>
          <w:szCs w:val="20"/>
        </w:rPr>
        <w:t xml:space="preserve"> do </w:t>
      </w:r>
      <w:proofErr w:type="spellStart"/>
      <w:r w:rsidRPr="00FE7906">
        <w:rPr>
          <w:sz w:val="20"/>
          <w:szCs w:val="20"/>
        </w:rPr>
        <w:t>we</w:t>
      </w:r>
      <w:proofErr w:type="spellEnd"/>
      <w:r w:rsidRPr="00FE7906">
        <w:rPr>
          <w:sz w:val="20"/>
          <w:szCs w:val="20"/>
        </w:rPr>
        <w:t xml:space="preserve"> </w:t>
      </w:r>
      <w:proofErr w:type="spellStart"/>
      <w:r w:rsidRPr="00FE7906">
        <w:rPr>
          <w:sz w:val="20"/>
          <w:szCs w:val="20"/>
        </w:rPr>
        <w:t>need</w:t>
      </w:r>
      <w:proofErr w:type="spellEnd"/>
      <w:r w:rsidRPr="00FE7906">
        <w:rPr>
          <w:sz w:val="20"/>
          <w:szCs w:val="20"/>
        </w:rPr>
        <w:t xml:space="preserve"> to </w:t>
      </w:r>
      <w:r w:rsidRPr="00FE7906">
        <w:rPr>
          <w:rStyle w:val="Krepko"/>
          <w:rFonts w:ascii="Verdana" w:hAnsi="Verdana"/>
          <w:color w:val="333333"/>
          <w:sz w:val="20"/>
          <w:szCs w:val="20"/>
        </w:rPr>
        <w:t>K</w:t>
      </w:r>
      <w:r w:rsidRPr="00FE7906">
        <w:rPr>
          <w:sz w:val="20"/>
          <w:szCs w:val="20"/>
        </w:rPr>
        <w:t>now?</w:t>
      </w:r>
    </w:p>
    <w:p w:rsidR="00506BB0" w:rsidRPr="00FE7906" w:rsidRDefault="00506BB0" w:rsidP="00506BB0">
      <w:pPr>
        <w:pStyle w:val="Brezrazmikov"/>
        <w:rPr>
          <w:sz w:val="20"/>
          <w:szCs w:val="20"/>
        </w:rPr>
      </w:pPr>
      <w:r w:rsidRPr="00FE7906">
        <w:rPr>
          <w:rStyle w:val="Krepko"/>
          <w:rFonts w:ascii="Verdana" w:hAnsi="Verdana"/>
          <w:color w:val="333333"/>
          <w:sz w:val="20"/>
          <w:szCs w:val="20"/>
        </w:rPr>
        <w:t>A</w:t>
      </w:r>
      <w:r w:rsidRPr="00FE7906">
        <w:rPr>
          <w:sz w:val="20"/>
          <w:szCs w:val="20"/>
        </w:rPr>
        <w:t xml:space="preserve">   </w:t>
      </w:r>
      <w:proofErr w:type="spellStart"/>
      <w:r w:rsidRPr="00FE7906">
        <w:rPr>
          <w:sz w:val="20"/>
          <w:szCs w:val="20"/>
        </w:rPr>
        <w:t>What</w:t>
      </w:r>
      <w:proofErr w:type="spellEnd"/>
      <w:r w:rsidRPr="00FE7906">
        <w:rPr>
          <w:sz w:val="20"/>
          <w:szCs w:val="20"/>
        </w:rPr>
        <w:t> </w:t>
      </w:r>
      <w:proofErr w:type="spellStart"/>
      <w:r w:rsidRPr="00FE7906">
        <w:rPr>
          <w:rStyle w:val="Krepko"/>
          <w:rFonts w:ascii="Verdana" w:hAnsi="Verdana"/>
          <w:color w:val="333333"/>
          <w:sz w:val="20"/>
          <w:szCs w:val="20"/>
        </w:rPr>
        <w:t>A</w:t>
      </w:r>
      <w:r w:rsidRPr="00FE7906">
        <w:rPr>
          <w:sz w:val="20"/>
          <w:szCs w:val="20"/>
        </w:rPr>
        <w:t>ssessments</w:t>
      </w:r>
      <w:proofErr w:type="spellEnd"/>
      <w:r w:rsidRPr="00FE7906">
        <w:rPr>
          <w:sz w:val="20"/>
          <w:szCs w:val="20"/>
        </w:rPr>
        <w:t xml:space="preserve"> are </w:t>
      </w:r>
      <w:proofErr w:type="spellStart"/>
      <w:r w:rsidRPr="00FE7906">
        <w:rPr>
          <w:sz w:val="20"/>
          <w:szCs w:val="20"/>
        </w:rPr>
        <w:t>needed</w:t>
      </w:r>
      <w:proofErr w:type="spellEnd"/>
      <w:r w:rsidRPr="00FE7906">
        <w:rPr>
          <w:sz w:val="20"/>
          <w:szCs w:val="20"/>
        </w:rPr>
        <w:t>?</w:t>
      </w:r>
    </w:p>
    <w:p w:rsidR="00506BB0" w:rsidRPr="00FE7906" w:rsidRDefault="00506BB0" w:rsidP="00506BB0">
      <w:pPr>
        <w:pStyle w:val="Brezrazmikov"/>
        <w:rPr>
          <w:sz w:val="20"/>
          <w:szCs w:val="20"/>
        </w:rPr>
      </w:pPr>
      <w:r w:rsidRPr="00FE7906">
        <w:rPr>
          <w:rStyle w:val="Krepko"/>
          <w:rFonts w:ascii="Verdana" w:hAnsi="Verdana"/>
          <w:color w:val="333333"/>
          <w:sz w:val="20"/>
          <w:szCs w:val="20"/>
        </w:rPr>
        <w:t>I</w:t>
      </w:r>
      <w:r w:rsidRPr="00FE7906">
        <w:rPr>
          <w:sz w:val="20"/>
          <w:szCs w:val="20"/>
        </w:rPr>
        <w:t xml:space="preserve">   </w:t>
      </w:r>
      <w:proofErr w:type="spellStart"/>
      <w:r w:rsidRPr="00FE7906">
        <w:rPr>
          <w:sz w:val="20"/>
          <w:szCs w:val="20"/>
        </w:rPr>
        <w:t>What</w:t>
      </w:r>
      <w:proofErr w:type="spellEnd"/>
      <w:r w:rsidRPr="00FE7906">
        <w:rPr>
          <w:sz w:val="20"/>
          <w:szCs w:val="20"/>
        </w:rPr>
        <w:t> </w:t>
      </w:r>
      <w:proofErr w:type="spellStart"/>
      <w:r w:rsidRPr="00FE7906">
        <w:rPr>
          <w:rStyle w:val="Krepko"/>
          <w:rFonts w:ascii="Verdana" w:hAnsi="Verdana"/>
          <w:color w:val="333333"/>
          <w:sz w:val="20"/>
          <w:szCs w:val="20"/>
        </w:rPr>
        <w:t>I</w:t>
      </w:r>
      <w:r w:rsidRPr="00FE7906">
        <w:rPr>
          <w:sz w:val="20"/>
          <w:szCs w:val="20"/>
        </w:rPr>
        <w:t>ndicators</w:t>
      </w:r>
      <w:proofErr w:type="spellEnd"/>
      <w:r w:rsidRPr="00FE7906">
        <w:rPr>
          <w:sz w:val="20"/>
          <w:szCs w:val="20"/>
        </w:rPr>
        <w:t xml:space="preserve"> are </w:t>
      </w:r>
      <w:proofErr w:type="spellStart"/>
      <w:r w:rsidRPr="00FE7906">
        <w:rPr>
          <w:sz w:val="20"/>
          <w:szCs w:val="20"/>
        </w:rPr>
        <w:t>needed</w:t>
      </w:r>
      <w:proofErr w:type="spellEnd"/>
      <w:r w:rsidRPr="00FE7906">
        <w:rPr>
          <w:sz w:val="20"/>
          <w:szCs w:val="20"/>
        </w:rPr>
        <w:t>?</w:t>
      </w:r>
    </w:p>
    <w:p w:rsidR="00506BB0" w:rsidRPr="00FE7906" w:rsidRDefault="00506BB0" w:rsidP="00506BB0">
      <w:pPr>
        <w:pStyle w:val="Brezrazmikov"/>
        <w:rPr>
          <w:sz w:val="20"/>
          <w:szCs w:val="20"/>
        </w:rPr>
      </w:pPr>
      <w:r w:rsidRPr="00FE7906">
        <w:rPr>
          <w:rStyle w:val="Krepko"/>
          <w:rFonts w:ascii="Verdana" w:hAnsi="Verdana"/>
          <w:color w:val="333333"/>
          <w:sz w:val="20"/>
          <w:szCs w:val="20"/>
        </w:rPr>
        <w:t>D</w:t>
      </w:r>
      <w:r w:rsidRPr="00FE7906">
        <w:rPr>
          <w:sz w:val="20"/>
          <w:szCs w:val="20"/>
        </w:rPr>
        <w:t xml:space="preserve">   </w:t>
      </w:r>
      <w:proofErr w:type="spellStart"/>
      <w:r w:rsidRPr="00FE7906">
        <w:rPr>
          <w:sz w:val="20"/>
          <w:szCs w:val="20"/>
        </w:rPr>
        <w:t>What</w:t>
      </w:r>
      <w:proofErr w:type="spellEnd"/>
      <w:r w:rsidRPr="00FE7906">
        <w:rPr>
          <w:sz w:val="20"/>
          <w:szCs w:val="20"/>
        </w:rPr>
        <w:t> </w:t>
      </w:r>
      <w:r w:rsidRPr="00FE7906">
        <w:rPr>
          <w:rStyle w:val="Krepko"/>
          <w:rFonts w:ascii="Verdana" w:hAnsi="Verdana"/>
          <w:color w:val="333333"/>
          <w:sz w:val="20"/>
          <w:szCs w:val="20"/>
        </w:rPr>
        <w:t>D</w:t>
      </w:r>
      <w:r w:rsidRPr="00FE7906">
        <w:rPr>
          <w:sz w:val="20"/>
          <w:szCs w:val="20"/>
        </w:rPr>
        <w:t xml:space="preserve">ata is </w:t>
      </w:r>
      <w:proofErr w:type="spellStart"/>
      <w:r w:rsidRPr="00FE7906">
        <w:rPr>
          <w:sz w:val="20"/>
          <w:szCs w:val="20"/>
        </w:rPr>
        <w:t>needed</w:t>
      </w:r>
      <w:proofErr w:type="spellEnd"/>
      <w:r w:rsidRPr="00FE7906">
        <w:rPr>
          <w:sz w:val="20"/>
          <w:szCs w:val="20"/>
        </w:rPr>
        <w:t xml:space="preserve"> at </w:t>
      </w:r>
      <w:proofErr w:type="spellStart"/>
      <w:r w:rsidRPr="00FE7906">
        <w:rPr>
          <w:sz w:val="20"/>
          <w:szCs w:val="20"/>
        </w:rPr>
        <w:t>European</w:t>
      </w:r>
      <w:proofErr w:type="spellEnd"/>
      <w:r w:rsidRPr="00FE7906">
        <w:rPr>
          <w:sz w:val="20"/>
          <w:szCs w:val="20"/>
        </w:rPr>
        <w:t xml:space="preserve"> </w:t>
      </w:r>
      <w:proofErr w:type="spellStart"/>
      <w:r w:rsidRPr="00FE7906">
        <w:rPr>
          <w:sz w:val="20"/>
          <w:szCs w:val="20"/>
        </w:rPr>
        <w:t>level</w:t>
      </w:r>
      <w:proofErr w:type="spellEnd"/>
      <w:r w:rsidRPr="00FE7906">
        <w:rPr>
          <w:sz w:val="20"/>
          <w:szCs w:val="20"/>
        </w:rPr>
        <w:t>?</w:t>
      </w:r>
    </w:p>
    <w:p w:rsidR="00506BB0" w:rsidRPr="00FE7906" w:rsidRDefault="00506BB0" w:rsidP="00506BB0">
      <w:pPr>
        <w:pStyle w:val="Brezrazmikov"/>
        <w:rPr>
          <w:sz w:val="20"/>
          <w:szCs w:val="20"/>
        </w:rPr>
      </w:pPr>
      <w:r w:rsidRPr="00FE7906">
        <w:rPr>
          <w:rStyle w:val="Krepko"/>
          <w:rFonts w:ascii="Verdana" w:hAnsi="Verdana"/>
          <w:color w:val="333333"/>
          <w:sz w:val="20"/>
          <w:szCs w:val="20"/>
        </w:rPr>
        <w:t>M</w:t>
      </w:r>
      <w:r w:rsidRPr="00FE7906">
        <w:rPr>
          <w:sz w:val="20"/>
          <w:szCs w:val="20"/>
        </w:rPr>
        <w:t xml:space="preserve">   </w:t>
      </w:r>
      <w:proofErr w:type="spellStart"/>
      <w:r w:rsidRPr="00FE7906">
        <w:rPr>
          <w:sz w:val="20"/>
          <w:szCs w:val="20"/>
        </w:rPr>
        <w:t>What</w:t>
      </w:r>
      <w:proofErr w:type="spellEnd"/>
      <w:r w:rsidRPr="00FE7906">
        <w:rPr>
          <w:sz w:val="20"/>
          <w:szCs w:val="20"/>
        </w:rPr>
        <w:t> </w:t>
      </w:r>
      <w:r w:rsidRPr="00FE7906">
        <w:rPr>
          <w:rStyle w:val="Krepko"/>
          <w:rFonts w:ascii="Verdana" w:hAnsi="Verdana"/>
          <w:color w:val="333333"/>
          <w:sz w:val="20"/>
          <w:szCs w:val="20"/>
        </w:rPr>
        <w:t>M</w:t>
      </w:r>
      <w:r w:rsidRPr="00FE7906">
        <w:rPr>
          <w:sz w:val="20"/>
          <w:szCs w:val="20"/>
        </w:rPr>
        <w:t xml:space="preserve">onitoring is </w:t>
      </w:r>
      <w:proofErr w:type="spellStart"/>
      <w:r w:rsidRPr="00FE7906">
        <w:rPr>
          <w:sz w:val="20"/>
          <w:szCs w:val="20"/>
        </w:rPr>
        <w:t>needed</w:t>
      </w:r>
      <w:proofErr w:type="spellEnd"/>
      <w:r w:rsidRPr="00FE7906">
        <w:rPr>
          <w:sz w:val="20"/>
          <w:szCs w:val="20"/>
        </w:rPr>
        <w:t xml:space="preserve"> to </w:t>
      </w:r>
      <w:proofErr w:type="spellStart"/>
      <w:r w:rsidRPr="00FE7906">
        <w:rPr>
          <w:sz w:val="20"/>
          <w:szCs w:val="20"/>
        </w:rPr>
        <w:t>deliver</w:t>
      </w:r>
      <w:proofErr w:type="spellEnd"/>
      <w:r w:rsidRPr="00FE7906">
        <w:rPr>
          <w:sz w:val="20"/>
          <w:szCs w:val="20"/>
        </w:rPr>
        <w:t xml:space="preserve"> </w:t>
      </w:r>
      <w:proofErr w:type="spellStart"/>
      <w:r w:rsidRPr="00FE7906">
        <w:rPr>
          <w:sz w:val="20"/>
          <w:szCs w:val="20"/>
        </w:rPr>
        <w:t>the</w:t>
      </w:r>
      <w:proofErr w:type="spellEnd"/>
      <w:r w:rsidRPr="00FE7906">
        <w:rPr>
          <w:sz w:val="20"/>
          <w:szCs w:val="20"/>
        </w:rPr>
        <w:t xml:space="preserve"> </w:t>
      </w:r>
      <w:proofErr w:type="spellStart"/>
      <w:r w:rsidRPr="00FE7906">
        <w:rPr>
          <w:sz w:val="20"/>
          <w:szCs w:val="20"/>
        </w:rPr>
        <w:t>required</w:t>
      </w:r>
      <w:proofErr w:type="spellEnd"/>
      <w:r w:rsidRPr="00FE7906">
        <w:rPr>
          <w:sz w:val="20"/>
          <w:szCs w:val="20"/>
        </w:rPr>
        <w:t xml:space="preserve"> data?</w:t>
      </w:r>
    </w:p>
    <w:p w:rsidR="00FE7906" w:rsidRDefault="00054445" w:rsidP="00FE7906">
      <w:pPr>
        <w:pStyle w:val="callout-bol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MDIAK m</w:t>
      </w:r>
      <w:r w:rsidR="00B97860" w:rsidRPr="00506B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odel se lahko razlaga iz obeh smeri. </w:t>
      </w:r>
    </w:p>
    <w:p w:rsidR="00B97860" w:rsidRPr="00FE7906" w:rsidRDefault="00506BB0" w:rsidP="00FE7906">
      <w:pPr>
        <w:pStyle w:val="callout-bol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>Iz leve proti desni - z</w:t>
      </w:r>
      <w:r w:rsidR="00B97860" w:rsidRP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biranje podatkov (npr. monitoring, poročanje zavezancev) je osnova, </w:t>
      </w:r>
      <w:r w:rsidRP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>podatke se strukturira in poveže</w:t>
      </w:r>
      <w:r w:rsidR="00054445" w:rsidRP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ter na primeren način omogoči dostop javnosti (podatkovni pregledovalniki, spletne storitve…)</w:t>
      </w:r>
      <w:r w:rsidRP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>, pripravi se kazalce, ki spremljajo doseganje zastavljenih ciljev, pripravijo se celostne ocene (</w:t>
      </w:r>
      <w:proofErr w:type="spellStart"/>
      <w:r w:rsidRP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>brifing</w:t>
      </w:r>
      <w:proofErr w:type="spellEnd"/>
      <w:r w:rsidRP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publikacije, poročila…), na ta način se odločevalcem pomaga, da hitreje pridejo do potrebnega znanja in razumevanja </w:t>
      </w:r>
      <w:proofErr w:type="spellStart"/>
      <w:r w:rsidRP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>okoljske</w:t>
      </w:r>
      <w:proofErr w:type="spellEnd"/>
      <w:r w:rsidRP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problematike za trajnostne odločitve.</w:t>
      </w:r>
    </w:p>
    <w:p w:rsidR="00B97860" w:rsidRPr="00506BB0" w:rsidRDefault="00B97860" w:rsidP="00506BB0">
      <w:pPr>
        <w:pStyle w:val="Brezrazmikov"/>
      </w:pPr>
      <w:r w:rsidRPr="00506BB0">
        <w:t>EEA</w:t>
      </w:r>
      <w:r w:rsidR="00506BB0">
        <w:t xml:space="preserve"> </w:t>
      </w:r>
      <w:r w:rsidRPr="00506BB0">
        <w:t>model MDIAK verige razlaga tudi v obratnem vrstnem redu. Najprej se vprašamo</w:t>
      </w:r>
      <w:r w:rsidR="00213E6C">
        <w:t>,</w:t>
      </w:r>
      <w:r w:rsidRPr="00506BB0">
        <w:t xml:space="preserve"> kaj sploh moramo vedeti, kakšne ocene za to potrebujemo, katere kazalce, </w:t>
      </w:r>
      <w:r w:rsidR="00506BB0">
        <w:t>katere podatke že imamo in katere še potrebujemo. Kako lahko zberemo manjkajoče podatke in informacije.</w:t>
      </w:r>
      <w:r w:rsidR="00213E6C">
        <w:t xml:space="preserve"> EEA za potrebe zbiranja podatkov in razvoj kazalcev</w:t>
      </w:r>
      <w:r w:rsidR="00054445">
        <w:t xml:space="preserve"> ter ugotavljanja vrzeli,</w:t>
      </w:r>
      <w:r w:rsidR="00213E6C">
        <w:t xml:space="preserve"> vodi omrežje EIONET, ki ima svoje podaljške v vseh državah članicah EEA.</w:t>
      </w:r>
    </w:p>
    <w:p w:rsidR="00B97860" w:rsidRDefault="00506BB0" w:rsidP="00C9509C">
      <w:pPr>
        <w:pStyle w:val="callout-bol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06BB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Eionet</w:t>
      </w:r>
      <w:proofErr w:type="spellEnd"/>
      <w:r w:rsidRPr="00506BB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omrežje v Sloveniji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lahko igra veliko vlogo</w:t>
      </w:r>
      <w:r w:rsidR="007A3B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pri postavitvi širšega konteksta povezovanja podatkov in informacij v podporo odločanju ter ozaveščanju javnosti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 V omrežje so namreč vključene vodilne institucije v Sloveniji</w:t>
      </w:r>
      <w:r w:rsidR="00213E6C">
        <w:rPr>
          <w:rFonts w:asciiTheme="minorHAnsi" w:eastAsiaTheme="minorHAnsi" w:hAnsiTheme="minorHAnsi" w:cstheme="minorBidi"/>
          <w:sz w:val="22"/>
          <w:szCs w:val="22"/>
          <w:lang w:eastAsia="en-US"/>
        </w:rPr>
        <w:t>, ki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</w:t>
      </w:r>
      <w:r w:rsidR="00213E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bodisi nosilci ali pa upravljalci podatkovnih baz relevantnih za okolje -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primer </w:t>
      </w:r>
      <w:r w:rsidRPr="00C0324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</w:t>
      </w:r>
      <w:r w:rsidR="00213E6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</w:t>
      </w:r>
      <w:r w:rsidRPr="00C0324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stitut </w:t>
      </w:r>
      <w:proofErr w:type="spellStart"/>
      <w:r w:rsidRPr="00C0324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Jozef</w:t>
      </w:r>
      <w:proofErr w:type="spellEnd"/>
      <w:r w:rsidRPr="00C0324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Stefan, Kmetijski inštitut Slovenije, Nacionalni inštitut za javno zdravje</w:t>
      </w:r>
      <w:r w:rsidR="00213E6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 Zavod za gozdove</w:t>
      </w:r>
      <w:r w:rsidRPr="00C0324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idr.</w:t>
      </w:r>
      <w:r w:rsidR="00E423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ARSO ima v </w:t>
      </w:r>
      <w:proofErr w:type="spellStart"/>
      <w:r w:rsidR="00E423DE">
        <w:rPr>
          <w:rFonts w:asciiTheme="minorHAnsi" w:eastAsiaTheme="minorHAnsi" w:hAnsiTheme="minorHAnsi" w:cstheme="minorBidi"/>
          <w:sz w:val="22"/>
          <w:szCs w:val="22"/>
          <w:lang w:eastAsia="en-US"/>
        </w:rPr>
        <w:t>Eionet</w:t>
      </w:r>
      <w:proofErr w:type="spellEnd"/>
      <w:r w:rsidR="00E423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omrežju glavno koordinativno vlogo.</w:t>
      </w:r>
    </w:p>
    <w:p w:rsidR="009B5D6C" w:rsidRDefault="00506BB0" w:rsidP="00C9509C">
      <w:pPr>
        <w:pStyle w:val="callout-bold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 Evropi se zelo krepi zavedanje, da je potrebno </w:t>
      </w:r>
      <w:r w:rsid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 boljše odločanje </w:t>
      </w:r>
      <w:r w:rsidRPr="007D10B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pripravljati</w:t>
      </w:r>
      <w:r w:rsidR="00B436F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boljše</w:t>
      </w:r>
      <w:r w:rsidRPr="007D10B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7D10B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okoljske</w:t>
      </w:r>
      <w:proofErr w:type="spellEnd"/>
      <w:r w:rsidRPr="007D10B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B436F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podatke in </w:t>
      </w:r>
      <w:r w:rsidRPr="007D10B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informacije</w:t>
      </w:r>
      <w:r w:rsidR="00B436F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ter okrepiti bazo znanja (kazalci okolja in sistemske analize</w:t>
      </w:r>
      <w:r w:rsidR="0029642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stanja in </w:t>
      </w:r>
      <w:r w:rsidR="0029642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izgledov</w:t>
      </w:r>
      <w:r w:rsidR="00B436F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). </w:t>
      </w:r>
      <w:r w:rsidR="009B5D6C" w:rsidRP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Zato se krepi </w:t>
      </w:r>
      <w:r w:rsidR="00B436F7" w:rsidRP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potreba po sistematičnem zbiranju podatkov s področja okolja. EEA v sodelovanju z Evropsko Komisijo </w:t>
      </w:r>
      <w:r w:rsidR="00213E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državami članicami vlaga </w:t>
      </w:r>
      <w:r w:rsidR="00B436F7" w:rsidRP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velike napore v </w:t>
      </w:r>
      <w:r w:rsidR="00296422">
        <w:rPr>
          <w:rFonts w:asciiTheme="minorHAnsi" w:eastAsiaTheme="minorHAnsi" w:hAnsiTheme="minorHAnsi" w:cstheme="minorBidi"/>
          <w:sz w:val="22"/>
          <w:szCs w:val="22"/>
          <w:lang w:eastAsia="en-US"/>
        </w:rPr>
        <w:t>prenovo</w:t>
      </w:r>
      <w:r w:rsidR="00213E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436F7" w:rsidRP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>sistem</w:t>
      </w:r>
      <w:r w:rsidR="00213E6C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B436F7" w:rsidRP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poročanja</w:t>
      </w:r>
      <w:r w:rsidR="00213E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okolju</w:t>
      </w:r>
      <w:r w:rsidR="002964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podnebnih spremembah</w:t>
      </w:r>
      <w:r w:rsidR="00E423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podlagi EU zakonodaje</w:t>
      </w:r>
      <w:r w:rsidR="00B436F7" w:rsidRP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r w:rsidR="00213E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t.im. </w:t>
      </w:r>
      <w:r w:rsidR="006B7499">
        <w:rPr>
          <w:rFonts w:asciiTheme="minorHAnsi" w:eastAsiaTheme="minorHAnsi" w:hAnsiTheme="minorHAnsi" w:cstheme="minorBidi"/>
          <w:sz w:val="22"/>
          <w:szCs w:val="22"/>
          <w:lang w:eastAsia="en-US"/>
        </w:rPr>
        <w:t>poročevalski sistem</w:t>
      </w:r>
      <w:r w:rsidR="00B436F7" w:rsidRP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B436F7" w:rsidRP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>ReportNet</w:t>
      </w:r>
      <w:proofErr w:type="spellEnd"/>
      <w:r w:rsidR="00E423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13E6C">
        <w:rPr>
          <w:rFonts w:asciiTheme="minorHAnsi" w:eastAsiaTheme="minorHAnsi" w:hAnsiTheme="minorHAnsi" w:cstheme="minorBidi"/>
          <w:sz w:val="22"/>
          <w:szCs w:val="22"/>
          <w:lang w:eastAsia="en-US"/>
        </w:rPr>
        <w:t>3.0</w:t>
      </w:r>
      <w:r w:rsidR="00B436F7" w:rsidRP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  <w:r w:rsidR="00B436F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FE7906" w:rsidRDefault="0061385D" w:rsidP="006F426F">
      <w:pPr>
        <w:pStyle w:val="callout-bol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EEA je zelo aktivna pri pripravi v prihodnost usmerjenih informacij (z državami sodeluje preko Naci</w:t>
      </w:r>
      <w:r w:rsidR="0041380D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nalnega refer</w:t>
      </w:r>
      <w:r w:rsidR="0041380D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nčnega centra NRC FLIS). </w:t>
      </w:r>
      <w:r w:rsid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>Aktivnosti so usmerjene v '</w:t>
      </w:r>
      <w:proofErr w:type="spellStart"/>
      <w:r w:rsid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>horizon</w:t>
      </w:r>
      <w:proofErr w:type="spellEnd"/>
      <w:r w:rsid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>scanning</w:t>
      </w:r>
      <w:proofErr w:type="spellEnd"/>
      <w:r w:rsid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', </w:t>
      </w:r>
      <w:proofErr w:type="spellStart"/>
      <w:r w:rsid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>okoljsko</w:t>
      </w:r>
      <w:proofErr w:type="spellEnd"/>
      <w:r w:rsid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ovrednotijo globalne </w:t>
      </w:r>
      <w:proofErr w:type="spellStart"/>
      <w:r w:rsid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>megatrende</w:t>
      </w:r>
      <w:proofErr w:type="spellEnd"/>
      <w:r w:rsid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>, spremljajo faktorje negotovosti ter modelirajo. V teku je</w:t>
      </w:r>
      <w:r w:rsidR="006F42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projekt priprave </w:t>
      </w:r>
      <w:r w:rsidR="006F426F" w:rsidRPr="007D10B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scenarija za trajnostno Evropo</w:t>
      </w:r>
      <w:r w:rsidR="006F426F">
        <w:rPr>
          <w:rFonts w:asciiTheme="minorHAnsi" w:eastAsiaTheme="minorHAnsi" w:hAnsiTheme="minorHAnsi" w:cstheme="minorBidi"/>
          <w:sz w:val="22"/>
          <w:szCs w:val="22"/>
          <w:lang w:eastAsia="en-US"/>
        </w:rPr>
        <w:t>. Pripravili so logično urejene matrike na podlagi katerih bodo pripravili</w:t>
      </w:r>
      <w:r w:rsidR="007A3B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F426F">
        <w:rPr>
          <w:rFonts w:asciiTheme="minorHAnsi" w:eastAsiaTheme="minorHAnsi" w:hAnsiTheme="minorHAnsi" w:cstheme="minorBidi"/>
          <w:sz w:val="22"/>
          <w:szCs w:val="22"/>
          <w:lang w:eastAsia="en-US"/>
        </w:rPr>
        <w:t>najbolj optimalen scenarij, scenarij s poudarkom na visoki tehnologiji</w:t>
      </w:r>
      <w:r w:rsidR="007A3B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idr.</w:t>
      </w:r>
      <w:r w:rsidR="006F42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Tovrstne aktivnosti izvajajo tudi na OECD ter Komisiji. </w:t>
      </w:r>
    </w:p>
    <w:p w:rsidR="00B436F7" w:rsidRDefault="006F426F" w:rsidP="006F426F">
      <w:pPr>
        <w:pStyle w:val="callout-bol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EEA v </w:t>
      </w:r>
      <w:r w:rsid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>tem okviru pripravlja tudi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dialoge, ki jih lahko spremlja tudi širša javnost. Primer takšnega dialoga je </w:t>
      </w:r>
      <w:r w:rsid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>vodena</w:t>
      </w:r>
      <w:r w:rsidR="00FE79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zelo ciljno usmerje</w:t>
      </w:r>
      <w:r w:rsidR="00213E6C">
        <w:rPr>
          <w:rFonts w:asciiTheme="minorHAnsi" w:eastAsiaTheme="minorHAnsi" w:hAnsiTheme="minorHAnsi" w:cstheme="minorBidi"/>
          <w:sz w:val="22"/>
          <w:szCs w:val="22"/>
          <w:lang w:eastAsia="en-US"/>
        </w:rPr>
        <w:t>na</w:t>
      </w:r>
      <w:r w:rsid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razprava</w:t>
      </w:r>
      <w:r w:rsidR="009B5D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pripravi </w:t>
      </w:r>
      <w:r w:rsidR="009B5D6C" w:rsidRPr="00E423D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strategije okrevanja</w:t>
      </w:r>
      <w:r w:rsidR="009B5D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 področje okolja v EU po </w:t>
      </w:r>
      <w:proofErr w:type="spellStart"/>
      <w:r w:rsid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>Covid</w:t>
      </w:r>
      <w:proofErr w:type="spellEnd"/>
      <w:r w:rsid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19. Pri tem je v ospredju iniciativa po uvedbi </w:t>
      </w:r>
      <w:r w:rsidR="00213E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meja zmogljivosti planeta in širši strateški okvir, ki upošteva izglede za prihodnost. </w:t>
      </w:r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Osnova za določanje zmogljivosti planeta </w:t>
      </w:r>
      <w:r w:rsidR="004B2722" w:rsidRPr="004154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je kazalec o ekološkem odtisu</w:t>
      </w:r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za izglede pa tako imenovani </w:t>
      </w:r>
      <w:r w:rsidR="004B2722" w:rsidRPr="004154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globalni </w:t>
      </w:r>
      <w:proofErr w:type="spellStart"/>
      <w:r w:rsidR="004B2722" w:rsidRPr="004154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megatrendi</w:t>
      </w:r>
      <w:proofErr w:type="spellEnd"/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213E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>V razpravi</w:t>
      </w:r>
      <w:r w:rsidR="003A062A">
        <w:rPr>
          <w:rFonts w:asciiTheme="minorHAnsi" w:eastAsiaTheme="minorHAnsi" w:hAnsiTheme="minorHAnsi" w:cstheme="minorBidi"/>
          <w:sz w:val="22"/>
          <w:szCs w:val="22"/>
          <w:lang w:eastAsia="en-US"/>
        </w:rPr>
        <w:t>, ki jo vodi EEA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B5D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sodelujejo številni deležniki (Evropska komisija, Evropski </w:t>
      </w:r>
      <w:r w:rsid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>parlament</w:t>
      </w:r>
      <w:r w:rsidR="009B5D6C">
        <w:rPr>
          <w:rFonts w:asciiTheme="minorHAnsi" w:eastAsiaTheme="minorHAnsi" w:hAnsiTheme="minorHAnsi" w:cstheme="minorBidi"/>
          <w:sz w:val="22"/>
          <w:szCs w:val="22"/>
          <w:lang w:eastAsia="en-US"/>
        </w:rPr>
        <w:t>, raziskovalne institucije</w:t>
      </w:r>
      <w:r w:rsidR="00B436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). </w:t>
      </w:r>
    </w:p>
    <w:p w:rsidR="00336C0F" w:rsidRDefault="00B436F7" w:rsidP="00C9509C">
      <w:pPr>
        <w:pStyle w:val="callout-bol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Slovenija je projekt ekološk</w:t>
      </w:r>
      <w:r w:rsidR="00E423DE">
        <w:rPr>
          <w:rFonts w:asciiTheme="minorHAnsi" w:eastAsiaTheme="minorHAnsi" w:hAnsiTheme="minorHAnsi" w:cstheme="minorBidi"/>
          <w:sz w:val="22"/>
          <w:szCs w:val="22"/>
          <w:lang w:eastAsia="en-US"/>
        </w:rPr>
        <w:t>ega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odtisa in izgledov za prihodnost uspešno vodila v sodelovanju z MOP</w:t>
      </w:r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(izglede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leta 2015 dalje</w:t>
      </w:r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ekološki odtis pa od leta 2018 dalje). </w:t>
      </w:r>
      <w:r w:rsidR="004154E6">
        <w:rPr>
          <w:rFonts w:asciiTheme="minorHAnsi" w:eastAsiaTheme="minorHAnsi" w:hAnsiTheme="minorHAnsi" w:cstheme="minorBidi"/>
          <w:sz w:val="22"/>
          <w:szCs w:val="22"/>
          <w:lang w:eastAsia="en-US"/>
        </w:rPr>
        <w:t>Rezultat sodelovanja</w:t>
      </w:r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vključitev  ekološkega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odtis</w:t>
      </w:r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 </w:t>
      </w:r>
      <w:r w:rsidR="00336C0F" w:rsidRPr="005E1EB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Resolucijo o nacionalnem programu varstva okolja do leta 2030 ter </w:t>
      </w:r>
      <w:r w:rsidR="004B2722" w:rsidRPr="005E1EB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v </w:t>
      </w:r>
      <w:r w:rsidRPr="005E1EB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Strategijo razvoja Slovenije 2030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154E6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>ekološki odtis</w:t>
      </w:r>
      <w:r w:rsidR="004154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</w:t>
      </w:r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vodilni kazalec za spremljanja trajnostnega upravljanja naravnih virov</w:t>
      </w:r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336C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4154E6">
        <w:rPr>
          <w:rFonts w:asciiTheme="minorHAnsi" w:eastAsiaTheme="minorHAnsi" w:hAnsiTheme="minorHAnsi" w:cstheme="minorBidi"/>
          <w:sz w:val="22"/>
          <w:szCs w:val="22"/>
          <w:lang w:eastAsia="en-US"/>
        </w:rPr>
        <w:t>Za e</w:t>
      </w:r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>kološki odtis</w:t>
      </w:r>
      <w:r w:rsidR="004154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 bile tako pripravljene projekcije do 2030 s pripadajočimi predlogi ukrep</w:t>
      </w:r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>ov</w:t>
      </w:r>
      <w:r w:rsidR="004154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zmanjšanja, preračunan pa je bil tudi na nivo</w:t>
      </w:r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statističnih regij, saj </w:t>
      </w:r>
      <w:r w:rsidR="003A062A">
        <w:rPr>
          <w:rFonts w:asciiTheme="minorHAnsi" w:eastAsiaTheme="minorHAnsi" w:hAnsiTheme="minorHAnsi" w:cstheme="minorBidi"/>
          <w:sz w:val="22"/>
          <w:szCs w:val="22"/>
          <w:lang w:eastAsia="en-US"/>
        </w:rPr>
        <w:t>se bo</w:t>
      </w:r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 skladu z </w:t>
      </w:r>
      <w:r w:rsidR="004B2722" w:rsidRP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>Operativni</w:t>
      </w:r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4B2722" w:rsidRP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načrt</w:t>
      </w:r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>om</w:t>
      </w:r>
      <w:r w:rsidR="004B2722" w:rsidRP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sodelovanju ministrstev pri pripravi regionalnih razvojnih programov za obdobje 2021–2027</w:t>
      </w:r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uporabljal</w:t>
      </w:r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spremljanje </w:t>
      </w:r>
      <w:proofErr w:type="spellStart"/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>okoljskega</w:t>
      </w:r>
      <w:proofErr w:type="spellEnd"/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razvoja regij. </w:t>
      </w:r>
      <w:r w:rsidR="003A06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Globalni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megatre</w:t>
      </w:r>
      <w:r w:rsidR="00336C0F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di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(oziroma izgledi za prihodnost)</w:t>
      </w:r>
      <w:r w:rsidR="00336C0F">
        <w:rPr>
          <w:rFonts w:asciiTheme="minorHAnsi" w:eastAsiaTheme="minorHAnsi" w:hAnsiTheme="minorHAnsi" w:cstheme="minorBidi"/>
          <w:sz w:val="22"/>
          <w:szCs w:val="22"/>
          <w:lang w:eastAsia="en-US"/>
        </w:rPr>
        <w:t>, ki smo jih razvili v sodelovanju z EE</w:t>
      </w:r>
      <w:r w:rsidR="004B2722">
        <w:rPr>
          <w:rFonts w:asciiTheme="minorHAnsi" w:eastAsiaTheme="minorHAnsi" w:hAnsiTheme="minorHAnsi" w:cstheme="minorBidi"/>
          <w:sz w:val="22"/>
          <w:szCs w:val="22"/>
          <w:lang w:eastAsia="en-US"/>
        </w:rPr>
        <w:t>A z</w:t>
      </w:r>
      <w:r w:rsidR="00336C0F">
        <w:rPr>
          <w:rFonts w:asciiTheme="minorHAnsi" w:eastAsiaTheme="minorHAnsi" w:hAnsiTheme="minorHAnsi" w:cstheme="minorBidi"/>
          <w:sz w:val="22"/>
          <w:szCs w:val="22"/>
          <w:lang w:eastAsia="en-US"/>
        </w:rPr>
        <w:t>a potrebe Slovenije</w:t>
      </w:r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3A06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imajo pri tem pomembno vlogo, saj v povezavi z ekološkim odtisom opozarjajo na pomen zagotavljanj</w:t>
      </w:r>
      <w:r w:rsidR="00E423DE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3A06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prehranske</w:t>
      </w:r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</w:t>
      </w:r>
      <w:r w:rsidR="003A06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energetske varnosti</w:t>
      </w:r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3A06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Obeh projektov brez predhodno razvitega sistema Kazalcev okolja v Sloveniji, ki ga vodi ARSO, ne bi bilo mogoče izpeljati, saj je to edini sistem, ki ima podatke zbrane sistematično </w:t>
      </w:r>
      <w:r w:rsidR="00E423DE">
        <w:rPr>
          <w:rFonts w:asciiTheme="minorHAnsi" w:eastAsiaTheme="minorHAnsi" w:hAnsiTheme="minorHAnsi" w:cstheme="minorBidi"/>
          <w:sz w:val="22"/>
          <w:szCs w:val="22"/>
          <w:lang w:eastAsia="en-US"/>
        </w:rPr>
        <w:t>ter</w:t>
      </w:r>
      <w:r w:rsidR="003A06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138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 </w:t>
      </w:r>
      <w:bookmarkStart w:id="0" w:name="_GoBack"/>
      <w:bookmarkEnd w:id="0"/>
      <w:r w:rsidR="003A06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dovolj dolg časovni niz (10 let in več).  </w:t>
      </w:r>
    </w:p>
    <w:p w:rsidR="005E1EB3" w:rsidRDefault="004B2722" w:rsidP="00B56E69">
      <w:pPr>
        <w:pStyle w:val="callout-bol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Spremljanje </w:t>
      </w:r>
      <w:r w:rsidR="003818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in razvoj kazalcev okolja, še posebej pa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ekološkega odtisa ter izgled</w:t>
      </w:r>
      <w:r w:rsidR="00336C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ov za </w:t>
      </w:r>
      <w:r w:rsidR="00506BB0" w:rsidRPr="007D10B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naprej</w:t>
      </w:r>
      <w:r w:rsidR="003818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</w:t>
      </w:r>
      <w:r w:rsidR="00336C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A06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pomembna naloga, ki bi jo </w:t>
      </w:r>
      <w:r w:rsidR="005E1E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veljalo na ARSO kot vodilni </w:t>
      </w:r>
      <w:proofErr w:type="spellStart"/>
      <w:r w:rsidR="005E1EB3">
        <w:rPr>
          <w:rFonts w:asciiTheme="minorHAnsi" w:eastAsiaTheme="minorHAnsi" w:hAnsiTheme="minorHAnsi" w:cstheme="minorBidi"/>
          <w:sz w:val="22"/>
          <w:szCs w:val="22"/>
          <w:lang w:eastAsia="en-US"/>
        </w:rPr>
        <w:t>okoljski</w:t>
      </w:r>
      <w:proofErr w:type="spellEnd"/>
      <w:r w:rsidR="005E1E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instituciji v Sloveniji zagotavljati</w:t>
      </w:r>
      <w:r w:rsidR="003A06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E1EB3">
        <w:rPr>
          <w:rFonts w:asciiTheme="minorHAnsi" w:eastAsiaTheme="minorHAnsi" w:hAnsiTheme="minorHAnsi" w:cstheme="minorBidi"/>
          <w:sz w:val="22"/>
          <w:szCs w:val="22"/>
          <w:lang w:eastAsia="en-US"/>
        </w:rPr>
        <w:t>še naprej.</w:t>
      </w:r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</w:t>
      </w:r>
      <w:r w:rsidR="003A06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zalci in izgledi niso uporabni samo za </w:t>
      </w:r>
      <w:r w:rsidR="00506BB0">
        <w:rPr>
          <w:rFonts w:asciiTheme="minorHAnsi" w:eastAsiaTheme="minorHAnsi" w:hAnsiTheme="minorHAnsi" w:cstheme="minorBidi"/>
          <w:sz w:val="22"/>
          <w:szCs w:val="22"/>
          <w:lang w:eastAsia="en-US"/>
        </w:rPr>
        <w:t>pripravo</w:t>
      </w:r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ali spremljanje</w:t>
      </w:r>
      <w:r w:rsidR="00506B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državnih strategij ali op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erativnih programov</w:t>
      </w:r>
      <w:r w:rsidR="003A06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temveč tudi širše – </w:t>
      </w:r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komuniciranje ekološkega odtisa in globalnih </w:t>
      </w:r>
      <w:proofErr w:type="spellStart"/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>megatrendov</w:t>
      </w:r>
      <w:proofErr w:type="spellEnd"/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lahko pripomore tudi k </w:t>
      </w:r>
      <w:proofErr w:type="spellStart"/>
      <w:r w:rsidR="003A062A">
        <w:rPr>
          <w:rFonts w:asciiTheme="minorHAnsi" w:eastAsiaTheme="minorHAnsi" w:hAnsiTheme="minorHAnsi" w:cstheme="minorBidi"/>
          <w:sz w:val="22"/>
          <w:szCs w:val="22"/>
          <w:lang w:eastAsia="en-US"/>
        </w:rPr>
        <w:t>okol</w:t>
      </w:r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>jsko</w:t>
      </w:r>
      <w:proofErr w:type="spellEnd"/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bolj uravnoteženem</w:t>
      </w:r>
      <w:r w:rsidR="00BF1476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56E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gospodarskem </w:t>
      </w:r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>razvoju</w:t>
      </w:r>
      <w:r w:rsidR="003A06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Slovenije</w:t>
      </w:r>
      <w:r w:rsidR="0038181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B56E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06BB0" w:rsidRDefault="005E1EB3" w:rsidP="00B56E69">
      <w:pPr>
        <w:pStyle w:val="callout-bol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B56E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strateški okvir delovnih nalog ARSO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bi bilo dobro</w:t>
      </w:r>
      <w:r w:rsidR="00B56E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umesti </w:t>
      </w:r>
      <w:r w:rsidR="00B56E69" w:rsidRPr="005E1EB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tesnejše sodelovanje z EEA</w:t>
      </w:r>
      <w:r w:rsidR="00B56E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vsaj </w:t>
      </w:r>
      <w:r w:rsidR="00B56E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 področje razvoja kazalca o ekološkem odtisu in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aktivnostih za pripravo v prihodnost usmerjenih informacij</w:t>
      </w:r>
      <w:r w:rsidR="00B56E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 </w:t>
      </w:r>
    </w:p>
    <w:p w:rsidR="00336C0F" w:rsidRPr="005E1EB3" w:rsidRDefault="00336C0F" w:rsidP="00D541BA">
      <w:pPr>
        <w:pStyle w:val="Brezrazmikov"/>
      </w:pPr>
      <w:r w:rsidRPr="005E1EB3">
        <w:t>Več informacij</w:t>
      </w:r>
      <w:r w:rsidR="00E90FC2" w:rsidRPr="005E1EB3">
        <w:t xml:space="preserve"> o aktivnostih v Sloveniji:</w:t>
      </w:r>
    </w:p>
    <w:p w:rsidR="0038181F" w:rsidRPr="006B7499" w:rsidRDefault="00336C0F" w:rsidP="007B73C6">
      <w:pPr>
        <w:pStyle w:val="Brezrazmikov"/>
        <w:numPr>
          <w:ilvl w:val="0"/>
          <w:numId w:val="4"/>
        </w:numPr>
        <w:rPr>
          <w:rStyle w:val="Hiperpovezava"/>
        </w:rPr>
      </w:pPr>
      <w:r w:rsidRPr="006B7499">
        <w:rPr>
          <w:rStyle w:val="Hiperpovezava"/>
        </w:rPr>
        <w:t xml:space="preserve">Ekološki odtis </w:t>
      </w:r>
      <w:r w:rsidR="0038181F" w:rsidRPr="006B7499">
        <w:rPr>
          <w:rStyle w:val="Hiperpovezava"/>
        </w:rPr>
        <w:br/>
        <w:t xml:space="preserve">- </w:t>
      </w:r>
      <w:hyperlink r:id="rId6" w:history="1">
        <w:proofErr w:type="spellStart"/>
        <w:r w:rsidR="0038181F" w:rsidRPr="006B7499">
          <w:rPr>
            <w:rStyle w:val="Hiperpovezava"/>
          </w:rPr>
          <w:t>Ecological</w:t>
        </w:r>
        <w:proofErr w:type="spellEnd"/>
        <w:r w:rsidR="0038181F" w:rsidRPr="006B7499">
          <w:rPr>
            <w:rStyle w:val="Hiperpovezava"/>
          </w:rPr>
          <w:t xml:space="preserve"> </w:t>
        </w:r>
        <w:proofErr w:type="spellStart"/>
        <w:r w:rsidR="0038181F" w:rsidRPr="006B7499">
          <w:rPr>
            <w:rStyle w:val="Hiperpovezava"/>
          </w:rPr>
          <w:t>Footprint</w:t>
        </w:r>
        <w:proofErr w:type="spellEnd"/>
        <w:r w:rsidR="0038181F" w:rsidRPr="006B7499">
          <w:rPr>
            <w:rStyle w:val="Hiperpovezava"/>
          </w:rPr>
          <w:t xml:space="preserve"> </w:t>
        </w:r>
        <w:proofErr w:type="spellStart"/>
        <w:r w:rsidR="0038181F" w:rsidRPr="006B7499">
          <w:rPr>
            <w:rStyle w:val="Hiperpovezava"/>
          </w:rPr>
          <w:t>of</w:t>
        </w:r>
        <w:proofErr w:type="spellEnd"/>
        <w:r w:rsidR="0038181F" w:rsidRPr="006B7499">
          <w:rPr>
            <w:rStyle w:val="Hiperpovezava"/>
          </w:rPr>
          <w:t xml:space="preserve"> </w:t>
        </w:r>
        <w:proofErr w:type="spellStart"/>
        <w:r w:rsidR="0038181F" w:rsidRPr="006B7499">
          <w:rPr>
            <w:rStyle w:val="Hiperpovezava"/>
          </w:rPr>
          <w:t>Slovenia</w:t>
        </w:r>
        <w:proofErr w:type="spellEnd"/>
        <w:r w:rsidR="0038181F" w:rsidRPr="006B7499">
          <w:rPr>
            <w:rStyle w:val="Hiperpovezava"/>
          </w:rPr>
          <w:t xml:space="preserve">, </w:t>
        </w:r>
        <w:proofErr w:type="spellStart"/>
        <w:r w:rsidR="0038181F" w:rsidRPr="006B7499">
          <w:rPr>
            <w:rStyle w:val="Hiperpovezava"/>
          </w:rPr>
          <w:t>Technical</w:t>
        </w:r>
        <w:proofErr w:type="spellEnd"/>
        <w:r w:rsidR="0038181F" w:rsidRPr="006B7499">
          <w:rPr>
            <w:rStyle w:val="Hiperpovezava"/>
          </w:rPr>
          <w:t xml:space="preserve"> </w:t>
        </w:r>
        <w:proofErr w:type="spellStart"/>
        <w:r w:rsidR="0038181F" w:rsidRPr="006B7499">
          <w:rPr>
            <w:rStyle w:val="Hiperpovezava"/>
          </w:rPr>
          <w:t>Report</w:t>
        </w:r>
        <w:proofErr w:type="spellEnd"/>
        <w:r w:rsidR="0038181F" w:rsidRPr="006B7499">
          <w:rPr>
            <w:rStyle w:val="Hiperpovezava"/>
          </w:rPr>
          <w:t xml:space="preserve"> </w:t>
        </w:r>
        <w:proofErr w:type="spellStart"/>
        <w:r w:rsidR="0038181F" w:rsidRPr="006B7499">
          <w:rPr>
            <w:rStyle w:val="Hiperpovezava"/>
          </w:rPr>
          <w:t>prepared</w:t>
        </w:r>
        <w:proofErr w:type="spellEnd"/>
        <w:r w:rsidR="0038181F" w:rsidRPr="006B7499">
          <w:rPr>
            <w:rStyle w:val="Hiperpovezava"/>
          </w:rPr>
          <w:t xml:space="preserve"> </w:t>
        </w:r>
        <w:proofErr w:type="spellStart"/>
        <w:r w:rsidR="0038181F" w:rsidRPr="006B7499">
          <w:rPr>
            <w:rStyle w:val="Hiperpovezava"/>
          </w:rPr>
          <w:t>by</w:t>
        </w:r>
        <w:proofErr w:type="spellEnd"/>
        <w:r w:rsidR="0038181F" w:rsidRPr="006B7499">
          <w:rPr>
            <w:rStyle w:val="Hiperpovezava"/>
          </w:rPr>
          <w:t xml:space="preserve"> Global </w:t>
        </w:r>
        <w:proofErr w:type="spellStart"/>
        <w:r w:rsidR="0038181F" w:rsidRPr="006B7499">
          <w:rPr>
            <w:rStyle w:val="Hiperpovezava"/>
          </w:rPr>
          <w:t>Footprint</w:t>
        </w:r>
        <w:proofErr w:type="spellEnd"/>
        <w:r w:rsidR="0038181F" w:rsidRPr="006B7499">
          <w:rPr>
            <w:rStyle w:val="Hiperpovezava"/>
          </w:rPr>
          <w:t xml:space="preserve"> </w:t>
        </w:r>
        <w:proofErr w:type="spellStart"/>
        <w:r w:rsidR="0038181F" w:rsidRPr="006B7499">
          <w:rPr>
            <w:rStyle w:val="Hiperpovezava"/>
          </w:rPr>
          <w:t>Network</w:t>
        </w:r>
        <w:proofErr w:type="spellEnd"/>
      </w:hyperlink>
    </w:p>
    <w:p w:rsidR="0038181F" w:rsidRPr="006B7499" w:rsidRDefault="0038181F" w:rsidP="007B73C6">
      <w:pPr>
        <w:pStyle w:val="Brezrazmikov"/>
        <w:ind w:left="708"/>
        <w:rPr>
          <w:rStyle w:val="Hiperpovezava"/>
        </w:rPr>
      </w:pPr>
      <w:r w:rsidRPr="006B7499">
        <w:rPr>
          <w:rStyle w:val="Hiperpovezava"/>
        </w:rPr>
        <w:t xml:space="preserve">- </w:t>
      </w:r>
      <w:hyperlink r:id="rId7" w:history="1">
        <w:r w:rsidRPr="006B7499">
          <w:rPr>
            <w:rStyle w:val="Hiperpovezava"/>
          </w:rPr>
          <w:t>Ekološki (</w:t>
        </w:r>
        <w:proofErr w:type="spellStart"/>
        <w:r w:rsidRPr="006B7499">
          <w:rPr>
            <w:rStyle w:val="Hiperpovezava"/>
          </w:rPr>
          <w:t>okoljski</w:t>
        </w:r>
        <w:proofErr w:type="spellEnd"/>
        <w:r w:rsidRPr="006B7499">
          <w:rPr>
            <w:rStyle w:val="Hiperpovezava"/>
          </w:rPr>
          <w:t>) odtis Slovenije - izračun projekcij in scenarijev zmanjšanja odtisa za izbrane ukrepe</w:t>
        </w:r>
      </w:hyperlink>
    </w:p>
    <w:p w:rsidR="00D541BA" w:rsidRDefault="0041380D" w:rsidP="007B73C6">
      <w:pPr>
        <w:pStyle w:val="Brezrazmikov"/>
        <w:numPr>
          <w:ilvl w:val="0"/>
          <w:numId w:val="4"/>
        </w:numPr>
      </w:pPr>
      <w:hyperlink r:id="rId8" w:history="1">
        <w:r w:rsidR="00336C0F" w:rsidRPr="006B7499">
          <w:rPr>
            <w:rStyle w:val="Hiperpovezava"/>
          </w:rPr>
          <w:t xml:space="preserve">Globalni </w:t>
        </w:r>
        <w:proofErr w:type="spellStart"/>
        <w:r w:rsidR="00336C0F" w:rsidRPr="006B7499">
          <w:rPr>
            <w:rStyle w:val="Hiperpovezava"/>
          </w:rPr>
          <w:t>megatre</w:t>
        </w:r>
        <w:r w:rsidR="006B7499" w:rsidRPr="006B7499">
          <w:rPr>
            <w:rStyle w:val="Hiperpovezava"/>
          </w:rPr>
          <w:t>nd</w:t>
        </w:r>
        <w:r w:rsidR="00336C0F" w:rsidRPr="006B7499">
          <w:rPr>
            <w:rStyle w:val="Hiperpovezava"/>
          </w:rPr>
          <w:t>i</w:t>
        </w:r>
        <w:proofErr w:type="spellEnd"/>
      </w:hyperlink>
    </w:p>
    <w:p w:rsidR="00AA392A" w:rsidRDefault="0041380D" w:rsidP="007B73C6">
      <w:pPr>
        <w:pStyle w:val="Brezrazmikov"/>
        <w:numPr>
          <w:ilvl w:val="0"/>
          <w:numId w:val="4"/>
        </w:numPr>
      </w:pPr>
      <w:hyperlink r:id="rId9" w:history="1">
        <w:r w:rsidR="00336C0F" w:rsidRPr="00BF1476">
          <w:rPr>
            <w:rStyle w:val="Hiperpovezava"/>
          </w:rPr>
          <w:t>Kazalci okolja v Sloveniji</w:t>
        </w:r>
      </w:hyperlink>
      <w:r w:rsidR="0038181F">
        <w:t xml:space="preserve"> </w:t>
      </w:r>
    </w:p>
    <w:sectPr w:rsidR="00AA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15E"/>
    <w:multiLevelType w:val="hybridMultilevel"/>
    <w:tmpl w:val="9B8013A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F16413"/>
    <w:multiLevelType w:val="hybridMultilevel"/>
    <w:tmpl w:val="8B7811FC"/>
    <w:lvl w:ilvl="0" w:tplc="2A6CE1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815C9"/>
    <w:multiLevelType w:val="hybridMultilevel"/>
    <w:tmpl w:val="149C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E325D"/>
    <w:multiLevelType w:val="hybridMultilevel"/>
    <w:tmpl w:val="ADB4455C"/>
    <w:lvl w:ilvl="0" w:tplc="83EA1A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9C"/>
    <w:rsid w:val="00054445"/>
    <w:rsid w:val="00213E6C"/>
    <w:rsid w:val="00296422"/>
    <w:rsid w:val="002B051A"/>
    <w:rsid w:val="00336C0F"/>
    <w:rsid w:val="0038181F"/>
    <w:rsid w:val="003A062A"/>
    <w:rsid w:val="0041380D"/>
    <w:rsid w:val="004154E6"/>
    <w:rsid w:val="004B2722"/>
    <w:rsid w:val="00506BB0"/>
    <w:rsid w:val="005131B7"/>
    <w:rsid w:val="005E1EB3"/>
    <w:rsid w:val="00600739"/>
    <w:rsid w:val="0061385D"/>
    <w:rsid w:val="00624082"/>
    <w:rsid w:val="006B7499"/>
    <w:rsid w:val="006F426F"/>
    <w:rsid w:val="00770F0F"/>
    <w:rsid w:val="007A3BB5"/>
    <w:rsid w:val="007B73C6"/>
    <w:rsid w:val="007D10B7"/>
    <w:rsid w:val="008E0609"/>
    <w:rsid w:val="009B5D6C"/>
    <w:rsid w:val="00A75896"/>
    <w:rsid w:val="00AA392A"/>
    <w:rsid w:val="00AD159D"/>
    <w:rsid w:val="00B436F7"/>
    <w:rsid w:val="00B56E69"/>
    <w:rsid w:val="00B97860"/>
    <w:rsid w:val="00BF1476"/>
    <w:rsid w:val="00C0324E"/>
    <w:rsid w:val="00C6674B"/>
    <w:rsid w:val="00C9509C"/>
    <w:rsid w:val="00CA1D36"/>
    <w:rsid w:val="00CF5DE8"/>
    <w:rsid w:val="00D541BA"/>
    <w:rsid w:val="00DC1E24"/>
    <w:rsid w:val="00E423DE"/>
    <w:rsid w:val="00E90FC2"/>
    <w:rsid w:val="00EE3FD5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FE182-3C73-4166-A219-4FE0B7AF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allout-bold">
    <w:name w:val="callout-bold"/>
    <w:basedOn w:val="Navaden"/>
    <w:rsid w:val="00C9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C9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9509C"/>
    <w:rPr>
      <w:b/>
      <w:bCs/>
    </w:rPr>
  </w:style>
  <w:style w:type="paragraph" w:styleId="Brezrazmikov">
    <w:name w:val="No Spacing"/>
    <w:uiPriority w:val="1"/>
    <w:qFormat/>
    <w:rsid w:val="00506BB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7D1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p-si.eionet.europa.eu:8980/Public/irc/eionet-circle/javna/library?l=/cooperation_eeasodelovan/sloveniji_2017-2018/konno_poroilo&amp;vm=detailed&amp;sb=Tit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fp-si.eionet.europa.eu/publikacije/Datoteke/Ekoloski%20odtis%20-%20projekcije%20in%20scenariji%20za%20Slovenijo%20do%20leta%202030/Ekoloskiodtis_projekcije%20in%20scenarij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fp-si.eionet.europa.eu/publikacije/Datoteke/Ecological%20footprint/Technical%20Report%20on%20the%20Ecological%20Footprint%20of%20Slovenia_20180830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zalci.arso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ARSO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eunet arso</dc:creator>
  <cp:keywords/>
  <dc:description/>
  <cp:lastModifiedBy>Barbara Bernard Vukadin</cp:lastModifiedBy>
  <cp:revision>9</cp:revision>
  <dcterms:created xsi:type="dcterms:W3CDTF">2020-09-23T10:00:00Z</dcterms:created>
  <dcterms:modified xsi:type="dcterms:W3CDTF">2020-09-23T13:46:00Z</dcterms:modified>
</cp:coreProperties>
</file>