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03" w:rsidRPr="006F42EC" w:rsidRDefault="00C0161A" w:rsidP="00471359">
      <w:pPr>
        <w:pStyle w:val="Podpis"/>
        <w:spacing w:before="0"/>
        <w:ind w:right="927"/>
        <w:rPr>
          <w:rFonts w:cs="Arial"/>
          <w:b/>
          <w:bCs/>
          <w:sz w:val="50"/>
          <w:szCs w:val="50"/>
          <w:lang w:val="sl-SI"/>
        </w:rPr>
      </w:pPr>
      <w:r w:rsidRPr="006F42EC">
        <w:rPr>
          <w:rFonts w:cs="Arial"/>
          <w:b/>
          <w:bCs/>
          <w:sz w:val="50"/>
          <w:szCs w:val="50"/>
          <w:lang w:val="sl-SI"/>
        </w:rPr>
        <w:t xml:space="preserve"> </w:t>
      </w:r>
      <w:r w:rsidR="00E924D1">
        <w:rPr>
          <w:rFonts w:cs="Arial"/>
          <w:b/>
          <w:bCs/>
          <w:sz w:val="50"/>
          <w:szCs w:val="50"/>
          <w:lang w:val="sl-SI"/>
        </w:rPr>
        <w:t xml:space="preserve">   </w:t>
      </w:r>
    </w:p>
    <w:p w:rsidR="00FC000C" w:rsidRDefault="00C714A0" w:rsidP="00C714A0">
      <w:pPr>
        <w:pStyle w:val="Podpis"/>
        <w:spacing w:before="0"/>
        <w:ind w:right="927"/>
        <w:jc w:val="center"/>
        <w:rPr>
          <w:rFonts w:asciiTheme="minorHAnsi" w:hAnsiTheme="minorHAnsi" w:cs="Arial"/>
          <w:b/>
          <w:bCs/>
          <w:color w:val="4F81BD" w:themeColor="accent1"/>
          <w:sz w:val="28"/>
          <w:szCs w:val="28"/>
          <w:lang w:val="sl-SI"/>
        </w:rPr>
      </w:pPr>
      <w:r w:rsidRPr="00FC000C">
        <w:rPr>
          <w:rFonts w:asciiTheme="minorHAnsi" w:hAnsiTheme="minorHAnsi" w:cs="Arial"/>
          <w:b/>
          <w:bCs/>
          <w:color w:val="4F81BD" w:themeColor="accent1"/>
          <w:sz w:val="28"/>
          <w:szCs w:val="28"/>
          <w:lang w:val="sl-SI"/>
        </w:rPr>
        <w:t xml:space="preserve">       </w:t>
      </w:r>
    </w:p>
    <w:p w:rsidR="00920B4D" w:rsidRPr="00FC000C" w:rsidRDefault="00FC000C" w:rsidP="00C714A0">
      <w:pPr>
        <w:pStyle w:val="Podpis"/>
        <w:spacing w:before="0"/>
        <w:ind w:right="927"/>
        <w:jc w:val="center"/>
        <w:rPr>
          <w:rFonts w:asciiTheme="minorHAnsi" w:hAnsiTheme="minorHAnsi" w:cs="Arial"/>
          <w:b/>
          <w:bCs/>
          <w:color w:val="4F81BD" w:themeColor="accent1"/>
          <w:sz w:val="40"/>
          <w:szCs w:val="40"/>
          <w:lang w:val="sl-SI"/>
        </w:rPr>
      </w:pPr>
      <w:r>
        <w:rPr>
          <w:rFonts w:asciiTheme="minorHAnsi" w:hAnsiTheme="minorHAnsi" w:cs="Arial"/>
          <w:b/>
          <w:bCs/>
          <w:color w:val="4F81BD" w:themeColor="accent1"/>
          <w:sz w:val="28"/>
          <w:szCs w:val="28"/>
          <w:lang w:val="sl-SI"/>
        </w:rPr>
        <w:t xml:space="preserve">            </w:t>
      </w:r>
      <w:r w:rsidR="00C714A0" w:rsidRPr="00FC000C">
        <w:rPr>
          <w:rFonts w:asciiTheme="minorHAnsi" w:hAnsiTheme="minorHAnsi" w:cs="Arial"/>
          <w:b/>
          <w:bCs/>
          <w:color w:val="4F81BD" w:themeColor="accent1"/>
          <w:sz w:val="28"/>
          <w:szCs w:val="28"/>
          <w:lang w:val="sl-SI"/>
        </w:rPr>
        <w:t xml:space="preserve"> </w:t>
      </w:r>
      <w:r w:rsidR="00920B4D" w:rsidRPr="00FC000C">
        <w:rPr>
          <w:rFonts w:asciiTheme="minorHAnsi" w:hAnsiTheme="minorHAnsi" w:cs="Arial"/>
          <w:b/>
          <w:bCs/>
          <w:color w:val="4F81BD" w:themeColor="accent1"/>
          <w:sz w:val="40"/>
          <w:szCs w:val="40"/>
          <w:lang w:val="sl-SI"/>
        </w:rPr>
        <w:t>VABILO</w:t>
      </w:r>
    </w:p>
    <w:p w:rsidR="00920B4D" w:rsidRPr="00FC000C" w:rsidRDefault="00920B4D" w:rsidP="00920B4D">
      <w:pPr>
        <w:spacing w:line="240" w:lineRule="auto"/>
        <w:jc w:val="center"/>
        <w:rPr>
          <w:rFonts w:asciiTheme="minorHAnsi" w:hAnsiTheme="minorHAnsi" w:cs="Arial"/>
          <w:b/>
          <w:color w:val="4F81BD" w:themeColor="accent1"/>
          <w:sz w:val="28"/>
          <w:szCs w:val="28"/>
          <w:lang w:val="sl-SI"/>
        </w:rPr>
      </w:pPr>
    </w:p>
    <w:p w:rsidR="00920B4D" w:rsidRPr="00FC000C" w:rsidRDefault="000D1BD7" w:rsidP="00C714A0">
      <w:pPr>
        <w:spacing w:line="240" w:lineRule="auto"/>
        <w:jc w:val="center"/>
        <w:rPr>
          <w:rFonts w:asciiTheme="minorHAnsi" w:hAnsiTheme="minorHAnsi" w:cs="Arial"/>
          <w:b/>
          <w:color w:val="0070C0"/>
          <w:sz w:val="28"/>
          <w:szCs w:val="28"/>
          <w:lang w:val="sl-SI"/>
        </w:rPr>
      </w:pPr>
      <w:r>
        <w:rPr>
          <w:rFonts w:asciiTheme="minorHAnsi" w:hAnsiTheme="minorHAnsi" w:cs="Arial"/>
          <w:b/>
          <w:color w:val="0070C0"/>
          <w:sz w:val="28"/>
          <w:szCs w:val="28"/>
          <w:lang w:val="sl-SI"/>
        </w:rPr>
        <w:t>na posvet</w:t>
      </w:r>
    </w:p>
    <w:p w:rsidR="00920B4D" w:rsidRPr="00FC000C" w:rsidRDefault="00920B4D" w:rsidP="00C714A0">
      <w:pPr>
        <w:spacing w:line="240" w:lineRule="auto"/>
        <w:jc w:val="center"/>
        <w:rPr>
          <w:rFonts w:asciiTheme="minorHAnsi" w:hAnsiTheme="minorHAnsi" w:cs="Arial"/>
          <w:b/>
          <w:color w:val="0070C0"/>
          <w:sz w:val="28"/>
          <w:szCs w:val="28"/>
          <w:lang w:val="sl-SI"/>
        </w:rPr>
      </w:pPr>
    </w:p>
    <w:p w:rsidR="006E4327" w:rsidRPr="00FC000C" w:rsidRDefault="00920B4D" w:rsidP="00C714A0">
      <w:pPr>
        <w:spacing w:line="240" w:lineRule="auto"/>
        <w:jc w:val="center"/>
        <w:rPr>
          <w:rFonts w:asciiTheme="minorHAnsi" w:hAnsiTheme="minorHAnsi" w:cs="Arial"/>
          <w:b/>
          <w:color w:val="0070C0"/>
          <w:sz w:val="28"/>
          <w:szCs w:val="28"/>
          <w:lang w:val="sl-SI"/>
        </w:rPr>
      </w:pPr>
      <w:r w:rsidRPr="00FC000C">
        <w:rPr>
          <w:rFonts w:asciiTheme="minorHAnsi" w:hAnsiTheme="minorHAnsi" w:cs="Arial"/>
          <w:b/>
          <w:color w:val="0070C0"/>
          <w:sz w:val="28"/>
          <w:szCs w:val="28"/>
          <w:lang w:val="sl-SI"/>
        </w:rPr>
        <w:t>„</w:t>
      </w:r>
      <w:r w:rsidR="006E4327" w:rsidRPr="00FC000C">
        <w:rPr>
          <w:rFonts w:asciiTheme="minorHAnsi" w:hAnsiTheme="minorHAnsi" w:cs="Arial"/>
          <w:b/>
          <w:color w:val="0070C0"/>
          <w:sz w:val="28"/>
          <w:szCs w:val="28"/>
          <w:lang w:val="sl-SI"/>
        </w:rPr>
        <w:t>Vpliv globalnih megatrendov na</w:t>
      </w:r>
      <w:r w:rsidR="005332B7" w:rsidRPr="00FC000C">
        <w:rPr>
          <w:rFonts w:asciiTheme="minorHAnsi" w:hAnsiTheme="minorHAnsi" w:cs="Arial"/>
          <w:b/>
          <w:color w:val="0070C0"/>
          <w:sz w:val="28"/>
          <w:szCs w:val="28"/>
          <w:lang w:val="sl-SI"/>
        </w:rPr>
        <w:t xml:space="preserve"> okolje v Sloveniji</w:t>
      </w:r>
      <w:r w:rsidR="006E4327" w:rsidRPr="00FC000C">
        <w:rPr>
          <w:rFonts w:asciiTheme="minorHAnsi" w:hAnsiTheme="minorHAnsi" w:cs="Arial"/>
          <w:b/>
          <w:color w:val="0070C0"/>
          <w:sz w:val="28"/>
          <w:szCs w:val="28"/>
          <w:lang w:val="sl-SI"/>
        </w:rPr>
        <w:t>”</w:t>
      </w:r>
    </w:p>
    <w:p w:rsidR="00072905" w:rsidRPr="00FC000C" w:rsidRDefault="00072905" w:rsidP="00C714A0">
      <w:pPr>
        <w:autoSpaceDE w:val="0"/>
        <w:autoSpaceDN w:val="0"/>
        <w:adjustRightInd w:val="0"/>
        <w:spacing w:line="240" w:lineRule="auto"/>
        <w:jc w:val="center"/>
        <w:rPr>
          <w:rFonts w:asciiTheme="minorHAnsi" w:hAnsiTheme="minorHAnsi" w:cs="Arial"/>
          <w:b/>
          <w:sz w:val="28"/>
          <w:szCs w:val="28"/>
          <w:lang w:val="sl-SI"/>
        </w:rPr>
      </w:pPr>
    </w:p>
    <w:p w:rsidR="00920B4D" w:rsidRPr="00FC000C" w:rsidRDefault="006E4327" w:rsidP="00C714A0">
      <w:pPr>
        <w:autoSpaceDE w:val="0"/>
        <w:autoSpaceDN w:val="0"/>
        <w:adjustRightInd w:val="0"/>
        <w:spacing w:line="240" w:lineRule="auto"/>
        <w:jc w:val="center"/>
        <w:rPr>
          <w:rFonts w:asciiTheme="minorHAnsi" w:hAnsiTheme="minorHAnsi" w:cs="Arial"/>
          <w:b/>
          <w:sz w:val="28"/>
          <w:szCs w:val="28"/>
          <w:lang w:val="sl-SI"/>
        </w:rPr>
      </w:pPr>
      <w:r w:rsidRPr="00FC000C">
        <w:rPr>
          <w:rFonts w:asciiTheme="minorHAnsi" w:hAnsiTheme="minorHAnsi" w:cs="Arial"/>
          <w:b/>
          <w:sz w:val="28"/>
          <w:szCs w:val="28"/>
          <w:lang w:val="sl-SI"/>
        </w:rPr>
        <w:t>7</w:t>
      </w:r>
      <w:r w:rsidR="00920B4D" w:rsidRPr="00FC000C">
        <w:rPr>
          <w:rFonts w:asciiTheme="minorHAnsi" w:hAnsiTheme="minorHAnsi" w:cs="Arial"/>
          <w:b/>
          <w:sz w:val="28"/>
          <w:szCs w:val="28"/>
          <w:lang w:val="sl-SI"/>
        </w:rPr>
        <w:t xml:space="preserve">. </w:t>
      </w:r>
      <w:r w:rsidRPr="00FC000C">
        <w:rPr>
          <w:rFonts w:asciiTheme="minorHAnsi" w:hAnsiTheme="minorHAnsi" w:cs="Arial"/>
          <w:b/>
          <w:sz w:val="28"/>
          <w:szCs w:val="28"/>
          <w:lang w:val="sl-SI"/>
        </w:rPr>
        <w:t>novembra</w:t>
      </w:r>
      <w:r w:rsidR="00920B4D" w:rsidRPr="00FC000C">
        <w:rPr>
          <w:rFonts w:asciiTheme="minorHAnsi" w:hAnsiTheme="minorHAnsi" w:cs="Arial"/>
          <w:b/>
          <w:sz w:val="28"/>
          <w:szCs w:val="28"/>
          <w:lang w:val="sl-SI"/>
        </w:rPr>
        <w:t xml:space="preserve"> 201</w:t>
      </w:r>
      <w:r w:rsidR="005B2CD6" w:rsidRPr="00FC000C">
        <w:rPr>
          <w:rFonts w:asciiTheme="minorHAnsi" w:hAnsiTheme="minorHAnsi" w:cs="Arial"/>
          <w:b/>
          <w:sz w:val="28"/>
          <w:szCs w:val="28"/>
          <w:lang w:val="sl-SI"/>
        </w:rPr>
        <w:t>7</w:t>
      </w:r>
      <w:r w:rsidR="00920B4D" w:rsidRPr="00FC000C">
        <w:rPr>
          <w:rFonts w:asciiTheme="minorHAnsi" w:hAnsiTheme="minorHAnsi" w:cs="Arial"/>
          <w:b/>
          <w:sz w:val="28"/>
          <w:szCs w:val="28"/>
          <w:lang w:val="sl-SI"/>
        </w:rPr>
        <w:t xml:space="preserve"> ob </w:t>
      </w:r>
      <w:r w:rsidR="00414099" w:rsidRPr="00FC000C">
        <w:rPr>
          <w:rFonts w:asciiTheme="minorHAnsi" w:hAnsiTheme="minorHAnsi" w:cs="Arial"/>
          <w:b/>
          <w:sz w:val="28"/>
          <w:szCs w:val="28"/>
          <w:lang w:val="sl-SI"/>
        </w:rPr>
        <w:t>8</w:t>
      </w:r>
      <w:r w:rsidR="00920B4D" w:rsidRPr="00FC000C">
        <w:rPr>
          <w:rFonts w:asciiTheme="minorHAnsi" w:hAnsiTheme="minorHAnsi" w:cs="Arial"/>
          <w:b/>
          <w:sz w:val="28"/>
          <w:szCs w:val="28"/>
          <w:lang w:val="sl-SI"/>
        </w:rPr>
        <w:t>.</w:t>
      </w:r>
      <w:r w:rsidR="00414099" w:rsidRPr="00FC000C">
        <w:rPr>
          <w:rFonts w:asciiTheme="minorHAnsi" w:hAnsiTheme="minorHAnsi" w:cs="Arial"/>
          <w:b/>
          <w:sz w:val="28"/>
          <w:szCs w:val="28"/>
          <w:lang w:val="sl-SI"/>
        </w:rPr>
        <w:t>3</w:t>
      </w:r>
      <w:r w:rsidR="00920B4D" w:rsidRPr="00FC000C">
        <w:rPr>
          <w:rFonts w:asciiTheme="minorHAnsi" w:hAnsiTheme="minorHAnsi" w:cs="Arial"/>
          <w:b/>
          <w:sz w:val="28"/>
          <w:szCs w:val="28"/>
          <w:lang w:val="sl-SI"/>
        </w:rPr>
        <w:t>0 uri</w:t>
      </w:r>
    </w:p>
    <w:p w:rsidR="00516155" w:rsidRPr="00FC000C" w:rsidRDefault="00516155" w:rsidP="00C714A0">
      <w:pPr>
        <w:autoSpaceDE w:val="0"/>
        <w:autoSpaceDN w:val="0"/>
        <w:adjustRightInd w:val="0"/>
        <w:spacing w:line="240" w:lineRule="auto"/>
        <w:jc w:val="center"/>
        <w:rPr>
          <w:rFonts w:asciiTheme="minorHAnsi" w:hAnsiTheme="minorHAnsi" w:cs="Arial"/>
          <w:b/>
          <w:color w:val="0070C0"/>
          <w:sz w:val="28"/>
          <w:szCs w:val="28"/>
          <w:lang w:val="sl-SI"/>
        </w:rPr>
      </w:pPr>
    </w:p>
    <w:p w:rsidR="00516155" w:rsidRPr="00FC000C" w:rsidRDefault="00345075" w:rsidP="00C714A0">
      <w:pPr>
        <w:autoSpaceDE w:val="0"/>
        <w:autoSpaceDN w:val="0"/>
        <w:adjustRightInd w:val="0"/>
        <w:spacing w:line="240" w:lineRule="auto"/>
        <w:jc w:val="center"/>
        <w:rPr>
          <w:rFonts w:asciiTheme="minorHAnsi" w:hAnsiTheme="minorHAnsi" w:cs="Arial"/>
          <w:b/>
          <w:color w:val="0070C0"/>
          <w:sz w:val="28"/>
          <w:szCs w:val="28"/>
          <w:lang w:val="sl-SI"/>
        </w:rPr>
      </w:pPr>
      <w:r w:rsidRPr="00FC000C">
        <w:rPr>
          <w:rFonts w:asciiTheme="minorHAnsi" w:hAnsiTheme="minorHAnsi" w:cs="Arial"/>
          <w:b/>
          <w:color w:val="0070C0"/>
          <w:sz w:val="28"/>
          <w:szCs w:val="28"/>
          <w:lang w:val="sl-SI"/>
        </w:rPr>
        <w:t>t</w:t>
      </w:r>
      <w:r w:rsidR="00414099" w:rsidRPr="00FC000C">
        <w:rPr>
          <w:rFonts w:asciiTheme="minorHAnsi" w:hAnsiTheme="minorHAnsi" w:cs="Arial"/>
          <w:b/>
          <w:color w:val="0070C0"/>
          <w:sz w:val="28"/>
          <w:szCs w:val="28"/>
          <w:lang w:val="sl-SI"/>
        </w:rPr>
        <w:t>er</w:t>
      </w:r>
    </w:p>
    <w:p w:rsidR="00414099" w:rsidRPr="00FC000C" w:rsidRDefault="00516155" w:rsidP="00C714A0">
      <w:pPr>
        <w:autoSpaceDE w:val="0"/>
        <w:autoSpaceDN w:val="0"/>
        <w:adjustRightInd w:val="0"/>
        <w:spacing w:line="240" w:lineRule="auto"/>
        <w:jc w:val="center"/>
        <w:rPr>
          <w:rFonts w:asciiTheme="minorHAnsi" w:hAnsiTheme="minorHAnsi" w:cs="Arial"/>
          <w:b/>
          <w:color w:val="0070C0"/>
          <w:sz w:val="28"/>
          <w:szCs w:val="28"/>
          <w:lang w:val="sl-SI"/>
        </w:rPr>
      </w:pPr>
      <w:r w:rsidRPr="00FC000C">
        <w:rPr>
          <w:rFonts w:asciiTheme="minorHAnsi" w:hAnsiTheme="minorHAnsi" w:cs="Arial"/>
          <w:b/>
          <w:color w:val="0070C0"/>
          <w:sz w:val="28"/>
          <w:szCs w:val="28"/>
          <w:lang w:val="sl-SI"/>
        </w:rPr>
        <w:t>i</w:t>
      </w:r>
      <w:r w:rsidR="00414099" w:rsidRPr="00FC000C">
        <w:rPr>
          <w:rFonts w:asciiTheme="minorHAnsi" w:hAnsiTheme="minorHAnsi" w:cs="Arial"/>
          <w:b/>
          <w:color w:val="0070C0"/>
          <w:sz w:val="28"/>
          <w:szCs w:val="28"/>
          <w:lang w:val="sl-SI"/>
        </w:rPr>
        <w:t xml:space="preserve">zmenjavo izkušenj in predstavitev pristopov </w:t>
      </w:r>
      <w:r w:rsidR="002F3A60">
        <w:rPr>
          <w:rFonts w:asciiTheme="minorHAnsi" w:hAnsiTheme="minorHAnsi" w:cs="Arial"/>
          <w:b/>
          <w:color w:val="0070C0"/>
          <w:sz w:val="28"/>
          <w:szCs w:val="28"/>
          <w:lang w:val="sl-SI"/>
        </w:rPr>
        <w:t>ter</w:t>
      </w:r>
      <w:r w:rsidR="00414099" w:rsidRPr="00FC000C">
        <w:rPr>
          <w:rFonts w:asciiTheme="minorHAnsi" w:hAnsiTheme="minorHAnsi" w:cs="Arial"/>
          <w:b/>
          <w:color w:val="0070C0"/>
          <w:sz w:val="28"/>
          <w:szCs w:val="28"/>
          <w:lang w:val="sl-SI"/>
        </w:rPr>
        <w:t xml:space="preserve"> orodij v podporo odločanju</w:t>
      </w:r>
    </w:p>
    <w:p w:rsidR="000F5292" w:rsidRPr="00FC000C" w:rsidRDefault="000F5292" w:rsidP="00C714A0">
      <w:pPr>
        <w:autoSpaceDE w:val="0"/>
        <w:autoSpaceDN w:val="0"/>
        <w:adjustRightInd w:val="0"/>
        <w:jc w:val="center"/>
        <w:rPr>
          <w:rFonts w:asciiTheme="minorHAnsi" w:hAnsiTheme="minorHAnsi" w:cs="Arial"/>
          <w:noProof/>
          <w:sz w:val="28"/>
          <w:szCs w:val="28"/>
          <w:lang w:val="sl-SI"/>
        </w:rPr>
      </w:pPr>
    </w:p>
    <w:p w:rsidR="00414099" w:rsidRPr="00FC000C" w:rsidRDefault="00414099" w:rsidP="00C714A0">
      <w:pPr>
        <w:autoSpaceDE w:val="0"/>
        <w:autoSpaceDN w:val="0"/>
        <w:adjustRightInd w:val="0"/>
        <w:spacing w:line="240" w:lineRule="auto"/>
        <w:jc w:val="center"/>
        <w:rPr>
          <w:rFonts w:asciiTheme="minorHAnsi" w:hAnsiTheme="minorHAnsi" w:cs="Arial"/>
          <w:b/>
          <w:sz w:val="28"/>
          <w:szCs w:val="28"/>
          <w:lang w:val="sl-SI"/>
        </w:rPr>
      </w:pPr>
      <w:r w:rsidRPr="00FC000C">
        <w:rPr>
          <w:rFonts w:asciiTheme="minorHAnsi" w:hAnsiTheme="minorHAnsi" w:cs="Arial"/>
          <w:b/>
          <w:sz w:val="28"/>
          <w:szCs w:val="28"/>
          <w:lang w:val="sl-SI"/>
        </w:rPr>
        <w:t>8. novembra 2017 ob 9.00 uri</w:t>
      </w:r>
    </w:p>
    <w:p w:rsidR="00345075" w:rsidRPr="00FC000C" w:rsidRDefault="00345075" w:rsidP="00C714A0">
      <w:pPr>
        <w:autoSpaceDE w:val="0"/>
        <w:autoSpaceDN w:val="0"/>
        <w:adjustRightInd w:val="0"/>
        <w:spacing w:line="240" w:lineRule="auto"/>
        <w:jc w:val="center"/>
        <w:rPr>
          <w:rFonts w:asciiTheme="minorHAnsi" w:hAnsiTheme="minorHAnsi" w:cs="Arial"/>
          <w:b/>
          <w:sz w:val="28"/>
          <w:szCs w:val="28"/>
          <w:lang w:val="sl-SI"/>
        </w:rPr>
      </w:pPr>
    </w:p>
    <w:p w:rsidR="00345075" w:rsidRPr="00FC000C" w:rsidRDefault="00345075" w:rsidP="00C714A0">
      <w:pPr>
        <w:autoSpaceDE w:val="0"/>
        <w:autoSpaceDN w:val="0"/>
        <w:adjustRightInd w:val="0"/>
        <w:jc w:val="center"/>
        <w:rPr>
          <w:rFonts w:asciiTheme="minorHAnsi" w:hAnsiTheme="minorHAnsi" w:cs="Arial"/>
          <w:b/>
          <w:noProof/>
          <w:sz w:val="28"/>
          <w:szCs w:val="28"/>
          <w:lang w:val="sl-SI"/>
        </w:rPr>
      </w:pPr>
      <w:r w:rsidRPr="00FC000C">
        <w:rPr>
          <w:rFonts w:asciiTheme="minorHAnsi" w:hAnsiTheme="minorHAnsi" w:cs="Arial"/>
          <w:b/>
          <w:noProof/>
          <w:sz w:val="28"/>
          <w:szCs w:val="28"/>
          <w:lang w:val="sl-SI"/>
        </w:rPr>
        <w:t>na Kulturnem ministrstvu, Maistrova 10, Ljubljana</w:t>
      </w:r>
    </w:p>
    <w:p w:rsidR="00345075" w:rsidRPr="00FC000C" w:rsidRDefault="00345075" w:rsidP="00C714A0">
      <w:pPr>
        <w:autoSpaceDE w:val="0"/>
        <w:autoSpaceDN w:val="0"/>
        <w:adjustRightInd w:val="0"/>
        <w:jc w:val="center"/>
        <w:rPr>
          <w:rFonts w:asciiTheme="minorHAnsi" w:hAnsiTheme="minorHAnsi" w:cs="Arial"/>
          <w:noProof/>
          <w:sz w:val="28"/>
          <w:szCs w:val="28"/>
          <w:lang w:val="sl-SI"/>
        </w:rPr>
      </w:pPr>
      <w:r w:rsidRPr="00FC000C">
        <w:rPr>
          <w:rFonts w:asciiTheme="minorHAnsi" w:hAnsiTheme="minorHAnsi" w:cs="Arial"/>
          <w:b/>
          <w:noProof/>
          <w:sz w:val="28"/>
          <w:szCs w:val="28"/>
          <w:lang w:val="sl-SI"/>
        </w:rPr>
        <w:t>(velika sejna dvorana)</w:t>
      </w:r>
    </w:p>
    <w:p w:rsidR="00345075" w:rsidRPr="00FC000C" w:rsidRDefault="00345075" w:rsidP="00414099">
      <w:pPr>
        <w:autoSpaceDE w:val="0"/>
        <w:autoSpaceDN w:val="0"/>
        <w:adjustRightInd w:val="0"/>
        <w:spacing w:line="240" w:lineRule="auto"/>
        <w:jc w:val="center"/>
        <w:rPr>
          <w:rFonts w:asciiTheme="minorHAnsi" w:hAnsiTheme="minorHAnsi" w:cs="Arial"/>
          <w:b/>
          <w:sz w:val="28"/>
          <w:szCs w:val="28"/>
          <w:lang w:val="sl-SI"/>
        </w:rPr>
      </w:pPr>
    </w:p>
    <w:p w:rsidR="00C714A0" w:rsidRDefault="00C714A0" w:rsidP="00516155">
      <w:pPr>
        <w:spacing w:line="240" w:lineRule="auto"/>
        <w:jc w:val="both"/>
        <w:rPr>
          <w:rFonts w:asciiTheme="minorHAnsi" w:hAnsiTheme="minorHAnsi" w:cs="Arial"/>
          <w:sz w:val="22"/>
          <w:szCs w:val="22"/>
          <w:lang w:val="sl-SI"/>
        </w:rPr>
      </w:pPr>
    </w:p>
    <w:p w:rsidR="00C714A0" w:rsidRDefault="00C714A0" w:rsidP="00516155">
      <w:pPr>
        <w:spacing w:line="240" w:lineRule="auto"/>
        <w:jc w:val="both"/>
        <w:rPr>
          <w:rFonts w:asciiTheme="minorHAnsi" w:hAnsiTheme="minorHAnsi" w:cs="Arial"/>
          <w:sz w:val="22"/>
          <w:szCs w:val="22"/>
          <w:lang w:val="sl-SI"/>
        </w:rPr>
      </w:pPr>
    </w:p>
    <w:p w:rsidR="005B2CD6" w:rsidRPr="00FC000C" w:rsidRDefault="005B2CD6" w:rsidP="00516155">
      <w:pPr>
        <w:spacing w:line="240" w:lineRule="auto"/>
        <w:jc w:val="both"/>
        <w:rPr>
          <w:rFonts w:asciiTheme="minorHAnsi" w:hAnsiTheme="minorHAnsi" w:cs="Arial"/>
          <w:sz w:val="24"/>
          <w:lang w:val="sl-SI"/>
        </w:rPr>
      </w:pPr>
      <w:r w:rsidRPr="00FC000C">
        <w:rPr>
          <w:rFonts w:asciiTheme="minorHAnsi" w:hAnsiTheme="minorHAnsi" w:cs="Arial"/>
          <w:sz w:val="24"/>
          <w:lang w:val="sl-SI"/>
        </w:rPr>
        <w:t>Globalni megatrendi</w:t>
      </w:r>
      <w:r w:rsidR="007E7F78" w:rsidRPr="00FC000C">
        <w:rPr>
          <w:rFonts w:asciiTheme="minorHAnsi" w:hAnsiTheme="minorHAnsi" w:cs="Arial"/>
          <w:sz w:val="24"/>
          <w:lang w:val="sl-SI"/>
        </w:rPr>
        <w:t xml:space="preserve"> (GMT)</w:t>
      </w:r>
      <w:r w:rsidRPr="00FC000C">
        <w:rPr>
          <w:rFonts w:asciiTheme="minorHAnsi" w:hAnsiTheme="minorHAnsi" w:cs="Arial"/>
          <w:sz w:val="24"/>
          <w:lang w:val="sl-SI"/>
        </w:rPr>
        <w:t xml:space="preserve"> predstavljajo velik izziv za prihodnost. </w:t>
      </w:r>
      <w:r w:rsidR="00B003BA" w:rsidRPr="00FC000C">
        <w:rPr>
          <w:rFonts w:asciiTheme="minorHAnsi" w:hAnsiTheme="minorHAnsi" w:cs="Arial"/>
          <w:sz w:val="24"/>
          <w:lang w:val="sl-SI"/>
        </w:rPr>
        <w:t>So zelo kompleksni in neizogibni. Nanje se lahko pripravimo le, če jih razumemo.</w:t>
      </w:r>
      <w:r w:rsidR="002F3A60">
        <w:rPr>
          <w:rFonts w:asciiTheme="minorHAnsi" w:hAnsiTheme="minorHAnsi" w:cs="Arial"/>
          <w:sz w:val="24"/>
          <w:lang w:val="sl-SI"/>
        </w:rPr>
        <w:t xml:space="preserve"> Zato Agencija RS za okolje z Ministrstvom za okolje in prostor  pristopa k projektu Analiza vpliva globalnih megatrendov na okolje v Sloveniji, ki predvideva dva posveta. </w:t>
      </w:r>
    </w:p>
    <w:p w:rsidR="005B2CD6" w:rsidRPr="00FC000C" w:rsidRDefault="005B2CD6" w:rsidP="00516155">
      <w:pPr>
        <w:spacing w:line="240" w:lineRule="auto"/>
        <w:jc w:val="both"/>
        <w:rPr>
          <w:rFonts w:asciiTheme="minorHAnsi" w:hAnsiTheme="minorHAnsi" w:cs="Arial"/>
          <w:sz w:val="24"/>
          <w:lang w:val="sl-SI"/>
        </w:rPr>
      </w:pPr>
    </w:p>
    <w:p w:rsidR="005B2CD6" w:rsidRPr="00FC000C" w:rsidRDefault="007179CC" w:rsidP="00516155">
      <w:pPr>
        <w:spacing w:line="240" w:lineRule="auto"/>
        <w:jc w:val="both"/>
        <w:rPr>
          <w:rFonts w:asciiTheme="minorHAnsi" w:hAnsiTheme="minorHAnsi" w:cs="Arial"/>
          <w:sz w:val="24"/>
          <w:lang w:val="sl-SI"/>
        </w:rPr>
      </w:pPr>
      <w:r w:rsidRPr="00FC000C">
        <w:rPr>
          <w:rFonts w:asciiTheme="minorHAnsi" w:hAnsiTheme="minorHAnsi" w:cs="Arial"/>
          <w:sz w:val="24"/>
          <w:lang w:val="sl-SI"/>
        </w:rPr>
        <w:t xml:space="preserve">Namen </w:t>
      </w:r>
      <w:r w:rsidR="005B2CD6" w:rsidRPr="00FC000C">
        <w:rPr>
          <w:rFonts w:asciiTheme="minorHAnsi" w:hAnsiTheme="minorHAnsi" w:cs="Arial"/>
          <w:sz w:val="24"/>
          <w:lang w:val="sl-SI"/>
        </w:rPr>
        <w:t>prvega posveta</w:t>
      </w:r>
      <w:r w:rsidR="00414099" w:rsidRPr="00FC000C">
        <w:rPr>
          <w:rFonts w:asciiTheme="minorHAnsi" w:hAnsiTheme="minorHAnsi" w:cs="Arial"/>
          <w:sz w:val="24"/>
          <w:lang w:val="sl-SI"/>
        </w:rPr>
        <w:t xml:space="preserve"> </w:t>
      </w:r>
      <w:r w:rsidR="005B2CD6" w:rsidRPr="00FC000C">
        <w:rPr>
          <w:rFonts w:asciiTheme="minorHAnsi" w:hAnsiTheme="minorHAnsi" w:cs="Arial"/>
          <w:sz w:val="24"/>
          <w:lang w:val="sl-SI"/>
        </w:rPr>
        <w:t xml:space="preserve">je </w:t>
      </w:r>
      <w:r w:rsidR="00414099" w:rsidRPr="00FC000C">
        <w:rPr>
          <w:rFonts w:asciiTheme="minorHAnsi" w:hAnsiTheme="minorHAnsi" w:cs="Arial"/>
          <w:sz w:val="24"/>
          <w:lang w:val="sl-SI"/>
        </w:rPr>
        <w:t xml:space="preserve">z vašo pomočjo </w:t>
      </w:r>
      <w:r w:rsidR="005B2CD6" w:rsidRPr="00FC000C">
        <w:rPr>
          <w:rFonts w:asciiTheme="minorHAnsi" w:hAnsiTheme="minorHAnsi" w:cs="Arial"/>
          <w:sz w:val="24"/>
          <w:lang w:val="sl-SI"/>
        </w:rPr>
        <w:t>razbrati najpomembnejše vplive globalnih megatrendov</w:t>
      </w:r>
      <w:r w:rsidR="00414099" w:rsidRPr="00FC000C">
        <w:rPr>
          <w:rFonts w:asciiTheme="minorHAnsi" w:hAnsiTheme="minorHAnsi" w:cs="Arial"/>
          <w:sz w:val="24"/>
          <w:lang w:val="sl-SI"/>
        </w:rPr>
        <w:t xml:space="preserve"> na okolje v Sloveniji,  razpoznati </w:t>
      </w:r>
      <w:r w:rsidR="007E7F78" w:rsidRPr="00FC000C">
        <w:rPr>
          <w:rFonts w:asciiTheme="minorHAnsi" w:hAnsiTheme="minorHAnsi" w:cs="Arial"/>
          <w:sz w:val="24"/>
          <w:lang w:val="sl-SI"/>
        </w:rPr>
        <w:t xml:space="preserve">kako bo to vplivalo na </w:t>
      </w:r>
      <w:r w:rsidR="00414099" w:rsidRPr="00FC000C">
        <w:rPr>
          <w:rFonts w:asciiTheme="minorHAnsi" w:hAnsiTheme="minorHAnsi" w:cs="Arial"/>
          <w:sz w:val="24"/>
          <w:lang w:val="sl-SI"/>
        </w:rPr>
        <w:t>doseganj</w:t>
      </w:r>
      <w:r w:rsidR="007E7F78" w:rsidRPr="00FC000C">
        <w:rPr>
          <w:rFonts w:asciiTheme="minorHAnsi" w:hAnsiTheme="minorHAnsi" w:cs="Arial"/>
          <w:sz w:val="24"/>
          <w:lang w:val="sl-SI"/>
        </w:rPr>
        <w:t>e</w:t>
      </w:r>
      <w:r w:rsidR="00414099" w:rsidRPr="00FC000C">
        <w:rPr>
          <w:rFonts w:asciiTheme="minorHAnsi" w:hAnsiTheme="minorHAnsi" w:cs="Arial"/>
          <w:sz w:val="24"/>
          <w:lang w:val="sl-SI"/>
        </w:rPr>
        <w:t xml:space="preserve"> okoljskih ciljev, ter določiti magnitude</w:t>
      </w:r>
      <w:r w:rsidR="000D1BD7">
        <w:rPr>
          <w:rFonts w:asciiTheme="minorHAnsi" w:hAnsiTheme="minorHAnsi" w:cs="Arial"/>
          <w:sz w:val="24"/>
          <w:lang w:val="sl-SI"/>
        </w:rPr>
        <w:t xml:space="preserve"> (jakosti)</w:t>
      </w:r>
      <w:r w:rsidR="00414099" w:rsidRPr="00FC000C">
        <w:rPr>
          <w:rFonts w:asciiTheme="minorHAnsi" w:hAnsiTheme="minorHAnsi" w:cs="Arial"/>
          <w:sz w:val="24"/>
          <w:lang w:val="sl-SI"/>
        </w:rPr>
        <w:t xml:space="preserve"> vplivov.</w:t>
      </w:r>
    </w:p>
    <w:p w:rsidR="00414099" w:rsidRPr="00FC000C" w:rsidRDefault="00414099" w:rsidP="00516155">
      <w:pPr>
        <w:spacing w:line="240" w:lineRule="auto"/>
        <w:jc w:val="both"/>
        <w:rPr>
          <w:rFonts w:asciiTheme="minorHAnsi" w:hAnsiTheme="minorHAnsi" w:cs="Arial"/>
          <w:sz w:val="24"/>
          <w:lang w:val="sl-SI"/>
        </w:rPr>
      </w:pPr>
    </w:p>
    <w:p w:rsidR="00414099" w:rsidRPr="00FC000C" w:rsidRDefault="00414099" w:rsidP="00516155">
      <w:pPr>
        <w:spacing w:line="240" w:lineRule="auto"/>
        <w:jc w:val="both"/>
        <w:rPr>
          <w:rFonts w:asciiTheme="minorHAnsi" w:hAnsiTheme="minorHAnsi" w:cs="Arial"/>
          <w:sz w:val="24"/>
          <w:lang w:val="sl-SI"/>
        </w:rPr>
      </w:pPr>
      <w:r w:rsidRPr="00FC000C">
        <w:rPr>
          <w:rFonts w:asciiTheme="minorHAnsi" w:hAnsiTheme="minorHAnsi" w:cs="Arial"/>
          <w:sz w:val="24"/>
          <w:lang w:val="sl-SI"/>
        </w:rPr>
        <w:t>Osredotočili se bomo na dva</w:t>
      </w:r>
      <w:r w:rsidR="007E7F78" w:rsidRPr="00FC000C">
        <w:rPr>
          <w:rFonts w:asciiTheme="minorHAnsi" w:hAnsiTheme="minorHAnsi" w:cs="Arial"/>
          <w:sz w:val="24"/>
          <w:lang w:val="sl-SI"/>
        </w:rPr>
        <w:t xml:space="preserve"> od enajstih GMT, ki jih je Evropska agencija za okolje</w:t>
      </w:r>
      <w:r w:rsidR="000D1BD7">
        <w:rPr>
          <w:rFonts w:asciiTheme="minorHAnsi" w:hAnsiTheme="minorHAnsi" w:cs="Arial"/>
          <w:sz w:val="24"/>
          <w:lang w:val="sl-SI"/>
        </w:rPr>
        <w:t xml:space="preserve"> (EEA)</w:t>
      </w:r>
      <w:r w:rsidR="007E7F78" w:rsidRPr="00FC000C">
        <w:rPr>
          <w:rFonts w:asciiTheme="minorHAnsi" w:hAnsiTheme="minorHAnsi" w:cs="Arial"/>
          <w:sz w:val="24"/>
          <w:lang w:val="sl-SI"/>
        </w:rPr>
        <w:t xml:space="preserve"> razpoznala kot relevantne za</w:t>
      </w:r>
      <w:r w:rsidR="00856274">
        <w:rPr>
          <w:rFonts w:asciiTheme="minorHAnsi" w:hAnsiTheme="minorHAnsi" w:cs="Arial"/>
          <w:sz w:val="24"/>
          <w:lang w:val="sl-SI"/>
        </w:rPr>
        <w:t xml:space="preserve"> varovanje</w:t>
      </w:r>
      <w:r w:rsidR="007E7F78" w:rsidRPr="00FC000C">
        <w:rPr>
          <w:rFonts w:asciiTheme="minorHAnsi" w:hAnsiTheme="minorHAnsi" w:cs="Arial"/>
          <w:sz w:val="24"/>
          <w:lang w:val="sl-SI"/>
        </w:rPr>
        <w:t xml:space="preserve"> evropsk</w:t>
      </w:r>
      <w:r w:rsidR="00856274">
        <w:rPr>
          <w:rFonts w:asciiTheme="minorHAnsi" w:hAnsiTheme="minorHAnsi" w:cs="Arial"/>
          <w:sz w:val="24"/>
          <w:lang w:val="sl-SI"/>
        </w:rPr>
        <w:t>ega</w:t>
      </w:r>
      <w:r w:rsidR="007E7F78" w:rsidRPr="00FC000C">
        <w:rPr>
          <w:rFonts w:asciiTheme="minorHAnsi" w:hAnsiTheme="minorHAnsi" w:cs="Arial"/>
          <w:sz w:val="24"/>
          <w:lang w:val="sl-SI"/>
        </w:rPr>
        <w:t xml:space="preserve"> okolj</w:t>
      </w:r>
      <w:r w:rsidR="00856274">
        <w:rPr>
          <w:rFonts w:asciiTheme="minorHAnsi" w:hAnsiTheme="minorHAnsi" w:cs="Arial"/>
          <w:sz w:val="24"/>
          <w:lang w:val="sl-SI"/>
        </w:rPr>
        <w:t>a</w:t>
      </w:r>
      <w:r w:rsidRPr="00FC000C">
        <w:rPr>
          <w:rFonts w:asciiTheme="minorHAnsi" w:hAnsiTheme="minorHAnsi" w:cs="Arial"/>
          <w:sz w:val="24"/>
          <w:lang w:val="sl-SI"/>
        </w:rPr>
        <w:t>:</w:t>
      </w:r>
    </w:p>
    <w:p w:rsidR="00414099" w:rsidRPr="00FC000C" w:rsidRDefault="007E7F78" w:rsidP="00C714A0">
      <w:pPr>
        <w:pStyle w:val="Odstavekseznama"/>
        <w:numPr>
          <w:ilvl w:val="0"/>
          <w:numId w:val="2"/>
        </w:numPr>
        <w:spacing w:line="240" w:lineRule="auto"/>
        <w:jc w:val="both"/>
        <w:rPr>
          <w:rFonts w:cs="Arial"/>
          <w:sz w:val="24"/>
          <w:szCs w:val="24"/>
        </w:rPr>
      </w:pPr>
      <w:r w:rsidRPr="00FC000C">
        <w:rPr>
          <w:rFonts w:cs="Arial"/>
          <w:sz w:val="24"/>
          <w:szCs w:val="24"/>
        </w:rPr>
        <w:t>GMT 7: Okrepljeno svetovno tekmovanje za vire</w:t>
      </w:r>
    </w:p>
    <w:p w:rsidR="007E7F78" w:rsidRPr="00FC000C" w:rsidRDefault="007E7F78" w:rsidP="00C714A0">
      <w:pPr>
        <w:pStyle w:val="Odstavekseznama"/>
        <w:numPr>
          <w:ilvl w:val="0"/>
          <w:numId w:val="2"/>
        </w:numPr>
        <w:spacing w:line="240" w:lineRule="auto"/>
        <w:jc w:val="both"/>
        <w:rPr>
          <w:rFonts w:cs="Arial"/>
          <w:sz w:val="24"/>
          <w:szCs w:val="24"/>
        </w:rPr>
      </w:pPr>
      <w:r w:rsidRPr="00FC000C">
        <w:rPr>
          <w:rFonts w:cs="Arial"/>
          <w:sz w:val="24"/>
          <w:szCs w:val="24"/>
        </w:rPr>
        <w:t>GMT 9: Vse hujše posledice podnebnih sprememb</w:t>
      </w:r>
    </w:p>
    <w:p w:rsidR="00345075" w:rsidRPr="00FC000C" w:rsidRDefault="00F745B9" w:rsidP="00516155">
      <w:pPr>
        <w:spacing w:line="240" w:lineRule="auto"/>
        <w:jc w:val="both"/>
        <w:rPr>
          <w:rFonts w:asciiTheme="minorHAnsi" w:hAnsiTheme="minorHAnsi" w:cs="Arial"/>
          <w:sz w:val="24"/>
          <w:lang w:val="sl-SI"/>
        </w:rPr>
      </w:pPr>
      <w:r w:rsidRPr="00FC000C">
        <w:rPr>
          <w:rFonts w:asciiTheme="minorHAnsi" w:hAnsiTheme="minorHAnsi" w:cs="Arial"/>
          <w:sz w:val="24"/>
          <w:lang w:val="sl-SI"/>
        </w:rPr>
        <w:t>Izhodišče za razpravo bo ranljivost ekosistemov ter energetska stabilnost. Nabor vplivov bomo nato razširili še na ostala področja.</w:t>
      </w:r>
      <w:r w:rsidR="002F3A60">
        <w:rPr>
          <w:rFonts w:asciiTheme="minorHAnsi" w:hAnsiTheme="minorHAnsi" w:cs="Arial"/>
          <w:sz w:val="24"/>
          <w:lang w:val="sl-SI"/>
        </w:rPr>
        <w:t xml:space="preserve"> Za </w:t>
      </w:r>
      <w:r w:rsidRPr="00FC000C">
        <w:rPr>
          <w:rFonts w:asciiTheme="minorHAnsi" w:hAnsiTheme="minorHAnsi" w:cs="Arial"/>
          <w:sz w:val="24"/>
          <w:lang w:val="sl-SI"/>
        </w:rPr>
        <w:t>najpomembnejše vplive</w:t>
      </w:r>
      <w:r w:rsidR="002F3A60">
        <w:rPr>
          <w:rFonts w:asciiTheme="minorHAnsi" w:hAnsiTheme="minorHAnsi" w:cs="Arial"/>
          <w:sz w:val="24"/>
          <w:lang w:val="sl-SI"/>
        </w:rPr>
        <w:t xml:space="preserve"> bomo</w:t>
      </w:r>
      <w:r w:rsidRPr="00FC000C">
        <w:rPr>
          <w:rFonts w:asciiTheme="minorHAnsi" w:hAnsiTheme="minorHAnsi" w:cs="Arial"/>
          <w:sz w:val="24"/>
          <w:lang w:val="sl-SI"/>
        </w:rPr>
        <w:t xml:space="preserve"> izdelali tako imenovane </w:t>
      </w:r>
      <w:r w:rsidR="00345075" w:rsidRPr="00FC000C">
        <w:rPr>
          <w:rFonts w:asciiTheme="minorHAnsi" w:hAnsiTheme="minorHAnsi" w:cs="Arial"/>
          <w:sz w:val="24"/>
          <w:lang w:val="sl-SI"/>
        </w:rPr>
        <w:t>miselne sheme (</w:t>
      </w:r>
      <w:r w:rsidRPr="00FC000C">
        <w:rPr>
          <w:rFonts w:asciiTheme="minorHAnsi" w:hAnsiTheme="minorHAnsi" w:cs="Arial"/>
          <w:sz w:val="24"/>
          <w:lang w:val="sl-SI"/>
        </w:rPr>
        <w:t>mind maps</w:t>
      </w:r>
      <w:r w:rsidR="00345075" w:rsidRPr="00FC000C">
        <w:rPr>
          <w:rFonts w:asciiTheme="minorHAnsi" w:hAnsiTheme="minorHAnsi" w:cs="Arial"/>
          <w:sz w:val="24"/>
          <w:lang w:val="sl-SI"/>
        </w:rPr>
        <w:t>)</w:t>
      </w:r>
      <w:r w:rsidR="002F3A60">
        <w:rPr>
          <w:rFonts w:asciiTheme="minorHAnsi" w:hAnsiTheme="minorHAnsi" w:cs="Arial"/>
          <w:sz w:val="24"/>
          <w:lang w:val="sl-SI"/>
        </w:rPr>
        <w:t>, iz katerih bodo</w:t>
      </w:r>
      <w:r w:rsidR="00345075" w:rsidRPr="00FC000C">
        <w:rPr>
          <w:rFonts w:asciiTheme="minorHAnsi" w:hAnsiTheme="minorHAnsi" w:cs="Arial"/>
          <w:sz w:val="24"/>
          <w:lang w:val="sl-SI"/>
        </w:rPr>
        <w:t xml:space="preserve"> razvidni vzroki in logične</w:t>
      </w:r>
      <w:r w:rsidRPr="00FC000C">
        <w:rPr>
          <w:rFonts w:asciiTheme="minorHAnsi" w:hAnsiTheme="minorHAnsi" w:cs="Arial"/>
          <w:sz w:val="24"/>
          <w:lang w:val="sl-SI"/>
        </w:rPr>
        <w:t xml:space="preserve"> povezave</w:t>
      </w:r>
      <w:r w:rsidR="00345075" w:rsidRPr="00FC000C">
        <w:rPr>
          <w:rFonts w:asciiTheme="minorHAnsi" w:hAnsiTheme="minorHAnsi" w:cs="Arial"/>
          <w:sz w:val="24"/>
          <w:lang w:val="sl-SI"/>
        </w:rPr>
        <w:t>.</w:t>
      </w:r>
    </w:p>
    <w:p w:rsidR="002F3A60" w:rsidRDefault="002F3A60" w:rsidP="00516155">
      <w:pPr>
        <w:spacing w:line="240" w:lineRule="auto"/>
        <w:jc w:val="both"/>
        <w:rPr>
          <w:rFonts w:asciiTheme="minorHAnsi" w:hAnsiTheme="minorHAnsi" w:cs="Arial"/>
          <w:sz w:val="24"/>
          <w:lang w:val="sl-SI"/>
        </w:rPr>
      </w:pPr>
    </w:p>
    <w:p w:rsidR="00516155" w:rsidRPr="00FC000C" w:rsidRDefault="00345075" w:rsidP="00516155">
      <w:pPr>
        <w:spacing w:line="240" w:lineRule="auto"/>
        <w:jc w:val="both"/>
        <w:rPr>
          <w:rFonts w:asciiTheme="minorHAnsi" w:hAnsiTheme="minorHAnsi" w:cs="Arial"/>
          <w:sz w:val="24"/>
          <w:lang w:val="sl-SI"/>
        </w:rPr>
      </w:pPr>
      <w:r w:rsidRPr="00FC000C">
        <w:rPr>
          <w:rFonts w:asciiTheme="minorHAnsi" w:hAnsiTheme="minorHAnsi" w:cs="Arial"/>
          <w:sz w:val="24"/>
          <w:lang w:val="sl-SI"/>
        </w:rPr>
        <w:t>Delavnico bo vodil</w:t>
      </w:r>
      <w:r w:rsidR="00F745B9" w:rsidRPr="00FC000C">
        <w:rPr>
          <w:rFonts w:asciiTheme="minorHAnsi" w:hAnsiTheme="minorHAnsi" w:cs="Arial"/>
          <w:sz w:val="24"/>
          <w:lang w:val="sl-SI"/>
        </w:rPr>
        <w:t xml:space="preserve"> </w:t>
      </w:r>
      <w:r w:rsidRPr="00FC000C">
        <w:rPr>
          <w:rFonts w:asciiTheme="minorHAnsi" w:hAnsiTheme="minorHAnsi" w:cs="Arial"/>
          <w:sz w:val="24"/>
          <w:lang w:val="sl-SI"/>
        </w:rPr>
        <w:t>izkušeni izvajalec iz Velike Britanije,</w:t>
      </w:r>
      <w:r w:rsidR="00C714A0" w:rsidRPr="00FC000C">
        <w:rPr>
          <w:rFonts w:asciiTheme="minorHAnsi" w:hAnsiTheme="minorHAnsi" w:cs="Arial"/>
          <w:sz w:val="24"/>
          <w:lang w:val="sl-SI"/>
        </w:rPr>
        <w:t xml:space="preserve"> ki nam ga je priporočila EEA, po metodologiji</w:t>
      </w:r>
      <w:r w:rsidR="00986D94" w:rsidRPr="00FC000C">
        <w:rPr>
          <w:rFonts w:asciiTheme="minorHAnsi" w:hAnsiTheme="minorHAnsi" w:cs="Arial"/>
          <w:sz w:val="24"/>
          <w:lang w:val="sl-SI"/>
        </w:rPr>
        <w:t xml:space="preserve">, ki jo je </w:t>
      </w:r>
      <w:r w:rsidRPr="00FC000C">
        <w:rPr>
          <w:rFonts w:asciiTheme="minorHAnsi" w:hAnsiTheme="minorHAnsi" w:cs="Arial"/>
          <w:sz w:val="24"/>
          <w:lang w:val="sl-SI"/>
        </w:rPr>
        <w:t>s podporo švicarske agencije za okolje razvila EEA</w:t>
      </w:r>
      <w:r w:rsidR="00516155" w:rsidRPr="00FC000C">
        <w:rPr>
          <w:rFonts w:asciiTheme="minorHAnsi" w:hAnsiTheme="minorHAnsi" w:cs="Arial"/>
          <w:sz w:val="24"/>
          <w:lang w:val="sl-SI"/>
        </w:rPr>
        <w:t xml:space="preserve"> (</w:t>
      </w:r>
      <w:hyperlink r:id="rId8" w:history="1">
        <w:r w:rsidR="00516155" w:rsidRPr="002F3A60">
          <w:rPr>
            <w:rFonts w:asciiTheme="minorHAnsi" w:hAnsiTheme="minorHAnsi" w:cs="Arial"/>
            <w:sz w:val="24"/>
            <w:lang w:val="sl-SI"/>
          </w:rPr>
          <w:t>Mapping Europe´s environment</w:t>
        </w:r>
      </w:hyperlink>
      <w:r w:rsidR="00516155" w:rsidRPr="002F3A60">
        <w:rPr>
          <w:rFonts w:asciiTheme="minorHAnsi" w:hAnsiTheme="minorHAnsi" w:cs="Arial"/>
          <w:sz w:val="24"/>
          <w:lang w:val="sl-SI"/>
        </w:rPr>
        <w:t>)</w:t>
      </w:r>
      <w:r w:rsidR="00516155" w:rsidRPr="00FC000C">
        <w:rPr>
          <w:rFonts w:asciiTheme="minorHAnsi" w:hAnsiTheme="minorHAnsi" w:cs="Arial"/>
          <w:sz w:val="24"/>
          <w:lang w:val="sl-SI"/>
        </w:rPr>
        <w:t>.</w:t>
      </w:r>
      <w:r w:rsidR="00C714A0" w:rsidRPr="00FC000C">
        <w:rPr>
          <w:rFonts w:asciiTheme="minorHAnsi" w:hAnsiTheme="minorHAnsi" w:cs="Arial"/>
          <w:sz w:val="24"/>
          <w:lang w:val="sl-SI"/>
        </w:rPr>
        <w:t xml:space="preserve"> </w:t>
      </w:r>
    </w:p>
    <w:p w:rsidR="005B2CD6" w:rsidRPr="00FC000C" w:rsidRDefault="005B2CD6" w:rsidP="00516155">
      <w:pPr>
        <w:spacing w:line="240" w:lineRule="auto"/>
        <w:rPr>
          <w:rFonts w:ascii="Helv" w:eastAsiaTheme="minorHAnsi" w:hAnsi="Helv" w:cs="Helv"/>
          <w:color w:val="000000"/>
          <w:sz w:val="24"/>
          <w:lang w:val="sl-SI"/>
        </w:rPr>
      </w:pPr>
    </w:p>
    <w:p w:rsidR="00516155" w:rsidRDefault="00516155" w:rsidP="00516155">
      <w:pPr>
        <w:spacing w:line="240" w:lineRule="auto"/>
        <w:rPr>
          <w:rFonts w:asciiTheme="minorHAnsi" w:hAnsiTheme="minorHAnsi" w:cs="Arial"/>
          <w:sz w:val="24"/>
          <w:lang w:val="sl-SI"/>
        </w:rPr>
      </w:pPr>
      <w:r w:rsidRPr="00FC000C">
        <w:rPr>
          <w:rFonts w:asciiTheme="minorHAnsi" w:hAnsiTheme="minorHAnsi" w:cs="Arial"/>
          <w:sz w:val="24"/>
          <w:lang w:val="sl-SI"/>
        </w:rPr>
        <w:t xml:space="preserve">Podobni </w:t>
      </w:r>
      <w:r w:rsidR="00EC740D" w:rsidRPr="00FC000C">
        <w:rPr>
          <w:rFonts w:asciiTheme="minorHAnsi" w:hAnsiTheme="minorHAnsi" w:cs="Arial"/>
          <w:sz w:val="24"/>
          <w:lang w:val="sl-SI"/>
        </w:rPr>
        <w:t>projekti s posveti</w:t>
      </w:r>
      <w:r w:rsidRPr="00FC000C">
        <w:rPr>
          <w:rFonts w:asciiTheme="minorHAnsi" w:hAnsiTheme="minorHAnsi" w:cs="Arial"/>
          <w:sz w:val="24"/>
          <w:lang w:val="sl-SI"/>
        </w:rPr>
        <w:t xml:space="preserve"> potekajo tudi </w:t>
      </w:r>
      <w:r w:rsidR="002F3A60">
        <w:rPr>
          <w:rFonts w:asciiTheme="minorHAnsi" w:hAnsiTheme="minorHAnsi" w:cs="Arial"/>
          <w:sz w:val="24"/>
          <w:lang w:val="sl-SI"/>
        </w:rPr>
        <w:t>v</w:t>
      </w:r>
      <w:r w:rsidRPr="00FC000C">
        <w:rPr>
          <w:rFonts w:asciiTheme="minorHAnsi" w:hAnsiTheme="minorHAnsi" w:cs="Arial"/>
          <w:sz w:val="24"/>
          <w:lang w:val="sl-SI"/>
        </w:rPr>
        <w:t xml:space="preserve"> drugih državah članicah EEA</w:t>
      </w:r>
      <w:r w:rsidR="00EC740D" w:rsidRPr="00FC000C">
        <w:rPr>
          <w:rFonts w:asciiTheme="minorHAnsi" w:hAnsiTheme="minorHAnsi" w:cs="Arial"/>
          <w:sz w:val="24"/>
          <w:lang w:val="sl-SI"/>
        </w:rPr>
        <w:t>. V sklopu omrežja Eionet</w:t>
      </w:r>
      <w:r w:rsidR="000D1BD7">
        <w:rPr>
          <w:rFonts w:asciiTheme="minorHAnsi" w:hAnsiTheme="minorHAnsi" w:cs="Arial"/>
          <w:sz w:val="24"/>
          <w:lang w:val="sl-SI"/>
        </w:rPr>
        <w:t xml:space="preserve"> (Evropsko informacijsko in opazovalno omrežje, ki ga vodi EEA)</w:t>
      </w:r>
      <w:r w:rsidR="00EC740D" w:rsidRPr="00FC000C">
        <w:rPr>
          <w:rFonts w:asciiTheme="minorHAnsi" w:hAnsiTheme="minorHAnsi" w:cs="Arial"/>
          <w:sz w:val="24"/>
          <w:lang w:val="sl-SI"/>
        </w:rPr>
        <w:t xml:space="preserve"> je predvideno, da se bo</w:t>
      </w:r>
      <w:r w:rsidR="00C714A0" w:rsidRPr="00FC000C">
        <w:rPr>
          <w:rFonts w:asciiTheme="minorHAnsi" w:hAnsiTheme="minorHAnsi" w:cs="Arial"/>
          <w:sz w:val="24"/>
          <w:lang w:val="sl-SI"/>
        </w:rPr>
        <w:t>do</w:t>
      </w:r>
      <w:r w:rsidR="00EC740D" w:rsidRPr="00FC000C">
        <w:rPr>
          <w:rFonts w:asciiTheme="minorHAnsi" w:hAnsiTheme="minorHAnsi" w:cs="Arial"/>
          <w:sz w:val="24"/>
          <w:lang w:val="sl-SI"/>
        </w:rPr>
        <w:t xml:space="preserve"> povzet</w:t>
      </w:r>
      <w:r w:rsidR="00C714A0" w:rsidRPr="00FC000C">
        <w:rPr>
          <w:rFonts w:asciiTheme="minorHAnsi" w:hAnsiTheme="minorHAnsi" w:cs="Arial"/>
          <w:sz w:val="24"/>
          <w:lang w:val="sl-SI"/>
        </w:rPr>
        <w:t>ki</w:t>
      </w:r>
      <w:r w:rsidR="00EC740D" w:rsidRPr="00FC000C">
        <w:rPr>
          <w:rFonts w:asciiTheme="minorHAnsi" w:hAnsiTheme="minorHAnsi" w:cs="Arial"/>
          <w:sz w:val="24"/>
          <w:lang w:val="sl-SI"/>
        </w:rPr>
        <w:t xml:space="preserve"> zaključkov projektov </w:t>
      </w:r>
      <w:r w:rsidR="00C714A0" w:rsidRPr="00FC000C">
        <w:rPr>
          <w:rFonts w:asciiTheme="minorHAnsi" w:hAnsiTheme="minorHAnsi" w:cs="Arial"/>
          <w:sz w:val="24"/>
          <w:lang w:val="sl-SI"/>
        </w:rPr>
        <w:t>predstavili</w:t>
      </w:r>
      <w:r w:rsidR="00EC740D" w:rsidRPr="00FC000C">
        <w:rPr>
          <w:rFonts w:asciiTheme="minorHAnsi" w:hAnsiTheme="minorHAnsi" w:cs="Arial"/>
          <w:sz w:val="24"/>
          <w:lang w:val="sl-SI"/>
        </w:rPr>
        <w:t xml:space="preserve"> tudi v petletnem Evropskem poročilu </w:t>
      </w:r>
      <w:r w:rsidR="002F3A60">
        <w:rPr>
          <w:rFonts w:asciiTheme="minorHAnsi" w:hAnsiTheme="minorHAnsi" w:cs="Arial"/>
          <w:sz w:val="24"/>
          <w:lang w:val="sl-SI"/>
        </w:rPr>
        <w:t xml:space="preserve">o okolju in izgledih - </w:t>
      </w:r>
      <w:r w:rsidR="00EC740D" w:rsidRPr="00FC000C">
        <w:rPr>
          <w:rFonts w:asciiTheme="minorHAnsi" w:hAnsiTheme="minorHAnsi" w:cs="Arial"/>
          <w:sz w:val="24"/>
          <w:lang w:val="sl-SI"/>
        </w:rPr>
        <w:t>SOER 2020.</w:t>
      </w:r>
    </w:p>
    <w:p w:rsidR="008E0160" w:rsidRDefault="008E0160" w:rsidP="00516155">
      <w:pPr>
        <w:spacing w:line="240" w:lineRule="auto"/>
        <w:rPr>
          <w:rFonts w:asciiTheme="minorHAnsi" w:hAnsiTheme="minorHAnsi" w:cs="Arial"/>
          <w:sz w:val="24"/>
          <w:lang w:val="sl-SI"/>
        </w:rPr>
      </w:pPr>
    </w:p>
    <w:p w:rsidR="006C2DF5" w:rsidRDefault="006C2DF5" w:rsidP="006C2DF5">
      <w:pPr>
        <w:autoSpaceDE w:val="0"/>
        <w:autoSpaceDN w:val="0"/>
        <w:adjustRightInd w:val="0"/>
        <w:spacing w:line="240" w:lineRule="auto"/>
        <w:rPr>
          <w:rFonts w:ascii="Helv" w:eastAsiaTheme="minorHAnsi" w:hAnsi="Helv" w:cs="Helv"/>
          <w:b/>
          <w:bCs/>
          <w:color w:val="000000"/>
          <w:szCs w:val="20"/>
          <w:lang w:val="sl-SI"/>
        </w:rPr>
      </w:pPr>
      <w:r>
        <w:rPr>
          <w:rFonts w:ascii="Helv" w:eastAsiaTheme="minorHAnsi" w:hAnsi="Helv" w:cs="Helv"/>
          <w:b/>
          <w:bCs/>
          <w:color w:val="000000"/>
          <w:szCs w:val="20"/>
          <w:lang w:val="sl-SI"/>
        </w:rPr>
        <w:t>Prosim, da</w:t>
      </w:r>
      <w:r w:rsidR="002F3A60">
        <w:rPr>
          <w:rFonts w:ascii="Helv" w:eastAsiaTheme="minorHAnsi" w:hAnsi="Helv" w:cs="Helv"/>
          <w:b/>
          <w:bCs/>
          <w:color w:val="000000"/>
          <w:szCs w:val="20"/>
          <w:lang w:val="sl-SI"/>
        </w:rPr>
        <w:t xml:space="preserve"> svojo udeležbo potrdite </w:t>
      </w:r>
      <w:r>
        <w:rPr>
          <w:rFonts w:ascii="Helv" w:eastAsiaTheme="minorHAnsi" w:hAnsi="Helv" w:cs="Helv"/>
          <w:b/>
          <w:bCs/>
          <w:color w:val="000000"/>
          <w:szCs w:val="20"/>
          <w:lang w:val="sl-SI"/>
        </w:rPr>
        <w:t>on-line</w:t>
      </w:r>
      <w:r w:rsidR="002F3A60">
        <w:rPr>
          <w:rFonts w:ascii="Helv" w:eastAsiaTheme="minorHAnsi" w:hAnsi="Helv" w:cs="Helv"/>
          <w:b/>
          <w:bCs/>
          <w:color w:val="000000"/>
          <w:szCs w:val="20"/>
          <w:lang w:val="sl-SI"/>
        </w:rPr>
        <w:t xml:space="preserve"> z vpisom v tabelo na spodnji povezavi</w:t>
      </w:r>
      <w:r>
        <w:rPr>
          <w:rFonts w:ascii="Helv" w:eastAsiaTheme="minorHAnsi" w:hAnsi="Helv" w:cs="Helv"/>
          <w:b/>
          <w:bCs/>
          <w:color w:val="000000"/>
          <w:szCs w:val="20"/>
          <w:lang w:val="sl-SI"/>
        </w:rPr>
        <w:t>:</w:t>
      </w:r>
    </w:p>
    <w:p w:rsidR="006C2DF5" w:rsidRDefault="00B43AE6" w:rsidP="006C2DF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
          <w:bCs/>
          <w:color w:val="000000"/>
          <w:szCs w:val="20"/>
          <w:lang w:val="sl-SI"/>
        </w:rPr>
      </w:pPr>
      <w:hyperlink r:id="rId9" w:anchor="gid=0" w:history="1">
        <w:r w:rsidR="006C2DF5">
          <w:rPr>
            <w:rFonts w:ascii="Helv" w:eastAsiaTheme="minorHAnsi" w:hAnsi="Helv" w:cs="Helv"/>
            <w:color w:val="0000FF"/>
            <w:szCs w:val="20"/>
            <w:lang w:val="sl-SI"/>
          </w:rPr>
          <w:t>https://docs.google.com/spreadsheets/d/1sxuwhUVCzMLJjE8lT1sMmHevRyBn71AT-uwpRrj185M/edit#gid=0</w:t>
        </w:r>
      </w:hyperlink>
    </w:p>
    <w:p w:rsidR="006C2DF5" w:rsidRDefault="006C2DF5" w:rsidP="006C2DF5">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
          <w:bCs/>
          <w:color w:val="000000"/>
          <w:szCs w:val="20"/>
          <w:lang w:val="sl-SI"/>
        </w:rPr>
      </w:pPr>
    </w:p>
    <w:p w:rsidR="006C2DF5" w:rsidRDefault="006C2DF5" w:rsidP="006C2DF5">
      <w:pPr>
        <w:spacing w:line="240" w:lineRule="auto"/>
        <w:rPr>
          <w:rFonts w:asciiTheme="minorHAnsi" w:hAnsiTheme="minorHAnsi" w:cs="Arial"/>
          <w:sz w:val="24"/>
          <w:lang w:val="sl-SI"/>
        </w:rPr>
      </w:pPr>
    </w:p>
    <w:p w:rsidR="000D1BD7" w:rsidRDefault="00364A9D" w:rsidP="006C2DF5">
      <w:pPr>
        <w:spacing w:line="240" w:lineRule="auto"/>
        <w:rPr>
          <w:rFonts w:asciiTheme="minorHAnsi" w:hAnsiTheme="minorHAnsi" w:cs="Arial"/>
          <w:sz w:val="24"/>
          <w:lang w:val="sl-SI"/>
        </w:rPr>
      </w:pPr>
      <w:r>
        <w:rPr>
          <w:rFonts w:asciiTheme="minorHAnsi" w:hAnsiTheme="minorHAnsi" w:cs="Arial"/>
          <w:sz w:val="24"/>
          <w:lang w:val="sl-SI"/>
        </w:rPr>
        <w:t xml:space="preserve">Posvet bo potekal v angleškem jeziku.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6"/>
        <w:gridCol w:w="3156"/>
        <w:gridCol w:w="1386"/>
      </w:tblGrid>
      <w:tr w:rsidR="00D13EC2" w:rsidRPr="006F42EC" w:rsidTr="002234C0">
        <w:trPr>
          <w:trHeight w:val="1379"/>
        </w:trPr>
        <w:tc>
          <w:tcPr>
            <w:tcW w:w="4746" w:type="dxa"/>
            <w:vAlign w:val="center"/>
          </w:tcPr>
          <w:p w:rsidR="00D13EC2" w:rsidRPr="006F42EC" w:rsidRDefault="00D13EC2" w:rsidP="00D13EC2">
            <w:pPr>
              <w:tabs>
                <w:tab w:val="left" w:pos="2268"/>
              </w:tabs>
              <w:autoSpaceDE w:val="0"/>
              <w:autoSpaceDN w:val="0"/>
              <w:adjustRightInd w:val="0"/>
              <w:spacing w:line="240" w:lineRule="atLeast"/>
              <w:jc w:val="center"/>
              <w:rPr>
                <w:rFonts w:asciiTheme="minorHAnsi" w:hAnsiTheme="minorHAnsi" w:cs="Arial"/>
                <w:bCs/>
                <w:color w:val="000000"/>
                <w:sz w:val="22"/>
                <w:szCs w:val="20"/>
                <w:lang w:val="sl-SI"/>
              </w:rPr>
            </w:pPr>
          </w:p>
        </w:tc>
        <w:tc>
          <w:tcPr>
            <w:tcW w:w="3156" w:type="dxa"/>
            <w:vAlign w:val="center"/>
          </w:tcPr>
          <w:p w:rsidR="00D13EC2" w:rsidRPr="006F42EC" w:rsidRDefault="00D13EC2" w:rsidP="00D13EC2">
            <w:pPr>
              <w:tabs>
                <w:tab w:val="left" w:pos="2268"/>
              </w:tabs>
              <w:autoSpaceDE w:val="0"/>
              <w:autoSpaceDN w:val="0"/>
              <w:adjustRightInd w:val="0"/>
              <w:spacing w:line="240" w:lineRule="atLeast"/>
              <w:jc w:val="center"/>
              <w:rPr>
                <w:rFonts w:asciiTheme="minorHAnsi" w:hAnsiTheme="minorHAnsi" w:cs="Arial"/>
                <w:bCs/>
                <w:color w:val="000000"/>
                <w:sz w:val="22"/>
                <w:szCs w:val="20"/>
                <w:lang w:val="sl-SI"/>
              </w:rPr>
            </w:pPr>
          </w:p>
        </w:tc>
        <w:tc>
          <w:tcPr>
            <w:tcW w:w="1386" w:type="dxa"/>
            <w:vAlign w:val="center"/>
          </w:tcPr>
          <w:p w:rsidR="00D13EC2" w:rsidRPr="006F42EC" w:rsidRDefault="00D13EC2" w:rsidP="00D13EC2">
            <w:pPr>
              <w:tabs>
                <w:tab w:val="left" w:pos="2268"/>
              </w:tabs>
              <w:autoSpaceDE w:val="0"/>
              <w:autoSpaceDN w:val="0"/>
              <w:adjustRightInd w:val="0"/>
              <w:spacing w:line="240" w:lineRule="atLeast"/>
              <w:jc w:val="center"/>
              <w:rPr>
                <w:rFonts w:asciiTheme="minorHAnsi" w:hAnsiTheme="minorHAnsi" w:cs="Arial"/>
                <w:bCs/>
                <w:color w:val="000000"/>
                <w:sz w:val="22"/>
                <w:szCs w:val="20"/>
                <w:lang w:val="sl-SI"/>
              </w:rPr>
            </w:pPr>
          </w:p>
        </w:tc>
      </w:tr>
    </w:tbl>
    <w:p w:rsidR="002234C0" w:rsidRDefault="002234C0" w:rsidP="002234C0">
      <w:pPr>
        <w:autoSpaceDE w:val="0"/>
        <w:autoSpaceDN w:val="0"/>
        <w:adjustRightInd w:val="0"/>
        <w:spacing w:line="360" w:lineRule="auto"/>
        <w:jc w:val="both"/>
        <w:rPr>
          <w:rFonts w:asciiTheme="minorHAnsi" w:eastAsiaTheme="minorHAnsi" w:hAnsiTheme="minorHAnsi" w:cs="Arial"/>
          <w:color w:val="000000"/>
          <w:sz w:val="24"/>
          <w:lang w:val="sl-SI"/>
        </w:rPr>
      </w:pPr>
    </w:p>
    <w:p w:rsidR="002234C0" w:rsidRDefault="002234C0" w:rsidP="002234C0">
      <w:pPr>
        <w:spacing w:line="360" w:lineRule="auto"/>
        <w:jc w:val="center"/>
        <w:rPr>
          <w:rFonts w:asciiTheme="minorHAnsi" w:hAnsiTheme="minorHAnsi" w:cs="Arial"/>
          <w:sz w:val="24"/>
          <w:lang w:val="sl-SI"/>
        </w:rPr>
      </w:pPr>
      <w:r>
        <w:rPr>
          <w:rFonts w:asciiTheme="minorHAnsi" w:hAnsiTheme="minorHAnsi" w:cs="Arial"/>
          <w:sz w:val="24"/>
          <w:lang w:val="sl-SI"/>
        </w:rPr>
        <w:t>Vljudno vabljeni!</w:t>
      </w:r>
    </w:p>
    <w:p w:rsidR="00FC000C" w:rsidRDefault="00FC000C" w:rsidP="002234C0">
      <w:pPr>
        <w:spacing w:line="360" w:lineRule="auto"/>
        <w:jc w:val="center"/>
        <w:rPr>
          <w:rFonts w:asciiTheme="minorHAnsi" w:hAnsiTheme="minorHAnsi" w:cs="Arial"/>
          <w:sz w:val="24"/>
          <w:lang w:val="sl-SI"/>
        </w:rPr>
      </w:pPr>
    </w:p>
    <w:p w:rsidR="002234C0" w:rsidRDefault="002234C0" w:rsidP="002234C0">
      <w:pPr>
        <w:tabs>
          <w:tab w:val="left" w:pos="2268"/>
        </w:tabs>
        <w:autoSpaceDE w:val="0"/>
        <w:autoSpaceDN w:val="0"/>
        <w:adjustRightInd w:val="0"/>
        <w:spacing w:line="240" w:lineRule="exact"/>
        <w:jc w:val="center"/>
        <w:rPr>
          <w:rFonts w:asciiTheme="minorHAnsi" w:hAnsiTheme="minorHAnsi" w:cs="Arial"/>
          <w:bCs/>
          <w:color w:val="000000"/>
          <w:sz w:val="24"/>
          <w:lang w:val="sl-SI"/>
        </w:rPr>
      </w:pPr>
      <w:r>
        <w:rPr>
          <w:rFonts w:asciiTheme="minorHAnsi" w:hAnsiTheme="minorHAnsi" w:cs="Arial"/>
          <w:bCs/>
          <w:color w:val="000000"/>
          <w:sz w:val="24"/>
          <w:lang w:val="sl-SI"/>
        </w:rPr>
        <w:tab/>
      </w:r>
      <w:r>
        <w:rPr>
          <w:rFonts w:asciiTheme="minorHAnsi" w:hAnsiTheme="minorHAnsi" w:cs="Arial"/>
          <w:bCs/>
          <w:color w:val="000000"/>
          <w:sz w:val="24"/>
          <w:lang w:val="sl-SI"/>
        </w:rPr>
        <w:tab/>
        <w:t xml:space="preserve">                   </w:t>
      </w:r>
      <w:r w:rsidR="00235051">
        <w:rPr>
          <w:rFonts w:asciiTheme="minorHAnsi" w:hAnsiTheme="minorHAnsi" w:cs="Arial"/>
          <w:bCs/>
          <w:color w:val="000000"/>
          <w:sz w:val="24"/>
          <w:lang w:val="sl-SI"/>
        </w:rPr>
        <w:t>mag.</w:t>
      </w:r>
      <w:r>
        <w:rPr>
          <w:rFonts w:asciiTheme="minorHAnsi" w:hAnsiTheme="minorHAnsi" w:cs="Arial"/>
          <w:bCs/>
          <w:color w:val="000000"/>
          <w:sz w:val="24"/>
          <w:lang w:val="sl-SI"/>
        </w:rPr>
        <w:t xml:space="preserve">  </w:t>
      </w:r>
      <w:r w:rsidR="00516155">
        <w:rPr>
          <w:rFonts w:asciiTheme="minorHAnsi" w:hAnsiTheme="minorHAnsi" w:cs="Arial"/>
          <w:bCs/>
          <w:color w:val="000000"/>
          <w:sz w:val="24"/>
          <w:lang w:val="sl-SI"/>
        </w:rPr>
        <w:t>Barbara Bernard Vukadin</w:t>
      </w:r>
    </w:p>
    <w:p w:rsidR="002234C0" w:rsidRDefault="002234C0" w:rsidP="002234C0">
      <w:pPr>
        <w:tabs>
          <w:tab w:val="left" w:pos="2268"/>
        </w:tabs>
        <w:autoSpaceDE w:val="0"/>
        <w:autoSpaceDN w:val="0"/>
        <w:adjustRightInd w:val="0"/>
        <w:spacing w:line="240" w:lineRule="exact"/>
        <w:rPr>
          <w:rFonts w:asciiTheme="minorHAnsi" w:hAnsiTheme="minorHAnsi" w:cs="Arial"/>
          <w:bCs/>
          <w:color w:val="000000"/>
          <w:sz w:val="24"/>
          <w:lang w:val="sl-SI"/>
        </w:rPr>
      </w:pPr>
      <w:r>
        <w:rPr>
          <w:rFonts w:asciiTheme="minorHAnsi" w:hAnsiTheme="minorHAnsi" w:cs="Arial"/>
          <w:bCs/>
          <w:color w:val="000000"/>
          <w:sz w:val="24"/>
          <w:lang w:val="sl-SI"/>
        </w:rPr>
        <w:tab/>
      </w:r>
      <w:r>
        <w:rPr>
          <w:rFonts w:asciiTheme="minorHAnsi" w:hAnsiTheme="minorHAnsi" w:cs="Arial"/>
          <w:bCs/>
          <w:color w:val="000000"/>
          <w:sz w:val="24"/>
          <w:lang w:val="sl-SI"/>
        </w:rPr>
        <w:tab/>
        <w:t xml:space="preserve">            </w:t>
      </w:r>
      <w:r>
        <w:rPr>
          <w:rFonts w:asciiTheme="minorHAnsi" w:hAnsiTheme="minorHAnsi" w:cs="Arial"/>
          <w:bCs/>
          <w:color w:val="000000"/>
          <w:sz w:val="24"/>
          <w:lang w:val="sl-SI"/>
        </w:rPr>
        <w:tab/>
      </w:r>
      <w:r>
        <w:rPr>
          <w:rFonts w:asciiTheme="minorHAnsi" w:hAnsiTheme="minorHAnsi" w:cs="Arial"/>
          <w:bCs/>
          <w:color w:val="000000"/>
          <w:sz w:val="24"/>
          <w:lang w:val="sl-SI"/>
        </w:rPr>
        <w:tab/>
        <w:t xml:space="preserve">      </w:t>
      </w:r>
      <w:r w:rsidR="00FC000C">
        <w:rPr>
          <w:rFonts w:asciiTheme="minorHAnsi" w:hAnsiTheme="minorHAnsi" w:cs="Arial"/>
          <w:bCs/>
          <w:color w:val="000000"/>
          <w:sz w:val="24"/>
          <w:lang w:val="sl-SI"/>
        </w:rPr>
        <w:t>Nacionalni koordinator omrežja Eionet</w:t>
      </w: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BC2138" w:rsidRDefault="00BC2138" w:rsidP="002234C0">
      <w:pPr>
        <w:tabs>
          <w:tab w:val="left" w:pos="2268"/>
        </w:tabs>
        <w:autoSpaceDE w:val="0"/>
        <w:autoSpaceDN w:val="0"/>
        <w:adjustRightInd w:val="0"/>
        <w:spacing w:line="240" w:lineRule="exact"/>
        <w:rPr>
          <w:rFonts w:asciiTheme="minorHAnsi" w:hAnsiTheme="minorHAnsi" w:cs="Arial"/>
          <w:bCs/>
          <w:color w:val="000000"/>
          <w:sz w:val="24"/>
          <w:lang w:val="sl-SI"/>
        </w:rPr>
      </w:pPr>
    </w:p>
    <w:p w:rsidR="00364A9D" w:rsidRDefault="00364A9D" w:rsidP="00BC213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p w:rsidR="00364A9D" w:rsidRDefault="00364A9D" w:rsidP="00BC213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p w:rsidR="00364A9D" w:rsidRDefault="00364A9D" w:rsidP="00BC213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p>
    <w:p w:rsidR="00BC2138" w:rsidRPr="00BC2138" w:rsidRDefault="00BC2138" w:rsidP="00BC2138">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eastAsiaTheme="minorHAnsi" w:hAnsi="Helv" w:cs="Helv"/>
          <w:bCs/>
          <w:color w:val="000000"/>
          <w:szCs w:val="20"/>
          <w:lang w:val="sl-SI"/>
        </w:rPr>
      </w:pPr>
      <w:r w:rsidRPr="00BC2138">
        <w:rPr>
          <w:rFonts w:ascii="Helv" w:eastAsiaTheme="minorHAnsi" w:hAnsi="Helv" w:cs="Helv"/>
          <w:bCs/>
          <w:color w:val="000000"/>
          <w:szCs w:val="20"/>
          <w:lang w:val="sl-SI"/>
        </w:rPr>
        <w:t>Prilogi:</w:t>
      </w:r>
    </w:p>
    <w:p w:rsidR="00BC2138" w:rsidRDefault="00BC2138" w:rsidP="00BC2138">
      <w:pPr>
        <w:pStyle w:val="Odstavekseznama"/>
        <w:numPr>
          <w:ilvl w:val="0"/>
          <w:numId w:val="4"/>
        </w:num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rPr>
          <w:rFonts w:ascii="Helv" w:hAnsi="Helv" w:cs="Helv"/>
          <w:bCs/>
          <w:color w:val="000000"/>
          <w:szCs w:val="20"/>
        </w:rPr>
      </w:pPr>
      <w:r>
        <w:rPr>
          <w:rFonts w:ascii="Helv" w:hAnsi="Helv" w:cs="Helv"/>
          <w:bCs/>
          <w:color w:val="000000"/>
          <w:szCs w:val="20"/>
        </w:rPr>
        <w:t>P</w:t>
      </w:r>
      <w:r w:rsidR="00364A9D">
        <w:rPr>
          <w:rFonts w:ascii="Helv" w:hAnsi="Helv" w:cs="Helv"/>
          <w:bCs/>
          <w:color w:val="000000"/>
          <w:szCs w:val="20"/>
        </w:rPr>
        <w:t>rograma za 7. ter 8. n</w:t>
      </w:r>
      <w:r w:rsidRPr="00BC2138">
        <w:rPr>
          <w:rFonts w:ascii="Helv" w:hAnsi="Helv" w:cs="Helv"/>
          <w:bCs/>
          <w:color w:val="000000"/>
          <w:szCs w:val="20"/>
        </w:rPr>
        <w:t>ovember</w:t>
      </w:r>
    </w:p>
    <w:p w:rsidR="002234C0" w:rsidRPr="00364A9D" w:rsidRDefault="00364A9D" w:rsidP="00F375A5">
      <w:pPr>
        <w:pStyle w:val="Odstavekseznama"/>
        <w:numPr>
          <w:ilvl w:val="0"/>
          <w:numId w:val="4"/>
        </w:numPr>
        <w:tabs>
          <w:tab w:val="left" w:pos="-720"/>
          <w:tab w:val="left" w:pos="0"/>
          <w:tab w:val="left" w:pos="567"/>
          <w:tab w:val="left" w:pos="720"/>
          <w:tab w:val="left" w:pos="1440"/>
          <w:tab w:val="left" w:pos="2160"/>
          <w:tab w:val="left" w:pos="2268"/>
          <w:tab w:val="left" w:pos="2880"/>
          <w:tab w:val="left" w:pos="3600"/>
          <w:tab w:val="left" w:pos="4320"/>
        </w:tabs>
        <w:autoSpaceDE w:val="0"/>
        <w:autoSpaceDN w:val="0"/>
        <w:adjustRightInd w:val="0"/>
        <w:rPr>
          <w:rFonts w:cs="Arial"/>
          <w:b/>
          <w:bCs/>
          <w:color w:val="000000"/>
          <w:sz w:val="24"/>
        </w:rPr>
      </w:pPr>
      <w:r>
        <w:rPr>
          <w:rFonts w:ascii="Helv" w:hAnsi="Helv" w:cs="Helv"/>
          <w:bCs/>
          <w:color w:val="000000"/>
          <w:szCs w:val="20"/>
        </w:rPr>
        <w:t xml:space="preserve">  </w:t>
      </w:r>
      <w:r w:rsidR="00BC2138" w:rsidRPr="00364A9D">
        <w:rPr>
          <w:rFonts w:ascii="Helv" w:hAnsi="Helv" w:cs="Helv"/>
          <w:bCs/>
          <w:color w:val="000000"/>
          <w:szCs w:val="20"/>
        </w:rPr>
        <w:t>Globalni megatrendi – znanilci sprememb</w:t>
      </w:r>
      <w:r w:rsidR="002234C0" w:rsidRPr="00364A9D">
        <w:rPr>
          <w:rFonts w:cs="Arial"/>
          <w:b/>
          <w:bCs/>
          <w:color w:val="000000"/>
          <w:sz w:val="24"/>
        </w:rPr>
        <w:br w:type="page"/>
      </w:r>
    </w:p>
    <w:p w:rsidR="0005166B" w:rsidRDefault="00A84C20" w:rsidP="002C1D03">
      <w:pPr>
        <w:tabs>
          <w:tab w:val="left" w:pos="2268"/>
        </w:tabs>
        <w:autoSpaceDE w:val="0"/>
        <w:autoSpaceDN w:val="0"/>
        <w:adjustRightInd w:val="0"/>
        <w:spacing w:line="240" w:lineRule="atLeast"/>
        <w:rPr>
          <w:rFonts w:asciiTheme="minorHAnsi" w:hAnsiTheme="minorHAnsi" w:cs="Arial"/>
          <w:b/>
          <w:bCs/>
          <w:color w:val="000000"/>
          <w:sz w:val="24"/>
          <w:lang w:val="sl-SI"/>
        </w:rPr>
      </w:pPr>
      <w:r>
        <w:rPr>
          <w:rFonts w:asciiTheme="minorHAnsi" w:hAnsiTheme="minorHAnsi" w:cs="Arial"/>
          <w:b/>
          <w:bCs/>
          <w:color w:val="000000"/>
          <w:sz w:val="24"/>
          <w:lang w:val="sl-SI"/>
        </w:rPr>
        <w:lastRenderedPageBreak/>
        <w:t>Priloga 1</w:t>
      </w:r>
    </w:p>
    <w:p w:rsidR="00A84C20" w:rsidRDefault="00A84C20" w:rsidP="002C1D03">
      <w:pPr>
        <w:tabs>
          <w:tab w:val="left" w:pos="2268"/>
        </w:tabs>
        <w:autoSpaceDE w:val="0"/>
        <w:autoSpaceDN w:val="0"/>
        <w:adjustRightInd w:val="0"/>
        <w:spacing w:line="240" w:lineRule="atLeast"/>
        <w:rPr>
          <w:rFonts w:asciiTheme="minorHAnsi" w:hAnsiTheme="minorHAnsi" w:cs="Arial"/>
          <w:b/>
          <w:bCs/>
          <w:color w:val="000000"/>
          <w:sz w:val="24"/>
          <w:lang w:val="sl-SI"/>
        </w:rPr>
      </w:pPr>
    </w:p>
    <w:p w:rsidR="00920B4D" w:rsidRDefault="0005166B" w:rsidP="002C1D03">
      <w:pPr>
        <w:tabs>
          <w:tab w:val="left" w:pos="2268"/>
        </w:tabs>
        <w:autoSpaceDE w:val="0"/>
        <w:autoSpaceDN w:val="0"/>
        <w:adjustRightInd w:val="0"/>
        <w:spacing w:line="240" w:lineRule="atLeast"/>
        <w:rPr>
          <w:rFonts w:asciiTheme="minorHAnsi" w:hAnsiTheme="minorHAnsi" w:cs="Arial"/>
          <w:b/>
          <w:bCs/>
          <w:color w:val="000000"/>
          <w:sz w:val="24"/>
          <w:lang w:val="sl-SI"/>
        </w:rPr>
      </w:pPr>
      <w:r>
        <w:rPr>
          <w:rFonts w:asciiTheme="minorHAnsi" w:hAnsiTheme="minorHAnsi" w:cs="Arial"/>
          <w:b/>
          <w:bCs/>
          <w:color w:val="000000"/>
          <w:sz w:val="24"/>
          <w:lang w:val="sl-SI"/>
        </w:rPr>
        <w:t>Osnutek programa</w:t>
      </w:r>
      <w:r w:rsidR="008E0160">
        <w:rPr>
          <w:rFonts w:asciiTheme="minorHAnsi" w:hAnsiTheme="minorHAnsi" w:cs="Arial"/>
          <w:b/>
          <w:bCs/>
          <w:color w:val="000000"/>
          <w:sz w:val="24"/>
          <w:lang w:val="sl-SI"/>
        </w:rPr>
        <w:t xml:space="preserve"> 7. 11. 2017</w:t>
      </w:r>
    </w:p>
    <w:p w:rsidR="0005166B" w:rsidRDefault="0005166B" w:rsidP="002C1D03">
      <w:pPr>
        <w:tabs>
          <w:tab w:val="left" w:pos="2268"/>
        </w:tabs>
        <w:autoSpaceDE w:val="0"/>
        <w:autoSpaceDN w:val="0"/>
        <w:adjustRightInd w:val="0"/>
        <w:spacing w:line="240" w:lineRule="atLeast"/>
        <w:rPr>
          <w:rFonts w:asciiTheme="minorHAnsi" w:hAnsiTheme="minorHAnsi" w:cs="Arial"/>
          <w:b/>
          <w:bCs/>
          <w:color w:val="000000"/>
          <w:sz w:val="24"/>
          <w:lang w:val="sl-SI"/>
        </w:rPr>
      </w:pPr>
    </w:p>
    <w:p w:rsidR="0005166B" w:rsidRPr="001147D4" w:rsidRDefault="0005166B" w:rsidP="0005166B">
      <w:pPr>
        <w:keepNext/>
        <w:spacing w:line="240" w:lineRule="auto"/>
        <w:jc w:val="both"/>
        <w:rPr>
          <w:rFonts w:ascii="Cambria" w:hAnsi="Cambria"/>
          <w:b/>
          <w:color w:val="365F91"/>
        </w:rPr>
      </w:pPr>
      <w:bookmarkStart w:id="0" w:name="_GoBack"/>
      <w:r w:rsidRPr="001E4897">
        <w:rPr>
          <w:rFonts w:ascii="Calibri" w:hAnsi="Calibri"/>
          <w:b/>
          <w:bCs/>
          <w:color w:val="365F91"/>
          <w:szCs w:val="20"/>
        </w:rPr>
        <w:t xml:space="preserve">Table </w:t>
      </w:r>
      <w:r>
        <w:rPr>
          <w:rFonts w:ascii="Calibri" w:hAnsi="Calibri"/>
          <w:b/>
          <w:bCs/>
          <w:color w:val="365F91"/>
          <w:szCs w:val="20"/>
        </w:rPr>
        <w:t>1</w:t>
      </w:r>
      <w:r w:rsidRPr="001E4897">
        <w:rPr>
          <w:rFonts w:ascii="Calibri" w:hAnsi="Calibri"/>
          <w:b/>
          <w:bCs/>
          <w:color w:val="365F91"/>
          <w:szCs w:val="20"/>
        </w:rPr>
        <w:t xml:space="preserve">: </w:t>
      </w:r>
      <w:r>
        <w:rPr>
          <w:rFonts w:ascii="Calibri" w:hAnsi="Calibri"/>
          <w:b/>
          <w:bCs/>
          <w:color w:val="365F91"/>
          <w:szCs w:val="20"/>
        </w:rPr>
        <w:t>Proposed agenda and plan – GMT implications scoping workshop</w:t>
      </w:r>
    </w:p>
    <w:tbl>
      <w:tblPr>
        <w:tblW w:w="5000" w:type="pct"/>
        <w:tblBorders>
          <w:top w:val="single" w:sz="4" w:space="0" w:color="7BA0CD"/>
          <w:left w:val="single" w:sz="4" w:space="0" w:color="7BA0CD"/>
          <w:bottom w:val="single" w:sz="4" w:space="0" w:color="7BA0CD"/>
          <w:right w:val="single" w:sz="4" w:space="0" w:color="7BA0CD"/>
          <w:insideH w:val="single" w:sz="4" w:space="0" w:color="7BA0CD"/>
          <w:insideV w:val="single" w:sz="4" w:space="0" w:color="7BA0CD"/>
        </w:tblBorders>
        <w:tblLook w:val="04A0"/>
      </w:tblPr>
      <w:tblGrid>
        <w:gridCol w:w="1748"/>
        <w:gridCol w:w="7540"/>
      </w:tblGrid>
      <w:tr w:rsidR="0005166B" w:rsidRPr="009B5619" w:rsidTr="00A15900">
        <w:trPr>
          <w:trHeight w:val="283"/>
          <w:tblHeader/>
        </w:trPr>
        <w:tc>
          <w:tcPr>
            <w:tcW w:w="941" w:type="pct"/>
            <w:tcBorders>
              <w:right w:val="single" w:sz="4" w:space="0" w:color="FFFFFF"/>
            </w:tcBorders>
            <w:shd w:val="clear" w:color="auto" w:fill="4F81BD"/>
            <w:vAlign w:val="center"/>
          </w:tcPr>
          <w:bookmarkEnd w:id="0"/>
          <w:p w:rsidR="0005166B" w:rsidRPr="009B5619" w:rsidRDefault="0005166B" w:rsidP="00A15900">
            <w:pPr>
              <w:tabs>
                <w:tab w:val="left" w:pos="380"/>
              </w:tabs>
              <w:spacing w:before="120" w:after="120" w:line="240" w:lineRule="auto"/>
              <w:rPr>
                <w:rFonts w:ascii="Calibri" w:eastAsia="Calibri" w:hAnsi="Calibri"/>
                <w:b/>
                <w:color w:val="FFFFFF"/>
                <w:szCs w:val="20"/>
              </w:rPr>
            </w:pPr>
            <w:r w:rsidRPr="009B5619">
              <w:rPr>
                <w:rFonts w:ascii="Calibri" w:eastAsia="Calibri" w:hAnsi="Calibri"/>
                <w:b/>
                <w:color w:val="FFFFFF"/>
                <w:szCs w:val="20"/>
              </w:rPr>
              <w:t>Time</w:t>
            </w:r>
          </w:p>
        </w:tc>
        <w:tc>
          <w:tcPr>
            <w:tcW w:w="4059" w:type="pct"/>
            <w:tcBorders>
              <w:left w:val="single" w:sz="4" w:space="0" w:color="FFFFFF"/>
              <w:right w:val="single" w:sz="4" w:space="0" w:color="FFFFFF"/>
            </w:tcBorders>
            <w:shd w:val="clear" w:color="auto" w:fill="4F81BD"/>
            <w:vAlign w:val="center"/>
          </w:tcPr>
          <w:p w:rsidR="0005166B" w:rsidRPr="009B5619" w:rsidRDefault="0005166B" w:rsidP="00A15900">
            <w:pPr>
              <w:tabs>
                <w:tab w:val="left" w:pos="380"/>
              </w:tabs>
              <w:spacing w:before="120" w:after="120" w:line="240" w:lineRule="auto"/>
              <w:rPr>
                <w:rFonts w:ascii="Calibri" w:eastAsia="Calibri" w:hAnsi="Calibri"/>
                <w:b/>
                <w:color w:val="FFFFFF"/>
                <w:szCs w:val="20"/>
              </w:rPr>
            </w:pPr>
            <w:r w:rsidRPr="009B5619">
              <w:rPr>
                <w:rFonts w:ascii="Calibri" w:eastAsia="Calibri" w:hAnsi="Calibri"/>
                <w:b/>
                <w:color w:val="FFFFFF"/>
                <w:szCs w:val="20"/>
              </w:rPr>
              <w:t>Session</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08:30 – 08:45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C118DF">
              <w:rPr>
                <w:rFonts w:ascii="Calibri" w:eastAsia="Calibri" w:hAnsi="Calibri" w:cs="Times New Roman"/>
                <w:b/>
                <w:bCs/>
                <w:sz w:val="20"/>
                <w:szCs w:val="20"/>
              </w:rPr>
              <w:t>Arrival and registration</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bCs/>
                <w:szCs w:val="20"/>
              </w:rPr>
            </w:pPr>
            <w:r>
              <w:rPr>
                <w:rFonts w:ascii="Calibri" w:eastAsia="Calibri" w:hAnsi="Calibri"/>
                <w:b/>
                <w:bCs/>
                <w:szCs w:val="20"/>
              </w:rPr>
              <w:t>08:45 – 09:10</w:t>
            </w:r>
          </w:p>
        </w:tc>
        <w:tc>
          <w:tcPr>
            <w:tcW w:w="4059" w:type="pct"/>
            <w:shd w:val="clear" w:color="auto" w:fill="auto"/>
          </w:tcPr>
          <w:p w:rsidR="0005166B" w:rsidRPr="00A965B6"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856DB4">
              <w:rPr>
                <w:rFonts w:ascii="Calibri" w:eastAsia="Calibri" w:hAnsi="Calibri" w:cs="Times New Roman"/>
                <w:b/>
                <w:bCs/>
                <w:sz w:val="20"/>
                <w:szCs w:val="20"/>
              </w:rPr>
              <w:t>Introductions and welcome</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bCs/>
                <w:szCs w:val="20"/>
              </w:rPr>
            </w:pPr>
            <w:r>
              <w:rPr>
                <w:rFonts w:ascii="Calibri" w:eastAsia="Calibri" w:hAnsi="Calibri"/>
                <w:b/>
                <w:bCs/>
                <w:szCs w:val="20"/>
              </w:rPr>
              <w:t>09:10 – 09:45</w:t>
            </w:r>
          </w:p>
        </w:tc>
        <w:tc>
          <w:tcPr>
            <w:tcW w:w="4059" w:type="pct"/>
            <w:shd w:val="clear" w:color="auto" w:fill="auto"/>
          </w:tcPr>
          <w:p w:rsidR="0005166B" w:rsidRPr="00856DB4"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Pr>
                <w:rFonts w:ascii="Calibri" w:eastAsia="Calibri" w:hAnsi="Calibri" w:cs="Times New Roman"/>
                <w:b/>
                <w:bCs/>
                <w:sz w:val="20"/>
                <w:szCs w:val="20"/>
              </w:rPr>
              <w:t>Setting the scene: workshop overview and</w:t>
            </w:r>
            <w:r w:rsidRPr="00856DB4">
              <w:rPr>
                <w:rFonts w:ascii="Calibri" w:eastAsia="Calibri" w:hAnsi="Calibri" w:cs="Times New Roman"/>
                <w:b/>
                <w:bCs/>
                <w:sz w:val="20"/>
                <w:szCs w:val="20"/>
              </w:rPr>
              <w:t xml:space="preserve"> </w:t>
            </w:r>
            <w:r>
              <w:rPr>
                <w:rFonts w:ascii="Calibri" w:eastAsia="Calibri" w:hAnsi="Calibri" w:cs="Times New Roman"/>
                <w:b/>
                <w:bCs/>
                <w:sz w:val="20"/>
                <w:szCs w:val="20"/>
              </w:rPr>
              <w:t>expected outcomes</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09:45 – 10:15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Cs/>
                <w:sz w:val="20"/>
                <w:szCs w:val="20"/>
              </w:rPr>
            </w:pPr>
            <w:r w:rsidRPr="001147D4">
              <w:rPr>
                <w:rFonts w:ascii="Calibri" w:eastAsia="Calibri" w:hAnsi="Calibri" w:cs="Times New Roman"/>
                <w:b/>
                <w:bCs/>
                <w:sz w:val="20"/>
                <w:szCs w:val="20"/>
              </w:rPr>
              <w:t>GMTs and proposed initial clusters</w:t>
            </w:r>
            <w:r>
              <w:rPr>
                <w:rFonts w:ascii="Calibri" w:eastAsia="Calibri" w:hAnsi="Calibri" w:cs="Times New Roman"/>
                <w:b/>
                <w:bCs/>
                <w:sz w:val="20"/>
                <w:szCs w:val="20"/>
              </w:rPr>
              <w:t xml:space="preserve">. </w:t>
            </w:r>
            <w:r w:rsidRPr="00063E5B">
              <w:rPr>
                <w:rFonts w:ascii="Calibri" w:eastAsia="Calibri" w:hAnsi="Calibri" w:cs="Times New Roman"/>
                <w:bCs/>
                <w:sz w:val="20"/>
                <w:szCs w:val="20"/>
              </w:rPr>
              <w:t>Introduction to Working session 1</w:t>
            </w:r>
            <w:r>
              <w:rPr>
                <w:rFonts w:ascii="Calibri" w:eastAsia="Calibri" w:hAnsi="Calibri" w:cs="Times New Roman"/>
                <w:bCs/>
                <w:sz w:val="20"/>
                <w:szCs w:val="20"/>
              </w:rPr>
              <w:t>a</w:t>
            </w:r>
          </w:p>
        </w:tc>
      </w:tr>
      <w:tr w:rsidR="0005166B" w:rsidRPr="009B5619" w:rsidTr="00A15900">
        <w:tc>
          <w:tcPr>
            <w:tcW w:w="941" w:type="pct"/>
            <w:shd w:val="clear" w:color="auto" w:fill="auto"/>
          </w:tcPr>
          <w:p w:rsidR="0005166B" w:rsidRDefault="0005166B" w:rsidP="00A15900">
            <w:pPr>
              <w:spacing w:before="120" w:after="120" w:line="240" w:lineRule="auto"/>
              <w:rPr>
                <w:rFonts w:ascii="Calibri" w:eastAsia="Calibri" w:hAnsi="Calibri"/>
                <w:b/>
                <w:szCs w:val="20"/>
              </w:rPr>
            </w:pPr>
            <w:r>
              <w:rPr>
                <w:rFonts w:ascii="Calibri" w:eastAsia="Calibri" w:hAnsi="Calibri"/>
                <w:b/>
                <w:szCs w:val="20"/>
              </w:rPr>
              <w:t>10:15 – 11:15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Cs/>
                <w:sz w:val="20"/>
                <w:szCs w:val="20"/>
              </w:rPr>
            </w:pPr>
            <w:r w:rsidRPr="00063E5B">
              <w:rPr>
                <w:rFonts w:ascii="Calibri" w:eastAsia="Calibri" w:hAnsi="Calibri" w:cs="Times New Roman"/>
                <w:b/>
                <w:bCs/>
                <w:sz w:val="20"/>
                <w:szCs w:val="20"/>
              </w:rPr>
              <w:t>Working session 1a: GMT 7 &amp;</w:t>
            </w:r>
            <w:r>
              <w:rPr>
                <w:rFonts w:ascii="Calibri" w:eastAsia="Calibri" w:hAnsi="Calibri" w:cs="Times New Roman"/>
                <w:b/>
                <w:bCs/>
                <w:sz w:val="20"/>
                <w:szCs w:val="20"/>
              </w:rPr>
              <w:t xml:space="preserve"> 9</w:t>
            </w:r>
            <w:r w:rsidRPr="00063E5B">
              <w:rPr>
                <w:rFonts w:ascii="Calibri" w:eastAsia="Calibri" w:hAnsi="Calibri" w:cs="Times New Roman"/>
                <w:b/>
                <w:bCs/>
                <w:sz w:val="20"/>
                <w:szCs w:val="20"/>
              </w:rPr>
              <w:t xml:space="preserve"> - Identifying potential implications </w:t>
            </w:r>
          </w:p>
          <w:p w:rsidR="0005166B" w:rsidRPr="00C21DCD" w:rsidRDefault="0005166B" w:rsidP="00A15900">
            <w:pPr>
              <w:pStyle w:val="Odstavekseznama"/>
              <w:spacing w:before="120" w:after="120" w:line="240" w:lineRule="auto"/>
              <w:ind w:left="360"/>
              <w:rPr>
                <w:rFonts w:ascii="Calibri" w:eastAsia="Calibri" w:hAnsi="Calibri" w:cs="Times New Roman"/>
                <w:bCs/>
                <w:sz w:val="20"/>
                <w:szCs w:val="20"/>
              </w:rPr>
            </w:pPr>
            <w:r w:rsidRPr="00C118DF">
              <w:rPr>
                <w:rFonts w:ascii="Calibri" w:eastAsia="Calibri" w:hAnsi="Calibri" w:cs="Times New Roman"/>
                <w:bCs/>
                <w:sz w:val="20"/>
                <w:szCs w:val="20"/>
              </w:rPr>
              <w:t xml:space="preserve">Four groups </w:t>
            </w:r>
            <w:r>
              <w:rPr>
                <w:rFonts w:ascii="Calibri" w:eastAsia="Calibri" w:hAnsi="Calibri" w:cs="Times New Roman"/>
                <w:bCs/>
                <w:sz w:val="20"/>
                <w:szCs w:val="20"/>
              </w:rPr>
              <w:t>to discuss</w:t>
            </w:r>
            <w:r w:rsidRPr="00C118DF">
              <w:rPr>
                <w:rFonts w:ascii="Calibri" w:eastAsia="Calibri" w:hAnsi="Calibri" w:cs="Times New Roman"/>
                <w:bCs/>
                <w:sz w:val="20"/>
                <w:szCs w:val="20"/>
              </w:rPr>
              <w:t xml:space="preserve"> one GMT and one </w:t>
            </w:r>
            <w:r>
              <w:rPr>
                <w:rFonts w:ascii="Calibri" w:eastAsia="Calibri" w:hAnsi="Calibri" w:cs="Times New Roman"/>
                <w:bCs/>
                <w:sz w:val="20"/>
                <w:szCs w:val="20"/>
              </w:rPr>
              <w:t>proposed initial environmental cluster (ecosystem vulnerability and energy stability) and identify / note the potential implications for Slovenia.</w:t>
            </w:r>
          </w:p>
        </w:tc>
      </w:tr>
      <w:tr w:rsidR="0005166B" w:rsidRPr="00A965B6" w:rsidTr="00A15900">
        <w:tc>
          <w:tcPr>
            <w:tcW w:w="941" w:type="pct"/>
            <w:shd w:val="clear" w:color="auto" w:fill="C4BC96" w:themeFill="background2" w:themeFillShade="BF"/>
          </w:tcPr>
          <w:p w:rsidR="0005166B" w:rsidRPr="00A965B6" w:rsidRDefault="0005166B" w:rsidP="00A15900">
            <w:pPr>
              <w:spacing w:before="120" w:after="120" w:line="240" w:lineRule="auto"/>
              <w:rPr>
                <w:rFonts w:ascii="Calibri" w:eastAsia="Calibri" w:hAnsi="Calibri"/>
                <w:b/>
                <w:szCs w:val="20"/>
              </w:rPr>
            </w:pPr>
            <w:r>
              <w:rPr>
                <w:rFonts w:ascii="Calibri" w:eastAsia="Calibri" w:hAnsi="Calibri"/>
                <w:b/>
                <w:szCs w:val="20"/>
              </w:rPr>
              <w:t>11:15</w:t>
            </w:r>
            <w:r w:rsidRPr="00A965B6">
              <w:rPr>
                <w:rFonts w:ascii="Calibri" w:eastAsia="Calibri" w:hAnsi="Calibri"/>
                <w:b/>
                <w:szCs w:val="20"/>
              </w:rPr>
              <w:t>– 11:</w:t>
            </w:r>
            <w:r>
              <w:rPr>
                <w:rFonts w:ascii="Calibri" w:eastAsia="Calibri" w:hAnsi="Calibri"/>
                <w:b/>
                <w:szCs w:val="20"/>
              </w:rPr>
              <w:t>30</w:t>
            </w:r>
          </w:p>
        </w:tc>
        <w:tc>
          <w:tcPr>
            <w:tcW w:w="4059" w:type="pct"/>
            <w:shd w:val="clear" w:color="auto" w:fill="C4BC96" w:themeFill="background2" w:themeFillShade="BF"/>
          </w:tcPr>
          <w:p w:rsidR="0005166B" w:rsidRPr="00A965B6" w:rsidRDefault="0005166B" w:rsidP="00A15900">
            <w:pPr>
              <w:spacing w:before="120" w:after="120" w:line="240" w:lineRule="auto"/>
              <w:rPr>
                <w:rFonts w:ascii="Calibri" w:eastAsia="Calibri" w:hAnsi="Calibri"/>
                <w:b/>
                <w:bCs/>
                <w:szCs w:val="20"/>
              </w:rPr>
            </w:pPr>
            <w:r w:rsidRPr="00A965B6">
              <w:rPr>
                <w:rFonts w:ascii="Calibri" w:eastAsia="Calibri" w:hAnsi="Calibri"/>
                <w:b/>
                <w:bCs/>
                <w:szCs w:val="20"/>
              </w:rPr>
              <w:t>COFFEE</w:t>
            </w:r>
          </w:p>
        </w:tc>
      </w:tr>
      <w:tr w:rsidR="0005166B" w:rsidRPr="009B5619" w:rsidTr="00A15900">
        <w:tc>
          <w:tcPr>
            <w:tcW w:w="941" w:type="pct"/>
            <w:shd w:val="clear" w:color="auto" w:fill="auto"/>
          </w:tcPr>
          <w:p w:rsidR="0005166B" w:rsidRDefault="0005166B" w:rsidP="00A15900">
            <w:pPr>
              <w:spacing w:before="120" w:after="120" w:line="240" w:lineRule="auto"/>
              <w:rPr>
                <w:rFonts w:ascii="Calibri" w:eastAsia="Calibri" w:hAnsi="Calibri"/>
                <w:b/>
                <w:szCs w:val="20"/>
              </w:rPr>
            </w:pPr>
            <w:r>
              <w:rPr>
                <w:rFonts w:ascii="Calibri" w:eastAsia="Calibri" w:hAnsi="Calibri"/>
                <w:b/>
                <w:szCs w:val="20"/>
              </w:rPr>
              <w:t>11:30 – 11:45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C118DF">
              <w:rPr>
                <w:rFonts w:ascii="Calibri" w:eastAsia="Calibri" w:hAnsi="Calibri" w:cs="Times New Roman"/>
                <w:b/>
                <w:bCs/>
                <w:sz w:val="20"/>
                <w:szCs w:val="20"/>
              </w:rPr>
              <w:t>Working session 1a plenary</w:t>
            </w:r>
            <w:r>
              <w:rPr>
                <w:rFonts w:ascii="Calibri" w:eastAsia="Calibri" w:hAnsi="Calibri" w:cs="Times New Roman"/>
                <w:b/>
                <w:bCs/>
                <w:sz w:val="20"/>
                <w:szCs w:val="20"/>
              </w:rPr>
              <w:t xml:space="preserve">: </w:t>
            </w:r>
            <w:r w:rsidRPr="00063E5B">
              <w:rPr>
                <w:rFonts w:ascii="Calibri" w:eastAsia="Calibri" w:hAnsi="Calibri" w:cs="Times New Roman"/>
                <w:b/>
                <w:bCs/>
                <w:sz w:val="20"/>
                <w:szCs w:val="20"/>
              </w:rPr>
              <w:t xml:space="preserve">review and </w:t>
            </w:r>
            <w:r>
              <w:rPr>
                <w:rFonts w:ascii="Calibri" w:eastAsia="Calibri" w:hAnsi="Calibri" w:cs="Times New Roman"/>
                <w:b/>
                <w:bCs/>
                <w:sz w:val="20"/>
                <w:szCs w:val="20"/>
              </w:rPr>
              <w:t>short-</w:t>
            </w:r>
            <w:r w:rsidRPr="00063E5B">
              <w:rPr>
                <w:rFonts w:ascii="Calibri" w:eastAsia="Calibri" w:hAnsi="Calibri" w:cs="Times New Roman"/>
                <w:b/>
                <w:bCs/>
                <w:sz w:val="20"/>
                <w:szCs w:val="20"/>
              </w:rPr>
              <w:t>list</w:t>
            </w:r>
            <w:r>
              <w:rPr>
                <w:rFonts w:ascii="Calibri" w:eastAsia="Calibri" w:hAnsi="Calibri" w:cs="Times New Roman"/>
                <w:b/>
                <w:bCs/>
                <w:sz w:val="20"/>
                <w:szCs w:val="20"/>
              </w:rPr>
              <w:t xml:space="preserve"> identified</w:t>
            </w:r>
            <w:r w:rsidRPr="00063E5B">
              <w:rPr>
                <w:rFonts w:ascii="Calibri" w:eastAsia="Calibri" w:hAnsi="Calibri" w:cs="Times New Roman"/>
                <w:b/>
                <w:bCs/>
                <w:sz w:val="20"/>
                <w:szCs w:val="20"/>
              </w:rPr>
              <w:t xml:space="preserve"> implications</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11:45 – 13:00</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C118DF">
              <w:rPr>
                <w:rFonts w:ascii="Calibri" w:eastAsia="Calibri" w:hAnsi="Calibri" w:cs="Times New Roman"/>
                <w:b/>
                <w:bCs/>
                <w:sz w:val="20"/>
                <w:szCs w:val="20"/>
              </w:rPr>
              <w:t>Working session 1b: GMT 7 Live mapping (on screen) to build a general understating of the implications</w:t>
            </w:r>
          </w:p>
          <w:p w:rsidR="0005166B" w:rsidRPr="003D508E" w:rsidRDefault="0005166B" w:rsidP="00A15900">
            <w:pPr>
              <w:pStyle w:val="Odstavekseznama"/>
              <w:spacing w:before="120" w:after="120" w:line="240" w:lineRule="auto"/>
              <w:ind w:left="360"/>
              <w:rPr>
                <w:rFonts w:ascii="Calibri" w:eastAsia="Calibri" w:hAnsi="Calibri" w:cs="Times New Roman"/>
                <w:bCs/>
                <w:sz w:val="20"/>
                <w:szCs w:val="20"/>
              </w:rPr>
            </w:pPr>
            <w:r w:rsidRPr="00C118DF">
              <w:rPr>
                <w:rFonts w:ascii="Calibri" w:eastAsia="Calibri" w:hAnsi="Calibri" w:cs="Times New Roman"/>
                <w:bCs/>
                <w:sz w:val="20"/>
                <w:szCs w:val="20"/>
              </w:rPr>
              <w:t>Map</w:t>
            </w:r>
            <w:r>
              <w:rPr>
                <w:rFonts w:ascii="Calibri" w:eastAsia="Calibri" w:hAnsi="Calibri" w:cs="Times New Roman"/>
                <w:bCs/>
                <w:sz w:val="20"/>
                <w:szCs w:val="20"/>
              </w:rPr>
              <w:t>ping</w:t>
            </w:r>
            <w:r w:rsidRPr="00C118DF">
              <w:rPr>
                <w:rFonts w:ascii="Calibri" w:eastAsia="Calibri" w:hAnsi="Calibri" w:cs="Times New Roman"/>
                <w:bCs/>
                <w:sz w:val="20"/>
                <w:szCs w:val="20"/>
              </w:rPr>
              <w:t xml:space="preserve"> the implications discussed in Working session 1a</w:t>
            </w:r>
            <w:r>
              <w:rPr>
                <w:rFonts w:ascii="Calibri" w:eastAsia="Calibri" w:hAnsi="Calibri" w:cs="Times New Roman"/>
                <w:bCs/>
                <w:sz w:val="20"/>
                <w:szCs w:val="20"/>
              </w:rPr>
              <w:t xml:space="preserve"> using Vensim software (facilitation and mapping on screen provided by CEP)</w:t>
            </w:r>
          </w:p>
        </w:tc>
      </w:tr>
      <w:tr w:rsidR="0005166B" w:rsidRPr="009B5619" w:rsidTr="00A15900">
        <w:tc>
          <w:tcPr>
            <w:tcW w:w="941" w:type="pct"/>
            <w:shd w:val="clear" w:color="auto" w:fill="C4BC96" w:themeFill="background2" w:themeFillShade="BF"/>
          </w:tcPr>
          <w:p w:rsidR="0005166B" w:rsidRPr="00FA1CF5" w:rsidRDefault="0005166B" w:rsidP="00A15900">
            <w:pPr>
              <w:spacing w:before="120" w:after="120" w:line="240" w:lineRule="auto"/>
              <w:rPr>
                <w:rFonts w:ascii="Calibri" w:eastAsia="Calibri" w:hAnsi="Calibri"/>
                <w:b/>
                <w:szCs w:val="20"/>
              </w:rPr>
            </w:pPr>
            <w:r w:rsidRPr="00FA1CF5">
              <w:rPr>
                <w:rFonts w:ascii="Calibri" w:eastAsia="Calibri" w:hAnsi="Calibri"/>
                <w:b/>
                <w:szCs w:val="20"/>
              </w:rPr>
              <w:t>1</w:t>
            </w:r>
            <w:r>
              <w:rPr>
                <w:rFonts w:ascii="Calibri" w:eastAsia="Calibri" w:hAnsi="Calibri"/>
                <w:b/>
                <w:szCs w:val="20"/>
              </w:rPr>
              <w:t>3:0</w:t>
            </w:r>
            <w:r w:rsidRPr="00FA1CF5">
              <w:rPr>
                <w:rFonts w:ascii="Calibri" w:eastAsia="Calibri" w:hAnsi="Calibri"/>
                <w:b/>
                <w:szCs w:val="20"/>
              </w:rPr>
              <w:t>0 – 1</w:t>
            </w:r>
            <w:r>
              <w:rPr>
                <w:rFonts w:ascii="Calibri" w:eastAsia="Calibri" w:hAnsi="Calibri"/>
                <w:b/>
                <w:szCs w:val="20"/>
              </w:rPr>
              <w:t>4:0</w:t>
            </w:r>
            <w:r w:rsidRPr="00FA1CF5">
              <w:rPr>
                <w:rFonts w:ascii="Calibri" w:eastAsia="Calibri" w:hAnsi="Calibri"/>
                <w:b/>
                <w:szCs w:val="20"/>
              </w:rPr>
              <w:t>0</w:t>
            </w:r>
          </w:p>
        </w:tc>
        <w:tc>
          <w:tcPr>
            <w:tcW w:w="4059" w:type="pct"/>
            <w:shd w:val="clear" w:color="auto" w:fill="C4BC96" w:themeFill="background2" w:themeFillShade="BF"/>
          </w:tcPr>
          <w:p w:rsidR="0005166B" w:rsidRPr="00FA1CF5" w:rsidRDefault="0005166B" w:rsidP="00A15900">
            <w:pPr>
              <w:spacing w:before="120" w:after="120" w:line="240" w:lineRule="auto"/>
              <w:rPr>
                <w:rFonts w:ascii="Calibri" w:eastAsia="Calibri" w:hAnsi="Calibri"/>
                <w:b/>
                <w:bCs/>
                <w:szCs w:val="20"/>
              </w:rPr>
            </w:pPr>
            <w:r w:rsidRPr="00FA1CF5">
              <w:rPr>
                <w:rFonts w:ascii="Calibri" w:eastAsia="Calibri" w:hAnsi="Calibri"/>
                <w:b/>
                <w:bCs/>
                <w:szCs w:val="20"/>
              </w:rPr>
              <w:t>LUNCH</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14:00 – 15:15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Pr>
                <w:rFonts w:ascii="Calibri" w:eastAsia="Calibri" w:hAnsi="Calibri" w:cs="Times New Roman"/>
                <w:b/>
                <w:bCs/>
                <w:sz w:val="20"/>
                <w:szCs w:val="20"/>
              </w:rPr>
              <w:t>Working session 1c</w:t>
            </w:r>
            <w:r w:rsidRPr="00C118DF">
              <w:rPr>
                <w:rFonts w:ascii="Calibri" w:eastAsia="Calibri" w:hAnsi="Calibri" w:cs="Times New Roman"/>
                <w:b/>
                <w:bCs/>
                <w:sz w:val="20"/>
                <w:szCs w:val="20"/>
              </w:rPr>
              <w:t xml:space="preserve">: GMT </w:t>
            </w:r>
            <w:r>
              <w:rPr>
                <w:rFonts w:ascii="Calibri" w:eastAsia="Calibri" w:hAnsi="Calibri" w:cs="Times New Roman"/>
                <w:b/>
                <w:bCs/>
                <w:sz w:val="20"/>
                <w:szCs w:val="20"/>
              </w:rPr>
              <w:t>9</w:t>
            </w:r>
            <w:r w:rsidRPr="00C118DF">
              <w:rPr>
                <w:rFonts w:ascii="Calibri" w:eastAsia="Calibri" w:hAnsi="Calibri" w:cs="Times New Roman"/>
                <w:b/>
                <w:bCs/>
                <w:sz w:val="20"/>
                <w:szCs w:val="20"/>
              </w:rPr>
              <w:t xml:space="preserve"> Live mapping (on screen) to build a general understating of the implications</w:t>
            </w:r>
          </w:p>
          <w:p w:rsidR="0005166B" w:rsidRPr="00856DB4" w:rsidRDefault="0005166B" w:rsidP="00A15900">
            <w:pPr>
              <w:pStyle w:val="Odstavekseznama"/>
              <w:spacing w:before="120" w:after="120" w:line="240" w:lineRule="auto"/>
              <w:ind w:left="360"/>
              <w:rPr>
                <w:rFonts w:ascii="Calibri" w:eastAsia="Calibri" w:hAnsi="Calibri" w:cs="Times New Roman"/>
                <w:b/>
                <w:bCs/>
                <w:sz w:val="20"/>
                <w:szCs w:val="20"/>
              </w:rPr>
            </w:pPr>
            <w:r w:rsidRPr="00C118DF">
              <w:rPr>
                <w:rFonts w:ascii="Calibri" w:eastAsia="Calibri" w:hAnsi="Calibri" w:cs="Times New Roman"/>
                <w:bCs/>
                <w:sz w:val="20"/>
                <w:szCs w:val="20"/>
              </w:rPr>
              <w:t>Map</w:t>
            </w:r>
            <w:r>
              <w:rPr>
                <w:rFonts w:ascii="Calibri" w:eastAsia="Calibri" w:hAnsi="Calibri" w:cs="Times New Roman"/>
                <w:bCs/>
                <w:sz w:val="20"/>
                <w:szCs w:val="20"/>
              </w:rPr>
              <w:t>ping</w:t>
            </w:r>
            <w:r w:rsidRPr="00C118DF">
              <w:rPr>
                <w:rFonts w:ascii="Calibri" w:eastAsia="Calibri" w:hAnsi="Calibri" w:cs="Times New Roman"/>
                <w:bCs/>
                <w:sz w:val="20"/>
                <w:szCs w:val="20"/>
              </w:rPr>
              <w:t xml:space="preserve"> the implications discussed in Working session 1a</w:t>
            </w:r>
            <w:r>
              <w:rPr>
                <w:rFonts w:ascii="Calibri" w:eastAsia="Calibri" w:hAnsi="Calibri" w:cs="Times New Roman"/>
                <w:bCs/>
                <w:sz w:val="20"/>
                <w:szCs w:val="20"/>
              </w:rPr>
              <w:t xml:space="preserve"> using Vensim software (facilitation and mapping on screen provided by CEP)</w:t>
            </w:r>
          </w:p>
        </w:tc>
      </w:tr>
      <w:tr w:rsidR="0005166B" w:rsidRPr="009B5619" w:rsidTr="00A15900">
        <w:tc>
          <w:tcPr>
            <w:tcW w:w="941" w:type="pct"/>
            <w:shd w:val="clear" w:color="auto" w:fill="C4BC96" w:themeFill="background2" w:themeFillShade="BF"/>
          </w:tcPr>
          <w:p w:rsidR="0005166B" w:rsidRDefault="0005166B" w:rsidP="00A15900">
            <w:pPr>
              <w:spacing w:before="120" w:after="120" w:line="240" w:lineRule="auto"/>
              <w:rPr>
                <w:rFonts w:ascii="Calibri" w:eastAsia="Calibri" w:hAnsi="Calibri"/>
                <w:b/>
                <w:szCs w:val="20"/>
              </w:rPr>
            </w:pPr>
            <w:r>
              <w:rPr>
                <w:rFonts w:ascii="Calibri" w:eastAsia="Calibri" w:hAnsi="Calibri"/>
                <w:b/>
                <w:szCs w:val="20"/>
              </w:rPr>
              <w:t>15:15 – 15:30</w:t>
            </w:r>
          </w:p>
        </w:tc>
        <w:tc>
          <w:tcPr>
            <w:tcW w:w="4059" w:type="pct"/>
            <w:shd w:val="clear" w:color="auto" w:fill="C4BC96" w:themeFill="background2" w:themeFillShade="BF"/>
          </w:tcPr>
          <w:p w:rsidR="0005166B" w:rsidRPr="00C21DCD" w:rsidRDefault="0005166B" w:rsidP="00A15900">
            <w:pPr>
              <w:spacing w:before="120" w:after="120" w:line="240" w:lineRule="auto"/>
              <w:rPr>
                <w:rFonts w:ascii="Calibri" w:eastAsia="Calibri" w:hAnsi="Calibri"/>
                <w:b/>
                <w:bCs/>
                <w:szCs w:val="20"/>
              </w:rPr>
            </w:pPr>
            <w:r>
              <w:rPr>
                <w:rFonts w:ascii="Calibri" w:eastAsia="Calibri" w:hAnsi="Calibri"/>
                <w:b/>
                <w:bCs/>
                <w:szCs w:val="20"/>
              </w:rPr>
              <w:t>COFFEE</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15:30 – 16:30</w:t>
            </w:r>
          </w:p>
        </w:tc>
        <w:tc>
          <w:tcPr>
            <w:tcW w:w="4059" w:type="pct"/>
            <w:shd w:val="clear" w:color="auto" w:fill="auto"/>
          </w:tcPr>
          <w:p w:rsidR="0005166B" w:rsidRPr="00A06C42" w:rsidRDefault="0005166B" w:rsidP="0005166B">
            <w:pPr>
              <w:pStyle w:val="Odstavekseznama"/>
              <w:numPr>
                <w:ilvl w:val="0"/>
                <w:numId w:val="3"/>
              </w:numPr>
              <w:spacing w:before="120" w:after="120" w:line="240" w:lineRule="auto"/>
              <w:rPr>
                <w:rFonts w:ascii="Calibri" w:eastAsia="Calibri" w:hAnsi="Calibri" w:cs="Times New Roman"/>
                <w:bCs/>
                <w:sz w:val="20"/>
                <w:szCs w:val="20"/>
              </w:rPr>
            </w:pPr>
            <w:r w:rsidRPr="00867B32">
              <w:rPr>
                <w:rFonts w:ascii="Calibri" w:eastAsia="Calibri" w:hAnsi="Calibri" w:cs="Times New Roman"/>
                <w:b/>
                <w:bCs/>
                <w:sz w:val="20"/>
                <w:szCs w:val="20"/>
              </w:rPr>
              <w:t xml:space="preserve">Working session 2: Initial </w:t>
            </w:r>
            <w:r>
              <w:rPr>
                <w:rFonts w:ascii="Calibri" w:eastAsia="Calibri" w:hAnsi="Calibri" w:cs="Times New Roman"/>
                <w:b/>
                <w:bCs/>
                <w:sz w:val="20"/>
                <w:szCs w:val="20"/>
              </w:rPr>
              <w:t>scoping of implications</w:t>
            </w:r>
          </w:p>
        </w:tc>
      </w:tr>
      <w:tr w:rsidR="0005166B" w:rsidRPr="009B5619" w:rsidTr="00A15900">
        <w:tc>
          <w:tcPr>
            <w:tcW w:w="941" w:type="pct"/>
            <w:shd w:val="clear" w:color="auto" w:fill="auto"/>
          </w:tcPr>
          <w:p w:rsidR="0005166B" w:rsidRDefault="0005166B" w:rsidP="00A15900">
            <w:pPr>
              <w:spacing w:before="120" w:after="120" w:line="240" w:lineRule="auto"/>
              <w:rPr>
                <w:rFonts w:ascii="Calibri" w:eastAsia="Calibri" w:hAnsi="Calibri"/>
                <w:b/>
                <w:szCs w:val="20"/>
              </w:rPr>
            </w:pPr>
            <w:r>
              <w:rPr>
                <w:rFonts w:ascii="Calibri" w:eastAsia="Calibri" w:hAnsi="Calibri"/>
                <w:b/>
                <w:szCs w:val="20"/>
              </w:rPr>
              <w:t>16:30 – 17:00</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C118DF">
              <w:rPr>
                <w:rFonts w:ascii="Calibri" w:eastAsia="Calibri" w:hAnsi="Calibri" w:cs="Times New Roman"/>
                <w:b/>
                <w:bCs/>
                <w:sz w:val="20"/>
                <w:szCs w:val="20"/>
              </w:rPr>
              <w:t>Working session 2 feedback and plenary</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16:00 – 17:15</w:t>
            </w:r>
          </w:p>
        </w:tc>
        <w:tc>
          <w:tcPr>
            <w:tcW w:w="4059" w:type="pct"/>
            <w:shd w:val="clear" w:color="auto" w:fill="auto"/>
          </w:tcPr>
          <w:p w:rsidR="0005166B" w:rsidRPr="00334869"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334869">
              <w:rPr>
                <w:rFonts w:ascii="Calibri" w:eastAsia="Calibri" w:hAnsi="Calibri" w:cs="Times New Roman"/>
                <w:b/>
                <w:bCs/>
                <w:sz w:val="20"/>
                <w:szCs w:val="20"/>
              </w:rPr>
              <w:t>Reflections and next steps</w:t>
            </w:r>
          </w:p>
        </w:tc>
      </w:tr>
      <w:tr w:rsidR="0005166B" w:rsidRPr="009B5619" w:rsidTr="00A15900">
        <w:tc>
          <w:tcPr>
            <w:tcW w:w="941" w:type="pct"/>
            <w:shd w:val="clear" w:color="auto" w:fill="C4BC96" w:themeFill="background2" w:themeFillShade="BF"/>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16:30</w:t>
            </w:r>
          </w:p>
        </w:tc>
        <w:tc>
          <w:tcPr>
            <w:tcW w:w="4059" w:type="pct"/>
            <w:shd w:val="clear" w:color="auto" w:fill="C4BC96" w:themeFill="background2" w:themeFillShade="BF"/>
          </w:tcPr>
          <w:p w:rsidR="0005166B" w:rsidRPr="00334869" w:rsidRDefault="0005166B" w:rsidP="00A15900">
            <w:pPr>
              <w:spacing w:before="120" w:after="120" w:line="240" w:lineRule="auto"/>
              <w:rPr>
                <w:rFonts w:ascii="Calibri" w:eastAsia="Calibri" w:hAnsi="Calibri"/>
                <w:b/>
                <w:bCs/>
                <w:szCs w:val="20"/>
              </w:rPr>
            </w:pPr>
            <w:r w:rsidRPr="00334869">
              <w:rPr>
                <w:rFonts w:ascii="Calibri" w:eastAsia="Calibri" w:hAnsi="Calibri"/>
                <w:b/>
                <w:bCs/>
                <w:szCs w:val="20"/>
              </w:rPr>
              <w:t>CLOSE</w:t>
            </w:r>
          </w:p>
        </w:tc>
      </w:tr>
    </w:tbl>
    <w:p w:rsidR="0005166B" w:rsidRDefault="0005166B" w:rsidP="0005166B"/>
    <w:p w:rsidR="0005166B" w:rsidRDefault="0005166B" w:rsidP="002C1D03">
      <w:pPr>
        <w:tabs>
          <w:tab w:val="left" w:pos="2268"/>
        </w:tabs>
        <w:autoSpaceDE w:val="0"/>
        <w:autoSpaceDN w:val="0"/>
        <w:adjustRightInd w:val="0"/>
        <w:spacing w:line="240" w:lineRule="atLeast"/>
        <w:rPr>
          <w:rFonts w:asciiTheme="minorHAnsi" w:hAnsiTheme="minorHAnsi" w:cs="Arial"/>
          <w:b/>
          <w:bCs/>
          <w:color w:val="000000"/>
          <w:sz w:val="24"/>
          <w:lang w:val="sl-SI"/>
        </w:rPr>
      </w:pPr>
    </w:p>
    <w:p w:rsidR="0005166B" w:rsidRDefault="0005166B">
      <w:pPr>
        <w:spacing w:after="200" w:line="276" w:lineRule="auto"/>
        <w:rPr>
          <w:rFonts w:asciiTheme="minorHAnsi" w:hAnsiTheme="minorHAnsi" w:cs="Arial"/>
          <w:b/>
          <w:bCs/>
          <w:color w:val="000000"/>
          <w:sz w:val="24"/>
          <w:lang w:val="sl-SI"/>
        </w:rPr>
      </w:pPr>
      <w:r>
        <w:rPr>
          <w:rFonts w:asciiTheme="minorHAnsi" w:hAnsiTheme="minorHAnsi" w:cs="Arial"/>
          <w:b/>
          <w:bCs/>
          <w:color w:val="000000"/>
          <w:sz w:val="24"/>
          <w:lang w:val="sl-SI"/>
        </w:rPr>
        <w:br w:type="page"/>
      </w:r>
    </w:p>
    <w:p w:rsidR="0005166B" w:rsidRPr="002234C0" w:rsidRDefault="0005166B" w:rsidP="002C1D03">
      <w:pPr>
        <w:tabs>
          <w:tab w:val="left" w:pos="2268"/>
        </w:tabs>
        <w:autoSpaceDE w:val="0"/>
        <w:autoSpaceDN w:val="0"/>
        <w:adjustRightInd w:val="0"/>
        <w:spacing w:line="240" w:lineRule="atLeast"/>
        <w:rPr>
          <w:rFonts w:asciiTheme="minorHAnsi" w:hAnsiTheme="minorHAnsi" w:cs="Arial"/>
          <w:b/>
          <w:bCs/>
          <w:color w:val="000000"/>
          <w:sz w:val="24"/>
          <w:lang w:val="sl-SI"/>
        </w:rPr>
      </w:pPr>
      <w:r>
        <w:rPr>
          <w:rFonts w:asciiTheme="minorHAnsi" w:hAnsiTheme="minorHAnsi" w:cs="Arial"/>
          <w:b/>
          <w:bCs/>
          <w:color w:val="000000"/>
          <w:sz w:val="24"/>
          <w:lang w:val="sl-SI"/>
        </w:rPr>
        <w:lastRenderedPageBreak/>
        <w:t>Osnutek programa 8. 11. 2017</w:t>
      </w:r>
    </w:p>
    <w:p w:rsidR="00920B4D" w:rsidRDefault="00920B4D"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05166B" w:rsidRPr="00790BD1" w:rsidRDefault="0005166B" w:rsidP="0005166B">
      <w:pPr>
        <w:keepNext/>
        <w:spacing w:line="240" w:lineRule="auto"/>
        <w:jc w:val="both"/>
        <w:rPr>
          <w:rFonts w:ascii="Cambria" w:hAnsi="Cambria"/>
          <w:b/>
          <w:color w:val="365F91"/>
        </w:rPr>
      </w:pPr>
      <w:r w:rsidRPr="001E4897">
        <w:rPr>
          <w:rFonts w:ascii="Calibri" w:hAnsi="Calibri"/>
          <w:b/>
          <w:bCs/>
          <w:color w:val="365F91"/>
          <w:szCs w:val="20"/>
        </w:rPr>
        <w:t xml:space="preserve">Table </w:t>
      </w:r>
      <w:r>
        <w:rPr>
          <w:rFonts w:ascii="Calibri" w:hAnsi="Calibri"/>
          <w:b/>
          <w:bCs/>
          <w:color w:val="365F91"/>
          <w:szCs w:val="20"/>
        </w:rPr>
        <w:t>1</w:t>
      </w:r>
      <w:r w:rsidRPr="001E4897">
        <w:rPr>
          <w:rFonts w:ascii="Calibri" w:hAnsi="Calibri"/>
          <w:b/>
          <w:bCs/>
          <w:color w:val="365F91"/>
          <w:szCs w:val="20"/>
        </w:rPr>
        <w:t xml:space="preserve">: </w:t>
      </w:r>
      <w:r>
        <w:rPr>
          <w:rFonts w:ascii="Calibri" w:hAnsi="Calibri"/>
          <w:b/>
          <w:bCs/>
          <w:color w:val="365F91"/>
          <w:szCs w:val="20"/>
        </w:rPr>
        <w:t>Proposed agenda – capacity building on participatory methods and GMT analysis</w:t>
      </w:r>
    </w:p>
    <w:tbl>
      <w:tblPr>
        <w:tblW w:w="5000" w:type="pct"/>
        <w:tblBorders>
          <w:top w:val="single" w:sz="4" w:space="0" w:color="7BA0CD"/>
          <w:left w:val="single" w:sz="4" w:space="0" w:color="7BA0CD"/>
          <w:bottom w:val="single" w:sz="4" w:space="0" w:color="7BA0CD"/>
          <w:right w:val="single" w:sz="4" w:space="0" w:color="7BA0CD"/>
          <w:insideH w:val="single" w:sz="4" w:space="0" w:color="7BA0CD"/>
          <w:insideV w:val="single" w:sz="4" w:space="0" w:color="7BA0CD"/>
        </w:tblBorders>
        <w:tblLook w:val="04A0"/>
      </w:tblPr>
      <w:tblGrid>
        <w:gridCol w:w="1748"/>
        <w:gridCol w:w="7540"/>
      </w:tblGrid>
      <w:tr w:rsidR="0005166B" w:rsidRPr="009B5619" w:rsidTr="00A15900">
        <w:trPr>
          <w:trHeight w:val="283"/>
          <w:tblHeader/>
        </w:trPr>
        <w:tc>
          <w:tcPr>
            <w:tcW w:w="941" w:type="pct"/>
            <w:tcBorders>
              <w:right w:val="single" w:sz="4" w:space="0" w:color="FFFFFF"/>
            </w:tcBorders>
            <w:shd w:val="clear" w:color="auto" w:fill="4F81BD"/>
            <w:vAlign w:val="center"/>
          </w:tcPr>
          <w:p w:rsidR="0005166B" w:rsidRPr="009B5619" w:rsidRDefault="0005166B" w:rsidP="00A15900">
            <w:pPr>
              <w:tabs>
                <w:tab w:val="left" w:pos="380"/>
              </w:tabs>
              <w:spacing w:before="120" w:after="120" w:line="240" w:lineRule="auto"/>
              <w:rPr>
                <w:rFonts w:ascii="Calibri" w:eastAsia="Calibri" w:hAnsi="Calibri"/>
                <w:b/>
                <w:color w:val="FFFFFF"/>
                <w:szCs w:val="20"/>
              </w:rPr>
            </w:pPr>
            <w:r w:rsidRPr="009B5619">
              <w:rPr>
                <w:rFonts w:ascii="Calibri" w:eastAsia="Calibri" w:hAnsi="Calibri"/>
                <w:b/>
                <w:color w:val="FFFFFF"/>
                <w:szCs w:val="20"/>
              </w:rPr>
              <w:t>Time</w:t>
            </w:r>
          </w:p>
        </w:tc>
        <w:tc>
          <w:tcPr>
            <w:tcW w:w="4059" w:type="pct"/>
            <w:tcBorders>
              <w:left w:val="single" w:sz="4" w:space="0" w:color="FFFFFF"/>
              <w:right w:val="single" w:sz="4" w:space="0" w:color="FFFFFF"/>
            </w:tcBorders>
            <w:shd w:val="clear" w:color="auto" w:fill="4F81BD"/>
            <w:vAlign w:val="center"/>
          </w:tcPr>
          <w:p w:rsidR="0005166B" w:rsidRPr="009B5619" w:rsidRDefault="0005166B" w:rsidP="00A15900">
            <w:pPr>
              <w:tabs>
                <w:tab w:val="left" w:pos="380"/>
              </w:tabs>
              <w:spacing w:before="120" w:after="120" w:line="240" w:lineRule="auto"/>
              <w:rPr>
                <w:rFonts w:ascii="Calibri" w:eastAsia="Calibri" w:hAnsi="Calibri"/>
                <w:b/>
                <w:color w:val="FFFFFF"/>
                <w:szCs w:val="20"/>
              </w:rPr>
            </w:pPr>
            <w:r w:rsidRPr="009B5619">
              <w:rPr>
                <w:rFonts w:ascii="Calibri" w:eastAsia="Calibri" w:hAnsi="Calibri"/>
                <w:b/>
                <w:color w:val="FFFFFF"/>
                <w:szCs w:val="20"/>
              </w:rPr>
              <w:t>Session</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09:00 – 09:15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A22A3C">
              <w:rPr>
                <w:rFonts w:ascii="Calibri" w:eastAsia="Calibri" w:hAnsi="Calibri" w:cs="Times New Roman"/>
                <w:b/>
                <w:bCs/>
                <w:sz w:val="20"/>
                <w:szCs w:val="20"/>
              </w:rPr>
              <w:t>Introduction</w:t>
            </w:r>
            <w:r>
              <w:rPr>
                <w:rFonts w:ascii="Calibri" w:eastAsia="Calibri" w:hAnsi="Calibri" w:cs="Times New Roman"/>
                <w:b/>
                <w:bCs/>
                <w:sz w:val="20"/>
                <w:szCs w:val="20"/>
              </w:rPr>
              <w:t>s</w:t>
            </w:r>
            <w:r w:rsidRPr="00A22A3C">
              <w:rPr>
                <w:rFonts w:ascii="Calibri" w:eastAsia="Calibri" w:hAnsi="Calibri" w:cs="Times New Roman"/>
                <w:b/>
                <w:bCs/>
                <w:sz w:val="20"/>
                <w:szCs w:val="20"/>
              </w:rPr>
              <w:t xml:space="preserve"> </w:t>
            </w:r>
            <w:r>
              <w:rPr>
                <w:rFonts w:ascii="Calibri" w:eastAsia="Calibri" w:hAnsi="Calibri" w:cs="Times New Roman"/>
                <w:b/>
                <w:bCs/>
                <w:sz w:val="20"/>
                <w:szCs w:val="20"/>
              </w:rPr>
              <w:t>and welcome</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bCs/>
                <w:szCs w:val="20"/>
              </w:rPr>
            </w:pPr>
            <w:r>
              <w:rPr>
                <w:rFonts w:ascii="Calibri" w:eastAsia="Calibri" w:hAnsi="Calibri"/>
                <w:b/>
                <w:bCs/>
                <w:szCs w:val="20"/>
              </w:rPr>
              <w:t>09:15 – 09:45</w:t>
            </w:r>
          </w:p>
        </w:tc>
        <w:tc>
          <w:tcPr>
            <w:tcW w:w="4059" w:type="pct"/>
            <w:shd w:val="clear" w:color="auto" w:fill="auto"/>
          </w:tcPr>
          <w:p w:rsidR="0005166B" w:rsidRPr="00A965B6"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1201C4">
              <w:rPr>
                <w:rFonts w:ascii="Calibri" w:eastAsia="Calibri" w:hAnsi="Calibri" w:cs="Times New Roman"/>
                <w:b/>
                <w:bCs/>
                <w:sz w:val="20"/>
                <w:szCs w:val="20"/>
              </w:rPr>
              <w:t>Participants sharing previous experiences with participatory techniques</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bCs/>
                <w:szCs w:val="20"/>
              </w:rPr>
            </w:pPr>
            <w:r>
              <w:rPr>
                <w:rFonts w:ascii="Calibri" w:eastAsia="Calibri" w:hAnsi="Calibri"/>
                <w:b/>
                <w:bCs/>
                <w:szCs w:val="20"/>
              </w:rPr>
              <w:t>09:45 – 10:30</w:t>
            </w:r>
          </w:p>
        </w:tc>
        <w:tc>
          <w:tcPr>
            <w:tcW w:w="4059" w:type="pct"/>
            <w:shd w:val="clear" w:color="auto" w:fill="auto"/>
          </w:tcPr>
          <w:p w:rsidR="0005166B" w:rsidRPr="00856DB4"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C817D6">
              <w:rPr>
                <w:rFonts w:ascii="Calibri" w:eastAsia="Calibri" w:hAnsi="Calibri" w:cs="Times New Roman"/>
                <w:b/>
                <w:bCs/>
                <w:sz w:val="20"/>
                <w:szCs w:val="20"/>
              </w:rPr>
              <w:t>Participatory approaches including causal mapping / group working</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10:30 – 10:45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Cs/>
                <w:sz w:val="20"/>
                <w:szCs w:val="20"/>
              </w:rPr>
            </w:pPr>
            <w:r w:rsidRPr="00A22A3C">
              <w:rPr>
                <w:rFonts w:ascii="Calibri" w:eastAsia="Calibri" w:hAnsi="Calibri" w:cs="Times New Roman"/>
                <w:b/>
                <w:bCs/>
                <w:sz w:val="20"/>
                <w:szCs w:val="20"/>
              </w:rPr>
              <w:t xml:space="preserve">GMT complexity </w:t>
            </w:r>
            <w:r>
              <w:rPr>
                <w:rFonts w:ascii="Calibri" w:eastAsia="Calibri" w:hAnsi="Calibri" w:cs="Times New Roman"/>
                <w:b/>
                <w:bCs/>
                <w:sz w:val="20"/>
                <w:szCs w:val="20"/>
              </w:rPr>
              <w:t>and</w:t>
            </w:r>
            <w:r w:rsidRPr="00A22A3C">
              <w:rPr>
                <w:rFonts w:ascii="Calibri" w:eastAsia="Calibri" w:hAnsi="Calibri" w:cs="Times New Roman"/>
                <w:b/>
                <w:bCs/>
                <w:sz w:val="20"/>
                <w:szCs w:val="20"/>
              </w:rPr>
              <w:t xml:space="preserve"> the need for participatory and cross-sector working</w:t>
            </w:r>
          </w:p>
        </w:tc>
      </w:tr>
      <w:tr w:rsidR="0005166B" w:rsidRPr="00A965B6" w:rsidTr="00A15900">
        <w:tc>
          <w:tcPr>
            <w:tcW w:w="941" w:type="pct"/>
            <w:shd w:val="clear" w:color="auto" w:fill="C4BC96" w:themeFill="background2" w:themeFillShade="BF"/>
          </w:tcPr>
          <w:p w:rsidR="0005166B" w:rsidRPr="00A965B6" w:rsidRDefault="0005166B" w:rsidP="00A15900">
            <w:pPr>
              <w:spacing w:before="120" w:after="120" w:line="240" w:lineRule="auto"/>
              <w:rPr>
                <w:rFonts w:ascii="Calibri" w:eastAsia="Calibri" w:hAnsi="Calibri"/>
                <w:b/>
                <w:szCs w:val="20"/>
              </w:rPr>
            </w:pPr>
            <w:r>
              <w:rPr>
                <w:rFonts w:ascii="Calibri" w:eastAsia="Calibri" w:hAnsi="Calibri"/>
                <w:b/>
                <w:szCs w:val="20"/>
              </w:rPr>
              <w:t xml:space="preserve">10:45 </w:t>
            </w:r>
            <w:r w:rsidRPr="00A965B6">
              <w:rPr>
                <w:rFonts w:ascii="Calibri" w:eastAsia="Calibri" w:hAnsi="Calibri"/>
                <w:b/>
                <w:szCs w:val="20"/>
              </w:rPr>
              <w:t>– 11:</w:t>
            </w:r>
            <w:r>
              <w:rPr>
                <w:rFonts w:ascii="Calibri" w:eastAsia="Calibri" w:hAnsi="Calibri"/>
                <w:b/>
                <w:szCs w:val="20"/>
              </w:rPr>
              <w:t>15</w:t>
            </w:r>
          </w:p>
        </w:tc>
        <w:tc>
          <w:tcPr>
            <w:tcW w:w="4059" w:type="pct"/>
            <w:shd w:val="clear" w:color="auto" w:fill="C4BC96" w:themeFill="background2" w:themeFillShade="BF"/>
          </w:tcPr>
          <w:p w:rsidR="0005166B" w:rsidRPr="00A965B6" w:rsidRDefault="0005166B" w:rsidP="00A15900">
            <w:pPr>
              <w:spacing w:before="120" w:after="120" w:line="240" w:lineRule="auto"/>
              <w:rPr>
                <w:rFonts w:ascii="Calibri" w:eastAsia="Calibri" w:hAnsi="Calibri"/>
                <w:b/>
                <w:bCs/>
                <w:szCs w:val="20"/>
              </w:rPr>
            </w:pPr>
            <w:r w:rsidRPr="00A965B6">
              <w:rPr>
                <w:rFonts w:ascii="Calibri" w:eastAsia="Calibri" w:hAnsi="Calibri"/>
                <w:b/>
                <w:bCs/>
                <w:szCs w:val="20"/>
              </w:rPr>
              <w:t>COFFEE</w:t>
            </w:r>
          </w:p>
        </w:tc>
      </w:tr>
      <w:tr w:rsidR="0005166B" w:rsidRPr="009B5619" w:rsidTr="00A15900">
        <w:tc>
          <w:tcPr>
            <w:tcW w:w="941" w:type="pct"/>
            <w:shd w:val="clear" w:color="auto" w:fill="auto"/>
          </w:tcPr>
          <w:p w:rsidR="0005166B" w:rsidRDefault="0005166B" w:rsidP="00A15900">
            <w:pPr>
              <w:spacing w:before="120" w:after="120" w:line="240" w:lineRule="auto"/>
              <w:rPr>
                <w:rFonts w:ascii="Calibri" w:eastAsia="Calibri" w:hAnsi="Calibri"/>
                <w:b/>
                <w:szCs w:val="20"/>
              </w:rPr>
            </w:pPr>
            <w:r>
              <w:rPr>
                <w:rFonts w:ascii="Calibri" w:eastAsia="Calibri" w:hAnsi="Calibri"/>
                <w:b/>
                <w:szCs w:val="20"/>
              </w:rPr>
              <w:t>11:15 – 12:15</w:t>
            </w:r>
          </w:p>
        </w:tc>
        <w:tc>
          <w:tcPr>
            <w:tcW w:w="4059" w:type="pct"/>
            <w:shd w:val="clear" w:color="auto" w:fill="auto"/>
          </w:tcPr>
          <w:p w:rsidR="0005166B" w:rsidRPr="00C118DF"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C817D6">
              <w:rPr>
                <w:rFonts w:ascii="Calibri" w:eastAsia="Calibri" w:hAnsi="Calibri" w:cs="Times New Roman"/>
                <w:b/>
                <w:bCs/>
                <w:sz w:val="20"/>
                <w:szCs w:val="20"/>
              </w:rPr>
              <w:t>Practical session: applying the tools</w:t>
            </w:r>
          </w:p>
        </w:tc>
      </w:tr>
      <w:tr w:rsidR="0005166B" w:rsidRPr="009B5619" w:rsidTr="00A15900">
        <w:tc>
          <w:tcPr>
            <w:tcW w:w="941" w:type="pct"/>
            <w:shd w:val="clear" w:color="auto" w:fill="auto"/>
          </w:tcPr>
          <w:p w:rsidR="0005166B" w:rsidRPr="009B5619" w:rsidRDefault="0005166B" w:rsidP="00A15900">
            <w:pPr>
              <w:spacing w:before="120" w:after="120" w:line="240" w:lineRule="auto"/>
              <w:rPr>
                <w:rFonts w:ascii="Calibri" w:eastAsia="Calibri" w:hAnsi="Calibri"/>
                <w:b/>
                <w:szCs w:val="20"/>
              </w:rPr>
            </w:pPr>
            <w:r>
              <w:rPr>
                <w:rFonts w:ascii="Calibri" w:eastAsia="Calibri" w:hAnsi="Calibri"/>
                <w:b/>
                <w:szCs w:val="20"/>
              </w:rPr>
              <w:t>12:15 – 12:45</w:t>
            </w:r>
          </w:p>
        </w:tc>
        <w:tc>
          <w:tcPr>
            <w:tcW w:w="4059" w:type="pct"/>
            <w:shd w:val="clear" w:color="auto" w:fill="auto"/>
          </w:tcPr>
          <w:p w:rsidR="0005166B" w:rsidRPr="00A22A3C"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sidRPr="00A22A3C">
              <w:rPr>
                <w:rFonts w:ascii="Calibri" w:eastAsia="Calibri" w:hAnsi="Calibri" w:cs="Times New Roman"/>
                <w:b/>
                <w:bCs/>
                <w:sz w:val="20"/>
                <w:szCs w:val="20"/>
              </w:rPr>
              <w:t>Participant reflections on how they plan to us</w:t>
            </w:r>
            <w:r>
              <w:rPr>
                <w:rFonts w:ascii="Calibri" w:eastAsia="Calibri" w:hAnsi="Calibri" w:cs="Times New Roman"/>
                <w:b/>
                <w:bCs/>
                <w:sz w:val="20"/>
                <w:szCs w:val="20"/>
              </w:rPr>
              <w:t>e these techniques in their work</w:t>
            </w:r>
          </w:p>
        </w:tc>
      </w:tr>
      <w:tr w:rsidR="0005166B" w:rsidRPr="009B5619" w:rsidTr="00A15900">
        <w:tc>
          <w:tcPr>
            <w:tcW w:w="941" w:type="pct"/>
            <w:shd w:val="clear" w:color="auto" w:fill="auto"/>
          </w:tcPr>
          <w:p w:rsidR="0005166B" w:rsidRDefault="0005166B" w:rsidP="00A15900">
            <w:pPr>
              <w:spacing w:before="120" w:after="120" w:line="240" w:lineRule="auto"/>
              <w:rPr>
                <w:rFonts w:ascii="Calibri" w:eastAsia="Calibri" w:hAnsi="Calibri"/>
                <w:b/>
                <w:szCs w:val="20"/>
              </w:rPr>
            </w:pPr>
            <w:r>
              <w:rPr>
                <w:rFonts w:ascii="Calibri" w:eastAsia="Calibri" w:hAnsi="Calibri"/>
                <w:b/>
                <w:szCs w:val="20"/>
              </w:rPr>
              <w:t>12:45 – 13:00</w:t>
            </w:r>
          </w:p>
        </w:tc>
        <w:tc>
          <w:tcPr>
            <w:tcW w:w="4059" w:type="pct"/>
            <w:shd w:val="clear" w:color="auto" w:fill="auto"/>
          </w:tcPr>
          <w:p w:rsidR="0005166B" w:rsidRPr="00A22A3C" w:rsidRDefault="0005166B" w:rsidP="0005166B">
            <w:pPr>
              <w:pStyle w:val="Odstavekseznama"/>
              <w:numPr>
                <w:ilvl w:val="0"/>
                <w:numId w:val="3"/>
              </w:numPr>
              <w:spacing w:before="120" w:after="120" w:line="240" w:lineRule="auto"/>
              <w:rPr>
                <w:rFonts w:ascii="Calibri" w:eastAsia="Calibri" w:hAnsi="Calibri" w:cs="Times New Roman"/>
                <w:b/>
                <w:bCs/>
                <w:sz w:val="20"/>
                <w:szCs w:val="20"/>
              </w:rPr>
            </w:pPr>
            <w:r>
              <w:rPr>
                <w:rFonts w:ascii="Calibri" w:eastAsia="Calibri" w:hAnsi="Calibri" w:cs="Times New Roman"/>
                <w:b/>
                <w:bCs/>
                <w:sz w:val="20"/>
                <w:szCs w:val="20"/>
              </w:rPr>
              <w:t>Closing reflections</w:t>
            </w:r>
          </w:p>
        </w:tc>
      </w:tr>
      <w:tr w:rsidR="0005166B" w:rsidRPr="009B5619" w:rsidTr="00A15900">
        <w:tc>
          <w:tcPr>
            <w:tcW w:w="941" w:type="pct"/>
            <w:shd w:val="clear" w:color="auto" w:fill="C4BC96" w:themeFill="background2" w:themeFillShade="BF"/>
          </w:tcPr>
          <w:p w:rsidR="0005166B" w:rsidRPr="00FA1CF5" w:rsidRDefault="0005166B" w:rsidP="00A15900">
            <w:pPr>
              <w:spacing w:before="120" w:after="120" w:line="240" w:lineRule="auto"/>
              <w:rPr>
                <w:rFonts w:ascii="Calibri" w:eastAsia="Calibri" w:hAnsi="Calibri"/>
                <w:b/>
                <w:szCs w:val="20"/>
              </w:rPr>
            </w:pPr>
            <w:r w:rsidRPr="00FA1CF5">
              <w:rPr>
                <w:rFonts w:ascii="Calibri" w:eastAsia="Calibri" w:hAnsi="Calibri"/>
                <w:b/>
                <w:szCs w:val="20"/>
              </w:rPr>
              <w:t>1</w:t>
            </w:r>
            <w:r>
              <w:rPr>
                <w:rFonts w:ascii="Calibri" w:eastAsia="Calibri" w:hAnsi="Calibri"/>
                <w:b/>
                <w:szCs w:val="20"/>
              </w:rPr>
              <w:t xml:space="preserve">3:00 </w:t>
            </w:r>
          </w:p>
        </w:tc>
        <w:tc>
          <w:tcPr>
            <w:tcW w:w="4059" w:type="pct"/>
            <w:shd w:val="clear" w:color="auto" w:fill="C4BC96" w:themeFill="background2" w:themeFillShade="BF"/>
          </w:tcPr>
          <w:p w:rsidR="0005166B" w:rsidRPr="00FA1CF5" w:rsidRDefault="0005166B" w:rsidP="00A15900">
            <w:pPr>
              <w:spacing w:before="120" w:after="120" w:line="240" w:lineRule="auto"/>
              <w:rPr>
                <w:rFonts w:ascii="Calibri" w:eastAsia="Calibri" w:hAnsi="Calibri"/>
                <w:b/>
                <w:bCs/>
                <w:szCs w:val="20"/>
              </w:rPr>
            </w:pPr>
            <w:r>
              <w:rPr>
                <w:rFonts w:ascii="Calibri" w:eastAsia="Calibri" w:hAnsi="Calibri"/>
                <w:b/>
                <w:bCs/>
                <w:szCs w:val="20"/>
              </w:rPr>
              <w:t>CLOSE</w:t>
            </w:r>
          </w:p>
        </w:tc>
      </w:tr>
    </w:tbl>
    <w:p w:rsidR="0005166B" w:rsidRDefault="0005166B"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pPr>
        <w:spacing w:after="200" w:line="276" w:lineRule="auto"/>
        <w:rPr>
          <w:rFonts w:asciiTheme="minorHAnsi" w:hAnsiTheme="minorHAnsi" w:cs="Arial"/>
          <w:b/>
          <w:bCs/>
          <w:color w:val="000000"/>
          <w:sz w:val="24"/>
          <w:lang w:val="sl-SI"/>
        </w:rPr>
      </w:pPr>
      <w:r>
        <w:rPr>
          <w:rFonts w:asciiTheme="minorHAnsi" w:hAnsiTheme="minorHAnsi" w:cs="Arial"/>
          <w:b/>
          <w:bCs/>
          <w:color w:val="000000"/>
          <w:sz w:val="24"/>
          <w:lang w:val="sl-SI"/>
        </w:rPr>
        <w:br w:type="page"/>
      </w: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r>
        <w:rPr>
          <w:rFonts w:asciiTheme="minorHAnsi" w:hAnsiTheme="minorHAnsi" w:cs="Arial"/>
          <w:b/>
          <w:bCs/>
          <w:color w:val="000000"/>
          <w:sz w:val="24"/>
          <w:lang w:val="sl-SI"/>
        </w:rPr>
        <w:lastRenderedPageBreak/>
        <w:t>Priloga 2</w:t>
      </w: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rsidP="00A84C20">
      <w:pPr>
        <w:jc w:val="center"/>
        <w:rPr>
          <w:rFonts w:ascii="Times New Roman" w:hAnsi="Times New Roman"/>
          <w:b/>
          <w:smallCaps/>
          <w:sz w:val="24"/>
          <w:szCs w:val="20"/>
        </w:rPr>
      </w:pPr>
      <w:r w:rsidRPr="00A5118A">
        <w:rPr>
          <w:rFonts w:ascii="Times New Roman" w:hAnsi="Times New Roman"/>
          <w:b/>
          <w:smallCaps/>
          <w:sz w:val="24"/>
          <w:szCs w:val="20"/>
        </w:rPr>
        <w:t>Globalni megatrendi – znanilci sprememb</w:t>
      </w:r>
    </w:p>
    <w:p w:rsidR="00A84C20" w:rsidRDefault="00A84C20" w:rsidP="00A84C20">
      <w:pPr>
        <w:jc w:val="center"/>
        <w:rPr>
          <w:rFonts w:ascii="Times New Roman" w:hAnsi="Times New Roman"/>
          <w:b/>
          <w:smallCaps/>
          <w:sz w:val="24"/>
          <w:szCs w:val="20"/>
        </w:rPr>
      </w:pPr>
    </w:p>
    <w:p w:rsidR="00A84C20" w:rsidRPr="00A5118A" w:rsidRDefault="00A84C20" w:rsidP="00A84C20">
      <w:pPr>
        <w:jc w:val="center"/>
        <w:rPr>
          <w:rFonts w:ascii="Times New Roman" w:hAnsi="Times New Roman"/>
          <w:b/>
          <w:smallCaps/>
          <w:sz w:val="24"/>
          <w:szCs w:val="20"/>
        </w:rPr>
      </w:pPr>
    </w:p>
    <w:p w:rsidR="00A84C20" w:rsidRPr="007F1E87" w:rsidRDefault="00A84C20" w:rsidP="00A84C20">
      <w:pPr>
        <w:keepNext/>
        <w:framePr w:dropCap="drop" w:lines="3" w:wrap="around" w:vAnchor="text" w:hAnchor="text" w:y="1"/>
        <w:spacing w:line="777" w:lineRule="exact"/>
        <w:textAlignment w:val="baseline"/>
        <w:rPr>
          <w:position w:val="-10"/>
          <w:sz w:val="104"/>
        </w:rPr>
      </w:pPr>
      <w:r>
        <w:rPr>
          <w:position w:val="-10"/>
          <w:sz w:val="104"/>
        </w:rPr>
        <w:t>G</w:t>
      </w:r>
    </w:p>
    <w:p w:rsidR="00A84C20" w:rsidRPr="004F716C" w:rsidRDefault="00A84C20" w:rsidP="00A84C20">
      <w:pPr>
        <w:rPr>
          <w:rFonts w:ascii="Times New Roman" w:hAnsi="Times New Roman"/>
        </w:rPr>
      </w:pPr>
      <w:r w:rsidRPr="004F716C">
        <w:rPr>
          <w:rFonts w:ascii="Times New Roman" w:hAnsi="Times New Roman"/>
        </w:rPr>
        <w:t>lobalni megatrendi so trendi globalnega razvoja, ki  bodo močno vplivali na našo prihodnost.</w:t>
      </w:r>
      <w:r>
        <w:rPr>
          <w:rFonts w:ascii="Times New Roman" w:hAnsi="Times New Roman"/>
        </w:rPr>
        <w:t xml:space="preserve"> </w:t>
      </w:r>
      <w:proofErr w:type="gramStart"/>
      <w:r>
        <w:rPr>
          <w:rFonts w:ascii="Times New Roman" w:hAnsi="Times New Roman"/>
        </w:rPr>
        <w:t>Določitev njihovega vpliva se lahko opravi s sistematično analizo.</w:t>
      </w:r>
      <w:proofErr w:type="gramEnd"/>
      <w:r>
        <w:rPr>
          <w:rFonts w:ascii="Times New Roman" w:hAnsi="Times New Roman"/>
        </w:rPr>
        <w:t xml:space="preserve"> </w:t>
      </w:r>
      <w:proofErr w:type="gramStart"/>
      <w:r>
        <w:rPr>
          <w:rFonts w:ascii="Times New Roman" w:hAnsi="Times New Roman"/>
        </w:rPr>
        <w:t>Metodologijo za eno takšnih analiz je razvila Evropska agencija za okolje (EEA) s podporo švicarske okoljske agencije.</w:t>
      </w:r>
      <w:proofErr w:type="gramEnd"/>
      <w:r>
        <w:rPr>
          <w:rFonts w:ascii="Times New Roman" w:hAnsi="Times New Roman"/>
        </w:rPr>
        <w:t xml:space="preserve"> Agencija za okolje (ARSO) </w:t>
      </w:r>
      <w:proofErr w:type="gramStart"/>
      <w:r>
        <w:rPr>
          <w:rFonts w:ascii="Times New Roman" w:hAnsi="Times New Roman"/>
        </w:rPr>
        <w:t>bo</w:t>
      </w:r>
      <w:proofErr w:type="gramEnd"/>
      <w:r>
        <w:rPr>
          <w:rFonts w:ascii="Times New Roman" w:hAnsi="Times New Roman"/>
        </w:rPr>
        <w:t xml:space="preserve"> s podporo</w:t>
      </w:r>
      <w:r>
        <w:t xml:space="preserve"> Ministrstva</w:t>
      </w:r>
      <w:r w:rsidRPr="007F1E87">
        <w:t xml:space="preserve"> </w:t>
      </w:r>
      <w:r>
        <w:rPr>
          <w:rFonts w:ascii="Times New Roman" w:hAnsi="Times New Roman"/>
        </w:rPr>
        <w:t xml:space="preserve">za okolje in prostor ter EEA, v prihodnjih dveh letih to analizo tudi izvedla. Predpogoj za izvedbo </w:t>
      </w:r>
      <w:proofErr w:type="gramStart"/>
      <w:r>
        <w:rPr>
          <w:rFonts w:ascii="Times New Roman" w:hAnsi="Times New Roman"/>
        </w:rPr>
        <w:t>analize  sta</w:t>
      </w:r>
      <w:proofErr w:type="gramEnd"/>
      <w:r>
        <w:rPr>
          <w:rFonts w:ascii="Times New Roman" w:hAnsi="Times New Roman"/>
        </w:rPr>
        <w:t xml:space="preserve"> dobro poznavanje posameznih globalnih megatrendov, ki jih je z vidika vpliva na okolje pripravila EEA in vam jih predstavljamo v tem prispevku ter kazalci okolja, ki so objavljeni na spletni strani ARSO (</w:t>
      </w:r>
      <w:r w:rsidRPr="009B125B">
        <w:rPr>
          <w:rFonts w:ascii="Times New Roman" w:hAnsi="Times New Roman"/>
        </w:rPr>
        <w:t>http://kazalci.arso.gov.si/</w:t>
      </w:r>
      <w:r>
        <w:rPr>
          <w:rFonts w:ascii="Times New Roman" w:hAnsi="Times New Roman"/>
        </w:rPr>
        <w:t xml:space="preserve">). </w:t>
      </w:r>
    </w:p>
    <w:p w:rsidR="00A84C20" w:rsidRDefault="00A84C20" w:rsidP="00A84C20">
      <w:pPr>
        <w:jc w:val="both"/>
        <w:rPr>
          <w:rFonts w:ascii="Times New Roman" w:hAnsi="Times New Roman"/>
        </w:rPr>
      </w:pPr>
      <w:r>
        <w:rPr>
          <w:rFonts w:ascii="Times New Roman" w:hAnsi="Times New Roman"/>
        </w:rPr>
        <w:t xml:space="preserve">Države sveta so </w:t>
      </w:r>
      <w:proofErr w:type="gramStart"/>
      <w:r>
        <w:rPr>
          <w:rFonts w:ascii="Times New Roman" w:hAnsi="Times New Roman"/>
        </w:rPr>
        <w:t>danes</w:t>
      </w:r>
      <w:proofErr w:type="gramEnd"/>
      <w:r>
        <w:rPr>
          <w:rFonts w:ascii="Times New Roman" w:hAnsi="Times New Roman"/>
        </w:rPr>
        <w:t xml:space="preserve"> medsebojno povezane in celo soodvisne, tako da niso več izolirane od sprememb in dogodkov, ki se dogajajo zunaj njih. </w:t>
      </w:r>
      <w:proofErr w:type="gramStart"/>
      <w:r>
        <w:rPr>
          <w:rFonts w:ascii="Times New Roman" w:hAnsi="Times New Roman"/>
        </w:rPr>
        <w:t>Nekatere razvojne spremembe imajo dolgoročen globalni vpliv.</w:t>
      </w:r>
      <w:proofErr w:type="gramEnd"/>
      <w:r>
        <w:rPr>
          <w:rFonts w:ascii="Times New Roman" w:hAnsi="Times New Roman"/>
        </w:rPr>
        <w:t xml:space="preserve"> </w:t>
      </w:r>
      <w:proofErr w:type="gramStart"/>
      <w:r>
        <w:rPr>
          <w:rFonts w:ascii="Times New Roman" w:hAnsi="Times New Roman"/>
        </w:rPr>
        <w:t>Takšnim trendom rečemo globalni megatrendi (s kratico GMT).</w:t>
      </w:r>
      <w:proofErr w:type="gramEnd"/>
      <w:r>
        <w:rPr>
          <w:rFonts w:ascii="Times New Roman" w:hAnsi="Times New Roman"/>
        </w:rPr>
        <w:t xml:space="preserve"> Z namenom, da bi se jih ljudje zavedali in da bi se države nanje lažje prilagodile oz. kolikor se da zmanjšale</w:t>
      </w:r>
      <w:r w:rsidRPr="00C03B8E">
        <w:rPr>
          <w:rFonts w:ascii="Times New Roman" w:hAnsi="Times New Roman"/>
        </w:rPr>
        <w:t xml:space="preserve"> </w:t>
      </w:r>
      <w:r>
        <w:rPr>
          <w:rFonts w:ascii="Times New Roman" w:hAnsi="Times New Roman"/>
        </w:rPr>
        <w:t>njihov negativni vpliv, je EEA prepoznala in opisala 11 globalnih megatrendov, ki so pomembni za okolje ter jih predstavila z vidika vplivov, ki jih imajo oz. jih bodo imeli na Evropo in svet.</w:t>
      </w:r>
      <w:r w:rsidRPr="001B6D28">
        <w:rPr>
          <w:rFonts w:ascii="Times New Roman" w:hAnsi="Times New Roman"/>
        </w:rPr>
        <w:t xml:space="preserve"> </w:t>
      </w:r>
      <w:r>
        <w:rPr>
          <w:rFonts w:ascii="Times New Roman" w:hAnsi="Times New Roman"/>
        </w:rPr>
        <w:t xml:space="preserve">V pripravi sta še 2 megatrenda, robotizacija in vrednostni sistem, ki vplivata </w:t>
      </w:r>
      <w:proofErr w:type="gramStart"/>
      <w:r>
        <w:rPr>
          <w:rFonts w:ascii="Times New Roman" w:hAnsi="Times New Roman"/>
        </w:rPr>
        <w:t>na</w:t>
      </w:r>
      <w:proofErr w:type="gramEnd"/>
      <w:r>
        <w:rPr>
          <w:rFonts w:ascii="Times New Roman" w:hAnsi="Times New Roman"/>
        </w:rPr>
        <w:t xml:space="preserve"> potrošne vzorce, tako da bo megatrendov kmalu 13. </w:t>
      </w:r>
    </w:p>
    <w:p w:rsidR="00A84C20" w:rsidRDefault="00A84C20" w:rsidP="00A84C20">
      <w:pPr>
        <w:jc w:val="both"/>
        <w:rPr>
          <w:rFonts w:ascii="Times New Roman" w:hAnsi="Times New Roman"/>
        </w:rPr>
      </w:pPr>
      <w:proofErr w:type="gramStart"/>
      <w:r>
        <w:rPr>
          <w:rFonts w:ascii="Times New Roman" w:hAnsi="Times New Roman"/>
        </w:rPr>
        <w:t>Podrobneje je EEA 11 globalnih megatrendov, ki so relevantni za evropsko okolje, analizirala v svojem evropskem poročilu SOER 2015.</w:t>
      </w:r>
      <w:proofErr w:type="gramEnd"/>
      <w:r w:rsidRPr="00487E65">
        <w:rPr>
          <w:rFonts w:ascii="Times New Roman" w:hAnsi="Times New Roman"/>
        </w:rPr>
        <w:t xml:space="preserve"> V omrežju Eionet, ki ga vodi EEA, </w:t>
      </w:r>
      <w:proofErr w:type="gramStart"/>
      <w:r w:rsidRPr="00487E65">
        <w:rPr>
          <w:rFonts w:ascii="Times New Roman" w:hAnsi="Times New Roman"/>
        </w:rPr>
        <w:t>na</w:t>
      </w:r>
      <w:proofErr w:type="gramEnd"/>
      <w:r w:rsidRPr="00487E65">
        <w:rPr>
          <w:rFonts w:ascii="Times New Roman" w:hAnsi="Times New Roman"/>
        </w:rPr>
        <w:t xml:space="preserve"> to temo poteka več aktivnosti. </w:t>
      </w:r>
      <w:r>
        <w:rPr>
          <w:rFonts w:ascii="Times New Roman" w:hAnsi="Times New Roman"/>
        </w:rPr>
        <w:t xml:space="preserve">Ena </w:t>
      </w:r>
      <w:proofErr w:type="gramStart"/>
      <w:r>
        <w:rPr>
          <w:rFonts w:ascii="Times New Roman" w:hAnsi="Times New Roman"/>
        </w:rPr>
        <w:t>od</w:t>
      </w:r>
      <w:proofErr w:type="gramEnd"/>
      <w:r>
        <w:rPr>
          <w:rFonts w:ascii="Times New Roman" w:hAnsi="Times New Roman"/>
        </w:rPr>
        <w:t xml:space="preserve"> njih so a</w:t>
      </w:r>
      <w:r w:rsidRPr="00487E65">
        <w:rPr>
          <w:rFonts w:ascii="Times New Roman" w:hAnsi="Times New Roman"/>
        </w:rPr>
        <w:t xml:space="preserve">nalize vpliva GMT na </w:t>
      </w:r>
      <w:r>
        <w:rPr>
          <w:rFonts w:ascii="Times New Roman" w:hAnsi="Times New Roman"/>
        </w:rPr>
        <w:t>nacionalni nivo, ki jih poleg Slovenije pripravljajo tudi druge države.</w:t>
      </w: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r w:rsidRPr="00A84C20">
        <w:rPr>
          <w:rFonts w:asciiTheme="minorHAnsi" w:hAnsiTheme="minorHAnsi" w:cs="Arial"/>
          <w:b/>
          <w:bCs/>
          <w:noProof/>
          <w:color w:val="000000"/>
          <w:sz w:val="24"/>
          <w:lang w:val="sl-SI" w:eastAsia="sl-SI"/>
        </w:rPr>
        <w:drawing>
          <wp:inline distT="0" distB="0" distL="0" distR="0">
            <wp:extent cx="4329236" cy="4304140"/>
            <wp:effectExtent l="19050" t="0" r="0" b="0"/>
            <wp:docPr id="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337355" cy="4312212"/>
                    </a:xfrm>
                    <a:prstGeom prst="rect">
                      <a:avLst/>
                    </a:prstGeom>
                    <a:noFill/>
                    <a:ln w="9525">
                      <a:noFill/>
                      <a:miter lim="800000"/>
                      <a:headEnd/>
                      <a:tailEnd/>
                    </a:ln>
                  </pic:spPr>
                </pic:pic>
              </a:graphicData>
            </a:graphic>
          </wp:inline>
        </w:drawing>
      </w:r>
    </w:p>
    <w:p w:rsidR="00A84C20" w:rsidRDefault="00A84C20" w:rsidP="00A84C20">
      <w:pPr>
        <w:pStyle w:val="Brezrazmikov"/>
        <w:rPr>
          <w:rFonts w:ascii="Times New Roman" w:eastAsia="Times New Roman" w:hAnsi="Times New Roman" w:cs="Times New Roman"/>
          <w:sz w:val="18"/>
          <w:szCs w:val="20"/>
        </w:rPr>
      </w:pPr>
      <w:r w:rsidRPr="00E37325">
        <w:rPr>
          <w:rFonts w:ascii="Times New Roman" w:eastAsia="Times New Roman" w:hAnsi="Times New Roman" w:cs="Times New Roman"/>
          <w:sz w:val="18"/>
          <w:szCs w:val="20"/>
        </w:rPr>
        <w:t>Slika 1</w:t>
      </w:r>
      <w:r>
        <w:rPr>
          <w:rFonts w:ascii="Times New Roman" w:eastAsia="Times New Roman" w:hAnsi="Times New Roman" w:cs="Times New Roman"/>
          <w:sz w:val="18"/>
          <w:szCs w:val="20"/>
        </w:rPr>
        <w:t>.</w:t>
      </w:r>
      <w:r w:rsidRPr="00E37325">
        <w:rPr>
          <w:rFonts w:ascii="Times New Roman" w:eastAsia="Times New Roman" w:hAnsi="Times New Roman" w:cs="Times New Roman"/>
          <w:sz w:val="18"/>
          <w:szCs w:val="20"/>
        </w:rPr>
        <w:t xml:space="preserve"> Globalni megatrendi</w:t>
      </w:r>
      <w:r>
        <w:rPr>
          <w:rFonts w:ascii="Times New Roman" w:eastAsia="Times New Roman" w:hAnsi="Times New Roman" w:cs="Times New Roman"/>
          <w:sz w:val="18"/>
          <w:szCs w:val="20"/>
        </w:rPr>
        <w:t xml:space="preserve"> analizirani v poročilu SOER 2015</w:t>
      </w:r>
      <w:r w:rsidRPr="00E37325">
        <w:rPr>
          <w:rFonts w:ascii="Times New Roman" w:eastAsia="Times New Roman" w:hAnsi="Times New Roman" w:cs="Times New Roman"/>
          <w:sz w:val="18"/>
          <w:szCs w:val="20"/>
        </w:rPr>
        <w:t xml:space="preserve"> (vir: EEA, SOER 2015)</w:t>
      </w:r>
    </w:p>
    <w:p w:rsidR="00A84C20" w:rsidRPr="00E37325" w:rsidRDefault="00A84C20" w:rsidP="00A84C20">
      <w:pPr>
        <w:pStyle w:val="Brezrazmikov"/>
        <w:rPr>
          <w:rFonts w:ascii="Times New Roman" w:eastAsia="Times New Roman" w:hAnsi="Times New Roman" w:cs="Times New Roman"/>
          <w:sz w:val="18"/>
          <w:szCs w:val="20"/>
        </w:rPr>
      </w:pPr>
      <w:r>
        <w:rPr>
          <w:rFonts w:ascii="Times New Roman" w:eastAsia="Times New Roman" w:hAnsi="Times New Roman" w:cs="Times New Roman"/>
          <w:sz w:val="18"/>
          <w:szCs w:val="20"/>
        </w:rPr>
        <w:t xml:space="preserve">Slika 2. Global megatrends analysed in SOER 2015 (source: </w:t>
      </w:r>
      <w:r w:rsidRPr="00E37325">
        <w:rPr>
          <w:rFonts w:ascii="Times New Roman" w:eastAsia="Times New Roman" w:hAnsi="Times New Roman" w:cs="Times New Roman"/>
          <w:sz w:val="18"/>
          <w:szCs w:val="20"/>
        </w:rPr>
        <w:t>EEA, SOER 2015</w:t>
      </w:r>
      <w:r>
        <w:rPr>
          <w:rFonts w:ascii="Times New Roman" w:eastAsia="Times New Roman" w:hAnsi="Times New Roman" w:cs="Times New Roman"/>
          <w:sz w:val="18"/>
          <w:szCs w:val="20"/>
        </w:rPr>
        <w:t>)</w:t>
      </w: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Pr="00FB530A" w:rsidRDefault="00A84C20" w:rsidP="00A84C20">
      <w:pPr>
        <w:jc w:val="both"/>
        <w:rPr>
          <w:rFonts w:ascii="Times New Roman" w:hAnsi="Times New Roman"/>
          <w:b/>
          <w:i/>
          <w:color w:val="DEA900"/>
        </w:rPr>
      </w:pPr>
      <w:r w:rsidRPr="00FB530A">
        <w:rPr>
          <w:rFonts w:ascii="Times New Roman" w:hAnsi="Times New Roman"/>
          <w:b/>
          <w:i/>
          <w:color w:val="DEA900"/>
        </w:rPr>
        <w:lastRenderedPageBreak/>
        <w:t>GMT 7: Okrepljeno svetovno tekmovanje za vire</w:t>
      </w:r>
    </w:p>
    <w:p w:rsidR="00A84C20" w:rsidRPr="008D58E1" w:rsidRDefault="00A84C20" w:rsidP="00A84C20">
      <w:pPr>
        <w:jc w:val="both"/>
        <w:rPr>
          <w:rFonts w:ascii="Times New Roman" w:hAnsi="Times New Roman"/>
        </w:rPr>
      </w:pPr>
      <w:r>
        <w:rPr>
          <w:rFonts w:ascii="Times New Roman" w:hAnsi="Times New Roman"/>
        </w:rPr>
        <w:t xml:space="preserve">Gospodarsta v obdobju rasti običajno porabijo </w:t>
      </w:r>
      <w:proofErr w:type="gramStart"/>
      <w:r>
        <w:rPr>
          <w:rFonts w:ascii="Times New Roman" w:hAnsi="Times New Roman"/>
        </w:rPr>
        <w:t>več  naravnih</w:t>
      </w:r>
      <w:proofErr w:type="gramEnd"/>
      <w:r>
        <w:rPr>
          <w:rFonts w:ascii="Times New Roman" w:hAnsi="Times New Roman"/>
        </w:rPr>
        <w:t xml:space="preserve"> virov. Če bi vsa </w:t>
      </w:r>
      <w:r w:rsidRPr="003F1280">
        <w:rPr>
          <w:rFonts w:ascii="Times New Roman" w:hAnsi="Times New Roman"/>
        </w:rPr>
        <w:t>dosegl</w:t>
      </w:r>
      <w:r>
        <w:rPr>
          <w:rFonts w:ascii="Times New Roman" w:hAnsi="Times New Roman"/>
        </w:rPr>
        <w:t>a</w:t>
      </w:r>
      <w:r w:rsidRPr="003F1280">
        <w:rPr>
          <w:rFonts w:ascii="Times New Roman" w:hAnsi="Times New Roman"/>
        </w:rPr>
        <w:t xml:space="preserve"> </w:t>
      </w:r>
      <w:r>
        <w:rPr>
          <w:rFonts w:ascii="Times New Roman" w:hAnsi="Times New Roman"/>
        </w:rPr>
        <w:t xml:space="preserve">takšno porabo energije </w:t>
      </w:r>
      <w:proofErr w:type="gramStart"/>
      <w:r>
        <w:rPr>
          <w:rFonts w:ascii="Times New Roman" w:hAnsi="Times New Roman"/>
        </w:rPr>
        <w:t>na</w:t>
      </w:r>
      <w:proofErr w:type="gramEnd"/>
      <w:r>
        <w:rPr>
          <w:rFonts w:ascii="Times New Roman" w:hAnsi="Times New Roman"/>
        </w:rPr>
        <w:t xml:space="preserve"> prebivalca, kakor jo imamo v Evropi, bi se globalna poraba energije povečala za 75 %. </w:t>
      </w:r>
      <w:proofErr w:type="gramStart"/>
      <w:r>
        <w:rPr>
          <w:rFonts w:ascii="Times New Roman" w:hAnsi="Times New Roman"/>
        </w:rPr>
        <w:t>Če primerjamo s porabo ZDA, pa kar za 270 %.</w:t>
      </w:r>
      <w:proofErr w:type="gramEnd"/>
      <w:r>
        <w:rPr>
          <w:rFonts w:ascii="Times New Roman" w:hAnsi="Times New Roman"/>
        </w:rPr>
        <w:t xml:space="preserve"> Pričakujemo, da se </w:t>
      </w:r>
      <w:proofErr w:type="gramStart"/>
      <w:r>
        <w:rPr>
          <w:rFonts w:ascii="Times New Roman" w:hAnsi="Times New Roman"/>
        </w:rPr>
        <w:t>bo</w:t>
      </w:r>
      <w:proofErr w:type="gramEnd"/>
      <w:r>
        <w:rPr>
          <w:rFonts w:ascii="Times New Roman" w:hAnsi="Times New Roman"/>
        </w:rPr>
        <w:t xml:space="preserve"> zaradi razvoja gospodarstev do leta 2030 globalna poraba virov podvojila. Zaradi povečanega povpraševanja po neobnovljivih naravnih virih se </w:t>
      </w:r>
      <w:proofErr w:type="gramStart"/>
      <w:r>
        <w:rPr>
          <w:rFonts w:ascii="Times New Roman" w:hAnsi="Times New Roman"/>
        </w:rPr>
        <w:t>bo</w:t>
      </w:r>
      <w:proofErr w:type="gramEnd"/>
      <w:r>
        <w:rPr>
          <w:rFonts w:ascii="Times New Roman" w:hAnsi="Times New Roman"/>
        </w:rPr>
        <w:t xml:space="preserve"> zaradi njihovega pomanjkanja okrepilo tekmovanje zanje. Globalna potreba po redkih kovinah se </w:t>
      </w:r>
      <w:proofErr w:type="gramStart"/>
      <w:r>
        <w:rPr>
          <w:rFonts w:ascii="Times New Roman" w:hAnsi="Times New Roman"/>
        </w:rPr>
        <w:t>bo</w:t>
      </w:r>
      <w:proofErr w:type="gramEnd"/>
      <w:r>
        <w:rPr>
          <w:rFonts w:ascii="Times New Roman" w:hAnsi="Times New Roman"/>
        </w:rPr>
        <w:t xml:space="preserve"> v prihodnosti povečevala za več kot 8 % na leto. </w:t>
      </w:r>
      <w:proofErr w:type="gramStart"/>
      <w:r>
        <w:rPr>
          <w:rFonts w:ascii="Times New Roman" w:hAnsi="Times New Roman"/>
        </w:rPr>
        <w:t>Evropska komisija je leta 2014 identificirala dvajset kritičnih materialov, katerih količine so omejene in so hkrati za Evropo ekonomsko zelo pomembni.</w:t>
      </w:r>
      <w:proofErr w:type="gramEnd"/>
      <w:r>
        <w:rPr>
          <w:rFonts w:ascii="Times New Roman" w:hAnsi="Times New Roman"/>
        </w:rPr>
        <w:t xml:space="preserve"> Uporabljajo se v zelenih tehnologijah, kot so </w:t>
      </w:r>
      <w:proofErr w:type="gramStart"/>
      <w:r>
        <w:rPr>
          <w:rFonts w:ascii="Times New Roman" w:hAnsi="Times New Roman"/>
        </w:rPr>
        <w:t>na</w:t>
      </w:r>
      <w:proofErr w:type="gramEnd"/>
      <w:r>
        <w:rPr>
          <w:rFonts w:ascii="Times New Roman" w:hAnsi="Times New Roman"/>
        </w:rPr>
        <w:t xml:space="preserve"> primer vetrne elektrarne in sončne celice. Večino teh materialov ima v lasti Kitajska (kar 14 </w:t>
      </w:r>
      <w:proofErr w:type="gramStart"/>
      <w:r>
        <w:rPr>
          <w:rFonts w:ascii="Times New Roman" w:hAnsi="Times New Roman"/>
        </w:rPr>
        <w:t>od</w:t>
      </w:r>
      <w:proofErr w:type="gramEnd"/>
      <w:r>
        <w:rPr>
          <w:rFonts w:ascii="Times New Roman" w:hAnsi="Times New Roman"/>
        </w:rPr>
        <w:t xml:space="preserve"> 20 materialov). Pomembno je, da identificiramo alternativne materiale, ki jih lahko uporabimo, </w:t>
      </w:r>
      <w:proofErr w:type="gramStart"/>
      <w:r>
        <w:rPr>
          <w:rFonts w:ascii="Times New Roman" w:hAnsi="Times New Roman"/>
        </w:rPr>
        <w:t>če</w:t>
      </w:r>
      <w:proofErr w:type="gramEnd"/>
      <w:r>
        <w:rPr>
          <w:rFonts w:ascii="Times New Roman" w:hAnsi="Times New Roman"/>
        </w:rPr>
        <w:t xml:space="preserve"> teh zmanjka oz. izgubimo dostop do njih. Tukaj se pojavlja nevarnost povečane uporabe fosilnih goriv, </w:t>
      </w:r>
      <w:proofErr w:type="gramStart"/>
      <w:r>
        <w:rPr>
          <w:rFonts w:ascii="Times New Roman" w:hAnsi="Times New Roman"/>
        </w:rPr>
        <w:t>če</w:t>
      </w:r>
      <w:proofErr w:type="gramEnd"/>
      <w:r>
        <w:rPr>
          <w:rFonts w:ascii="Times New Roman" w:hAnsi="Times New Roman"/>
        </w:rPr>
        <w:t xml:space="preserve"> se odkrije nove zaloge in če je energija iz obnovljivih virov predraga. </w:t>
      </w:r>
      <w:proofErr w:type="gramStart"/>
      <w:r>
        <w:rPr>
          <w:rFonts w:ascii="Times New Roman" w:hAnsi="Times New Roman"/>
        </w:rPr>
        <w:t>Obstaja tudi nevarnost uporabe slabše kakovostnih materialov, ki so okoljsko sporni, najbolj problematična pa je možnost konfliktov zaradi naravnih virov.</w:t>
      </w:r>
      <w:proofErr w:type="gramEnd"/>
      <w:r>
        <w:rPr>
          <w:rFonts w:ascii="Times New Roman" w:hAnsi="Times New Roman"/>
        </w:rPr>
        <w:t xml:space="preserve"> </w:t>
      </w:r>
      <w:r w:rsidRPr="008D58E1">
        <w:rPr>
          <w:rFonts w:ascii="Times New Roman" w:hAnsi="Times New Roman"/>
        </w:rPr>
        <w:t>Zato je treba z njimi pametno upravljati in vlagati v razisk</w:t>
      </w:r>
      <w:r>
        <w:rPr>
          <w:rFonts w:ascii="Times New Roman" w:hAnsi="Times New Roman"/>
        </w:rPr>
        <w:t>ave</w:t>
      </w:r>
      <w:r w:rsidRPr="008D58E1">
        <w:rPr>
          <w:rFonts w:ascii="Times New Roman" w:hAnsi="Times New Roman"/>
        </w:rPr>
        <w:t xml:space="preserve"> in </w:t>
      </w:r>
      <w:r>
        <w:rPr>
          <w:rFonts w:ascii="Times New Roman" w:hAnsi="Times New Roman"/>
        </w:rPr>
        <w:t>razvoj</w:t>
      </w:r>
      <w:r w:rsidRPr="008D58E1">
        <w:rPr>
          <w:rFonts w:ascii="Times New Roman" w:hAnsi="Times New Roman"/>
        </w:rPr>
        <w:t xml:space="preserve"> </w:t>
      </w:r>
      <w:proofErr w:type="gramStart"/>
      <w:r w:rsidRPr="008D58E1">
        <w:rPr>
          <w:rFonts w:ascii="Times New Roman" w:hAnsi="Times New Roman"/>
        </w:rPr>
        <w:t>na</w:t>
      </w:r>
      <w:proofErr w:type="gramEnd"/>
      <w:r w:rsidRPr="008D58E1">
        <w:rPr>
          <w:rFonts w:ascii="Times New Roman" w:hAnsi="Times New Roman"/>
        </w:rPr>
        <w:t xml:space="preserve"> tem področju.</w:t>
      </w: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A84C20" w:rsidRPr="00FB530A" w:rsidRDefault="00A84C20" w:rsidP="00A84C20">
      <w:pPr>
        <w:jc w:val="both"/>
        <w:rPr>
          <w:rFonts w:ascii="Times New Roman" w:hAnsi="Times New Roman"/>
          <w:b/>
          <w:i/>
          <w:color w:val="76923C" w:themeColor="accent3" w:themeShade="BF"/>
        </w:rPr>
      </w:pPr>
      <w:r w:rsidRPr="00FB530A">
        <w:rPr>
          <w:rFonts w:ascii="Times New Roman" w:hAnsi="Times New Roman"/>
          <w:b/>
          <w:i/>
          <w:color w:val="76923C" w:themeColor="accent3" w:themeShade="BF"/>
        </w:rPr>
        <w:t>GMT 9: Vse hujše posledice podnebnih sprememb</w:t>
      </w:r>
    </w:p>
    <w:p w:rsidR="00A84C20" w:rsidRPr="00360C74" w:rsidRDefault="00A84C20" w:rsidP="00A84C20">
      <w:pPr>
        <w:jc w:val="both"/>
        <w:rPr>
          <w:rFonts w:ascii="Times New Roman" w:hAnsi="Times New Roman"/>
        </w:rPr>
      </w:pPr>
      <w:r>
        <w:rPr>
          <w:rFonts w:ascii="Times New Roman" w:hAnsi="Times New Roman"/>
        </w:rPr>
        <w:t xml:space="preserve">Povprečna temperatura na Zemlji je bila leta 2012 za 0,85 °C višja kot leta 1880, </w:t>
      </w:r>
      <w:r w:rsidRPr="008D58E1">
        <w:rPr>
          <w:rFonts w:ascii="Times New Roman" w:hAnsi="Times New Roman"/>
        </w:rPr>
        <w:t xml:space="preserve">leta 2016 pa je bila višja za kar </w:t>
      </w:r>
      <w:r>
        <w:rPr>
          <w:rFonts w:ascii="Times New Roman" w:hAnsi="Times New Roman"/>
        </w:rPr>
        <w:t xml:space="preserve">za </w:t>
      </w:r>
      <w:r w:rsidRPr="008D58E1">
        <w:rPr>
          <w:rFonts w:ascii="Times New Roman" w:hAnsi="Times New Roman"/>
        </w:rPr>
        <w:t>1,35</w:t>
      </w:r>
      <w:r>
        <w:rPr>
          <w:rFonts w:ascii="Times New Roman" w:hAnsi="Times New Roman"/>
        </w:rPr>
        <w:t xml:space="preserve"> </w:t>
      </w:r>
      <w:r w:rsidRPr="008D58E1">
        <w:rPr>
          <w:rFonts w:ascii="Times New Roman" w:hAnsi="Times New Roman"/>
        </w:rPr>
        <w:t xml:space="preserve">°C. </w:t>
      </w:r>
      <w:r>
        <w:rPr>
          <w:rFonts w:ascii="Times New Roman" w:hAnsi="Times New Roman"/>
        </w:rPr>
        <w:t xml:space="preserve">Dvig temperatur </w:t>
      </w:r>
      <w:proofErr w:type="gramStart"/>
      <w:r>
        <w:rPr>
          <w:rFonts w:ascii="Times New Roman" w:hAnsi="Times New Roman"/>
        </w:rPr>
        <w:t>na</w:t>
      </w:r>
      <w:proofErr w:type="gramEnd"/>
      <w:r>
        <w:rPr>
          <w:rFonts w:ascii="Times New Roman" w:hAnsi="Times New Roman"/>
        </w:rPr>
        <w:t xml:space="preserve"> 2 °C ali več glede na predindustrijsko dobo pa je kritičen, saj pomeni nevarne spremembe v podnebnih vzorcih in lahko vodi v propad ekosistemov. </w:t>
      </w:r>
      <w:proofErr w:type="gramStart"/>
      <w:r>
        <w:rPr>
          <w:rFonts w:ascii="Times New Roman" w:hAnsi="Times New Roman"/>
        </w:rPr>
        <w:t>Še posebej ogroženi so morski ekosistemi, koralni grebeni in Amazonski deževni gozd.</w:t>
      </w:r>
      <w:proofErr w:type="gramEnd"/>
      <w:r>
        <w:rPr>
          <w:rFonts w:ascii="Times New Roman" w:hAnsi="Times New Roman"/>
        </w:rPr>
        <w:t xml:space="preserve"> Pričakuje se, da se bo do konca stoletja povprečna globalna temperatura dvignila za nadaljnjih 2</w:t>
      </w:r>
      <w:proofErr w:type="gramStart"/>
      <w:r>
        <w:rPr>
          <w:rFonts w:ascii="Times New Roman" w:hAnsi="Times New Roman"/>
        </w:rPr>
        <w:t>,6</w:t>
      </w:r>
      <w:proofErr w:type="gramEnd"/>
      <w:r>
        <w:rPr>
          <w:rFonts w:ascii="Times New Roman" w:hAnsi="Times New Roman"/>
        </w:rPr>
        <w:t xml:space="preserve"> - 4,8 °C, če se toplogredni izpusti drastično ne zmanjšajo. V sušnih območjih je čedalje bolj sušno (Afrika, Bližnji vzhod), ponekod pa je padavin čedalje več in so čedalje močnejše, </w:t>
      </w:r>
      <w:proofErr w:type="gramStart"/>
      <w:r>
        <w:rPr>
          <w:rFonts w:ascii="Times New Roman" w:hAnsi="Times New Roman"/>
        </w:rPr>
        <w:t>na</w:t>
      </w:r>
      <w:proofErr w:type="gramEnd"/>
      <w:r>
        <w:rPr>
          <w:rFonts w:ascii="Times New Roman" w:hAnsi="Times New Roman"/>
        </w:rPr>
        <w:t xml:space="preserve"> primer v Evropi in Severni Ameriki, kjer je posledično večja tudi pogostost in intenzivnost poplav. Globalna višina morja se je od leta 1901 povišala že za okrog 20 cm. Zaradi nadaljnjega višanja morske gladine je pričakovano, da bo potopljenih več mest in otokov. </w:t>
      </w:r>
      <w:r w:rsidRPr="003D42AB">
        <w:rPr>
          <w:rFonts w:ascii="Times New Roman" w:hAnsi="Times New Roman"/>
        </w:rPr>
        <w:t xml:space="preserve">Pridelek se </w:t>
      </w:r>
      <w:proofErr w:type="gramStart"/>
      <w:r w:rsidRPr="003D42AB">
        <w:rPr>
          <w:rFonts w:ascii="Times New Roman" w:hAnsi="Times New Roman"/>
        </w:rPr>
        <w:t>bo</w:t>
      </w:r>
      <w:proofErr w:type="gramEnd"/>
      <w:r w:rsidRPr="003D42AB">
        <w:rPr>
          <w:rFonts w:ascii="Times New Roman" w:hAnsi="Times New Roman"/>
        </w:rPr>
        <w:t xml:space="preserve"> zmanjšal po vsem svetu, najbolj pa v </w:t>
      </w:r>
      <w:r>
        <w:rPr>
          <w:rFonts w:ascii="Times New Roman" w:hAnsi="Times New Roman"/>
        </w:rPr>
        <w:t>sušnih</w:t>
      </w:r>
      <w:r w:rsidRPr="003D42AB">
        <w:rPr>
          <w:rFonts w:ascii="Times New Roman" w:hAnsi="Times New Roman"/>
        </w:rPr>
        <w:t xml:space="preserve"> območjih. Če se globalne temperature povečajo za 4</w:t>
      </w:r>
      <w:r>
        <w:rPr>
          <w:rFonts w:ascii="Times New Roman" w:hAnsi="Times New Roman"/>
        </w:rPr>
        <w:t xml:space="preserve"> </w:t>
      </w:r>
      <w:r w:rsidRPr="003D42AB">
        <w:rPr>
          <w:rFonts w:ascii="Times New Roman" w:hAnsi="Times New Roman"/>
        </w:rPr>
        <w:t xml:space="preserve">°C glede </w:t>
      </w:r>
      <w:proofErr w:type="gramStart"/>
      <w:r w:rsidRPr="003D42AB">
        <w:rPr>
          <w:rFonts w:ascii="Times New Roman" w:hAnsi="Times New Roman"/>
        </w:rPr>
        <w:t>na</w:t>
      </w:r>
      <w:proofErr w:type="gramEnd"/>
      <w:r w:rsidRPr="003D42AB">
        <w:rPr>
          <w:rFonts w:ascii="Times New Roman" w:hAnsi="Times New Roman"/>
        </w:rPr>
        <w:t xml:space="preserve"> predindustrijski nivo, bo svetovna prehranska varnost resno ogrožena. </w:t>
      </w:r>
      <w:proofErr w:type="gramStart"/>
      <w:r w:rsidRPr="003D42AB">
        <w:rPr>
          <w:rFonts w:ascii="Times New Roman" w:hAnsi="Times New Roman"/>
        </w:rPr>
        <w:t>Največjo škodo bodo utrpeli tisti, ki so ekonomsko v slabšem položaju, saj pričakujemo, da bodo podnebne spremembe upočasnile gospodarsko rast, povečale</w:t>
      </w:r>
      <w:r>
        <w:rPr>
          <w:rFonts w:ascii="Times New Roman" w:hAnsi="Times New Roman"/>
        </w:rPr>
        <w:t xml:space="preserve"> socialno</w:t>
      </w:r>
      <w:r w:rsidRPr="003D42AB">
        <w:rPr>
          <w:rFonts w:ascii="Times New Roman" w:hAnsi="Times New Roman"/>
        </w:rPr>
        <w:t xml:space="preserve"> neenakost, ogrozile prehransko varnost in povzročile</w:t>
      </w:r>
      <w:r>
        <w:rPr>
          <w:rFonts w:ascii="Times New Roman" w:hAnsi="Times New Roman"/>
        </w:rPr>
        <w:t xml:space="preserve"> množične</w:t>
      </w:r>
      <w:r w:rsidRPr="003D42AB">
        <w:rPr>
          <w:rFonts w:ascii="Times New Roman" w:hAnsi="Times New Roman"/>
        </w:rPr>
        <w:t xml:space="preserve"> migracije.</w:t>
      </w:r>
      <w:proofErr w:type="gramEnd"/>
      <w:r w:rsidRPr="003D42AB">
        <w:rPr>
          <w:rFonts w:ascii="Times New Roman" w:hAnsi="Times New Roman"/>
        </w:rPr>
        <w:t xml:space="preserve"> </w:t>
      </w:r>
    </w:p>
    <w:p w:rsidR="00A84C20" w:rsidRDefault="00A84C20"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p w:rsidR="0054313E" w:rsidRPr="0054313E" w:rsidRDefault="0054313E" w:rsidP="0054313E">
      <w:pPr>
        <w:rPr>
          <w:rFonts w:ascii="Times New Roman" w:hAnsi="Times New Roman"/>
          <w:b/>
          <w:color w:val="000000" w:themeColor="text1"/>
          <w:sz w:val="24"/>
        </w:rPr>
      </w:pPr>
      <w:r w:rsidRPr="0054313E">
        <w:rPr>
          <w:rFonts w:ascii="Times New Roman" w:hAnsi="Times New Roman"/>
          <w:b/>
          <w:color w:val="000000" w:themeColor="text1"/>
          <w:sz w:val="24"/>
        </w:rPr>
        <w:t xml:space="preserve">Evropa se z globalnimi megatrendi že sooča, a </w:t>
      </w:r>
      <w:proofErr w:type="gramStart"/>
      <w:r w:rsidRPr="0054313E">
        <w:rPr>
          <w:rFonts w:ascii="Times New Roman" w:hAnsi="Times New Roman"/>
          <w:b/>
          <w:color w:val="000000" w:themeColor="text1"/>
          <w:sz w:val="24"/>
        </w:rPr>
        <w:t>bo</w:t>
      </w:r>
      <w:proofErr w:type="gramEnd"/>
      <w:r w:rsidRPr="0054313E">
        <w:rPr>
          <w:rFonts w:ascii="Times New Roman" w:hAnsi="Times New Roman"/>
          <w:b/>
          <w:color w:val="000000" w:themeColor="text1"/>
          <w:sz w:val="24"/>
        </w:rPr>
        <w:t xml:space="preserve"> za svetovno varnost potrebno ukrepanje na globalni ravni.</w:t>
      </w:r>
    </w:p>
    <w:p w:rsidR="0054313E" w:rsidRPr="0054313E" w:rsidRDefault="0054313E" w:rsidP="0054313E">
      <w:pPr>
        <w:rPr>
          <w:rFonts w:ascii="Times New Roman" w:hAnsi="Times New Roman"/>
          <w:i/>
          <w:color w:val="000000" w:themeColor="text1"/>
          <w:sz w:val="24"/>
        </w:rPr>
      </w:pPr>
    </w:p>
    <w:p w:rsidR="0054313E" w:rsidRDefault="0054313E" w:rsidP="0054313E">
      <w:pPr>
        <w:jc w:val="both"/>
        <w:rPr>
          <w:rFonts w:ascii="Times New Roman" w:hAnsi="Times New Roman"/>
        </w:rPr>
      </w:pPr>
      <w:proofErr w:type="gramStart"/>
      <w:r w:rsidRPr="00FC3371">
        <w:rPr>
          <w:rFonts w:ascii="Times New Roman" w:hAnsi="Times New Roman"/>
        </w:rPr>
        <w:t xml:space="preserve">Globalni megatrendi </w:t>
      </w:r>
      <w:r>
        <w:rPr>
          <w:rFonts w:ascii="Times New Roman" w:hAnsi="Times New Roman"/>
        </w:rPr>
        <w:t>ne pomenijo nujno samo grožnje za razpoložljivost hrane, vode, energije, materialov</w:t>
      </w:r>
      <w:r w:rsidRPr="00BD6630">
        <w:rPr>
          <w:rFonts w:ascii="Times New Roman" w:hAnsi="Times New Roman"/>
          <w:b/>
          <w:i/>
          <w:color w:val="00B050"/>
        </w:rPr>
        <w:t xml:space="preserve"> </w:t>
      </w:r>
      <w:r w:rsidRPr="0097616F">
        <w:rPr>
          <w:rFonts w:ascii="Times New Roman" w:hAnsi="Times New Roman"/>
        </w:rPr>
        <w:t xml:space="preserve">in </w:t>
      </w:r>
      <w:r>
        <w:rPr>
          <w:rFonts w:ascii="Times New Roman" w:hAnsi="Times New Roman"/>
        </w:rPr>
        <w:t xml:space="preserve">zdravih </w:t>
      </w:r>
      <w:r w:rsidRPr="0097616F">
        <w:rPr>
          <w:rFonts w:ascii="Times New Roman" w:hAnsi="Times New Roman"/>
        </w:rPr>
        <w:t>ekosistem</w:t>
      </w:r>
      <w:r>
        <w:rPr>
          <w:rFonts w:ascii="Times New Roman" w:hAnsi="Times New Roman"/>
        </w:rPr>
        <w:t>ov</w:t>
      </w:r>
      <w:r w:rsidRPr="0097616F">
        <w:rPr>
          <w:rFonts w:ascii="Times New Roman" w:hAnsi="Times New Roman"/>
        </w:rPr>
        <w:t>.</w:t>
      </w:r>
      <w:proofErr w:type="gramEnd"/>
      <w:r w:rsidRPr="0097616F">
        <w:rPr>
          <w:rFonts w:ascii="Times New Roman" w:hAnsi="Times New Roman"/>
        </w:rPr>
        <w:t xml:space="preserve"> </w:t>
      </w:r>
      <w:proofErr w:type="gramStart"/>
      <w:r>
        <w:rPr>
          <w:rFonts w:ascii="Times New Roman" w:hAnsi="Times New Roman"/>
        </w:rPr>
        <w:t>Lahko pomenijo tudi priložnost za trajnostni razvoj, za investicije v čistejše tehnologije, spremembo osnovnih sistemov kot so energetski, prehrambeni, bivanjski ter transportni sistem.</w:t>
      </w:r>
      <w:proofErr w:type="gramEnd"/>
    </w:p>
    <w:p w:rsidR="0054313E" w:rsidRDefault="0054313E" w:rsidP="0054313E">
      <w:pPr>
        <w:jc w:val="both"/>
        <w:rPr>
          <w:rFonts w:ascii="Times New Roman" w:hAnsi="Times New Roman"/>
        </w:rPr>
      </w:pPr>
      <w:r>
        <w:rPr>
          <w:rFonts w:ascii="Times New Roman" w:hAnsi="Times New Roman"/>
        </w:rPr>
        <w:t xml:space="preserve">Če se trenutni trendi povečevanja števila prebivalstva in njegovih potreb nadaljujejo, </w:t>
      </w:r>
      <w:proofErr w:type="gramStart"/>
      <w:r>
        <w:rPr>
          <w:rFonts w:ascii="Times New Roman" w:hAnsi="Times New Roman"/>
        </w:rPr>
        <w:t>bo</w:t>
      </w:r>
      <w:proofErr w:type="gramEnd"/>
      <w:r>
        <w:rPr>
          <w:rFonts w:ascii="Times New Roman" w:hAnsi="Times New Roman"/>
        </w:rPr>
        <w:t xml:space="preserve"> potrebno veliko naravnih habitatov spremeniti v kmetijske površine, posledica česar bo degradacija ekosistemov in izumiranje vrst. Prehranska varnost </w:t>
      </w:r>
      <w:proofErr w:type="gramStart"/>
      <w:r>
        <w:rPr>
          <w:rFonts w:ascii="Times New Roman" w:hAnsi="Times New Roman"/>
        </w:rPr>
        <w:t>bo</w:t>
      </w:r>
      <w:proofErr w:type="gramEnd"/>
      <w:r>
        <w:rPr>
          <w:rFonts w:ascii="Times New Roman" w:hAnsi="Times New Roman"/>
        </w:rPr>
        <w:t xml:space="preserve"> ogrožena in povečalo se bo število ljudi, ki bodo živeli v pomanjkanju. Zaradi </w:t>
      </w:r>
      <w:r w:rsidRPr="00D24CA1">
        <w:rPr>
          <w:rFonts w:ascii="Times New Roman" w:hAnsi="Times New Roman"/>
        </w:rPr>
        <w:t xml:space="preserve">čedalje večjih pritiskov </w:t>
      </w:r>
      <w:proofErr w:type="gramStart"/>
      <w:r w:rsidRPr="00D24CA1">
        <w:rPr>
          <w:rFonts w:ascii="Times New Roman" w:hAnsi="Times New Roman"/>
        </w:rPr>
        <w:t>na</w:t>
      </w:r>
      <w:proofErr w:type="gramEnd"/>
      <w:r w:rsidRPr="00D24CA1">
        <w:rPr>
          <w:rFonts w:ascii="Times New Roman" w:hAnsi="Times New Roman"/>
        </w:rPr>
        <w:t xml:space="preserve"> vodne vire je ogro</w:t>
      </w:r>
      <w:r>
        <w:rPr>
          <w:rFonts w:ascii="Times New Roman" w:hAnsi="Times New Roman"/>
        </w:rPr>
        <w:t xml:space="preserve">žena tudi oskrba prebivalstva z </w:t>
      </w:r>
      <w:r w:rsidRPr="00D24CA1">
        <w:rPr>
          <w:rFonts w:ascii="Times New Roman" w:hAnsi="Times New Roman"/>
        </w:rPr>
        <w:t>vodo</w:t>
      </w:r>
      <w:r>
        <w:rPr>
          <w:rFonts w:ascii="Times New Roman" w:hAnsi="Times New Roman"/>
        </w:rPr>
        <w:t>.</w:t>
      </w:r>
      <w:r w:rsidRPr="0097616F">
        <w:rPr>
          <w:rFonts w:ascii="Times New Roman" w:hAnsi="Times New Roman"/>
        </w:rPr>
        <w:t xml:space="preserve"> </w:t>
      </w:r>
      <w:r>
        <w:rPr>
          <w:rFonts w:ascii="Times New Roman" w:hAnsi="Times New Roman"/>
        </w:rPr>
        <w:t xml:space="preserve">Povečala se </w:t>
      </w:r>
      <w:proofErr w:type="gramStart"/>
      <w:r>
        <w:rPr>
          <w:rFonts w:ascii="Times New Roman" w:hAnsi="Times New Roman"/>
        </w:rPr>
        <w:t>bo</w:t>
      </w:r>
      <w:proofErr w:type="gramEnd"/>
      <w:r>
        <w:rPr>
          <w:rFonts w:ascii="Times New Roman" w:hAnsi="Times New Roman"/>
        </w:rPr>
        <w:t xml:space="preserve"> količina in intenzivnost ekstremnih vremenskih dogodkov (suše, poplave, požari), zmanjšala se bo biotska raznovrstnost, zaradi dviga morske gladine pa bo veliko mest poplavljenih. Zmanjšal se </w:t>
      </w:r>
      <w:proofErr w:type="gramStart"/>
      <w:r>
        <w:rPr>
          <w:rFonts w:ascii="Times New Roman" w:hAnsi="Times New Roman"/>
        </w:rPr>
        <w:t>bo</w:t>
      </w:r>
      <w:proofErr w:type="gramEnd"/>
      <w:r>
        <w:rPr>
          <w:rFonts w:ascii="Times New Roman" w:hAnsi="Times New Roman"/>
        </w:rPr>
        <w:t xml:space="preserve"> življenjski standard mnogih držav, povečale se bodo cene materialov in izdelkov, migracije in potencialna nevarnost izbruha vojn. Problem </w:t>
      </w:r>
      <w:proofErr w:type="gramStart"/>
      <w:r>
        <w:rPr>
          <w:rFonts w:ascii="Times New Roman" w:hAnsi="Times New Roman"/>
        </w:rPr>
        <w:t>bo</w:t>
      </w:r>
      <w:proofErr w:type="gramEnd"/>
      <w:r>
        <w:rPr>
          <w:rFonts w:ascii="Times New Roman" w:hAnsi="Times New Roman"/>
        </w:rPr>
        <w:t xml:space="preserve"> predstavljala tudi energija, saj se bodo cene redkih materialov in energentov zaradi povečanega povpraševanja povečale. </w:t>
      </w:r>
      <w:proofErr w:type="gramStart"/>
      <w:r>
        <w:rPr>
          <w:rFonts w:ascii="Times New Roman" w:hAnsi="Times New Roman"/>
        </w:rPr>
        <w:t>Najbolj prizadeti bodo tisti v slabšem ekonomskem položaju.</w:t>
      </w:r>
      <w:proofErr w:type="gramEnd"/>
      <w:r>
        <w:rPr>
          <w:rFonts w:ascii="Times New Roman" w:hAnsi="Times New Roman"/>
        </w:rPr>
        <w:t xml:space="preserve"> Svet, tudi Evropa, se </w:t>
      </w:r>
      <w:proofErr w:type="gramStart"/>
      <w:r>
        <w:rPr>
          <w:rFonts w:ascii="Times New Roman" w:hAnsi="Times New Roman"/>
        </w:rPr>
        <w:t>bo</w:t>
      </w:r>
      <w:proofErr w:type="gramEnd"/>
      <w:r>
        <w:rPr>
          <w:rFonts w:ascii="Times New Roman" w:hAnsi="Times New Roman"/>
        </w:rPr>
        <w:t xml:space="preserve"> soočal z velikimi valovi podnebnih in ekonomskih migrantov, ki bodo bežali pred pomanjkanjem in revščino. </w:t>
      </w:r>
    </w:p>
    <w:p w:rsidR="0054313E" w:rsidRDefault="0054313E" w:rsidP="0054313E">
      <w:pPr>
        <w:spacing w:before="240"/>
        <w:rPr>
          <w:rFonts w:ascii="Times New Roman" w:hAnsi="Times New Roman"/>
        </w:rPr>
      </w:pPr>
      <w:r>
        <w:rPr>
          <w:rFonts w:ascii="Times New Roman" w:hAnsi="Times New Roman"/>
        </w:rPr>
        <w:t xml:space="preserve">Evropa se lahko s spremembami sooči </w:t>
      </w:r>
      <w:proofErr w:type="gramStart"/>
      <w:r>
        <w:rPr>
          <w:rFonts w:ascii="Times New Roman" w:hAnsi="Times New Roman"/>
        </w:rPr>
        <w:t>ali</w:t>
      </w:r>
      <w:proofErr w:type="gramEnd"/>
      <w:r>
        <w:rPr>
          <w:rFonts w:ascii="Times New Roman" w:hAnsi="Times New Roman"/>
        </w:rPr>
        <w:t xml:space="preserve"> tako, da jih poskuša preprečiti oz. zmanjšati ali pa tako, da se nanje prilagodi. </w:t>
      </w:r>
      <w:proofErr w:type="gramStart"/>
      <w:r>
        <w:rPr>
          <w:rFonts w:ascii="Times New Roman" w:hAnsi="Times New Roman"/>
        </w:rPr>
        <w:t>Na podlagi tega je EU sestavila več iniciativ, ki zahtevajo spremembo produkcijskega sistema, zmanjšanje uvozne odvisnosti, zmanjšanje izpustov toplogrednih plinov in razvoj nizkoogljičnih tehnologij.</w:t>
      </w:r>
      <w:proofErr w:type="gramEnd"/>
      <w:r>
        <w:rPr>
          <w:rFonts w:ascii="Times New Roman" w:hAnsi="Times New Roman"/>
        </w:rPr>
        <w:t xml:space="preserve"> </w:t>
      </w:r>
      <w:proofErr w:type="gramStart"/>
      <w:r>
        <w:rPr>
          <w:rFonts w:ascii="Times New Roman" w:hAnsi="Times New Roman"/>
        </w:rPr>
        <w:t>Takšne iniciative in politike imajo pomembno vlogo pri subvencioniranju raziskav in inovacij, ki so potrebne, da se okoljske cilje uresniči.</w:t>
      </w:r>
      <w:proofErr w:type="gramEnd"/>
      <w:r>
        <w:rPr>
          <w:rFonts w:ascii="Times New Roman" w:hAnsi="Times New Roman"/>
        </w:rPr>
        <w:t xml:space="preserve"> </w:t>
      </w:r>
      <w:proofErr w:type="gramStart"/>
      <w:r>
        <w:rPr>
          <w:rFonts w:ascii="Times New Roman" w:hAnsi="Times New Roman"/>
        </w:rPr>
        <w:t>EU je za takšne raziskave za obdobje 2014-2020 namenila kar 80 milijard evrov.</w:t>
      </w:r>
      <w:proofErr w:type="gramEnd"/>
      <w:r>
        <w:rPr>
          <w:rFonts w:ascii="Times New Roman" w:hAnsi="Times New Roman"/>
        </w:rPr>
        <w:t xml:space="preserve"> </w:t>
      </w:r>
    </w:p>
    <w:p w:rsidR="0054313E" w:rsidRDefault="0054313E" w:rsidP="0054313E">
      <w:pPr>
        <w:spacing w:before="240"/>
        <w:rPr>
          <w:rFonts w:ascii="Times New Roman" w:hAnsi="Times New Roman"/>
        </w:rPr>
      </w:pPr>
      <w:r>
        <w:rPr>
          <w:rFonts w:ascii="Times New Roman" w:hAnsi="Times New Roman"/>
        </w:rPr>
        <w:lastRenderedPageBreak/>
        <w:t xml:space="preserve">EU </w:t>
      </w:r>
      <w:proofErr w:type="gramStart"/>
      <w:r>
        <w:rPr>
          <w:rFonts w:ascii="Times New Roman" w:hAnsi="Times New Roman"/>
        </w:rPr>
        <w:t>bo</w:t>
      </w:r>
      <w:proofErr w:type="gramEnd"/>
      <w:r>
        <w:rPr>
          <w:rFonts w:ascii="Times New Roman" w:hAnsi="Times New Roman"/>
        </w:rPr>
        <w:t xml:space="preserve"> poskušala na spremembe vplivati tudi izven Evrope preko tržnih iniciativ za harmonizacijo standardov, kot je na primer sprejetje emisijskih standardov v Azijskih državah. A </w:t>
      </w:r>
      <w:proofErr w:type="gramStart"/>
      <w:r>
        <w:rPr>
          <w:rFonts w:ascii="Times New Roman" w:hAnsi="Times New Roman"/>
        </w:rPr>
        <w:t>če</w:t>
      </w:r>
      <w:proofErr w:type="gramEnd"/>
      <w:r>
        <w:rPr>
          <w:rFonts w:ascii="Times New Roman" w:hAnsi="Times New Roman"/>
        </w:rPr>
        <w:t xml:space="preserve"> želimo globalne trende obrniti, jih bo potrebno reševati na globalni ravni, v sodelovanju vseh držav oziroma preko vzpostavitve globalnih institucij, ki bodo zahtevale spoštovanje okoljskih dogovorov. </w:t>
      </w:r>
      <w:proofErr w:type="gramStart"/>
      <w:r>
        <w:rPr>
          <w:rFonts w:ascii="Times New Roman" w:hAnsi="Times New Roman"/>
        </w:rPr>
        <w:t>Tako bomo vzpostavili upanje, da lahko živimo v mejah našega planeta in ga tudi udejanjili.</w:t>
      </w:r>
      <w:proofErr w:type="gramEnd"/>
      <w:r>
        <w:rPr>
          <w:rFonts w:ascii="Times New Roman" w:hAnsi="Times New Roman"/>
        </w:rPr>
        <w:t xml:space="preserve"> </w:t>
      </w:r>
    </w:p>
    <w:p w:rsidR="0054313E" w:rsidRDefault="0054313E" w:rsidP="0054313E">
      <w:pPr>
        <w:spacing w:before="240"/>
        <w:rPr>
          <w:rFonts w:ascii="Times New Roman" w:hAnsi="Times New Roman"/>
        </w:rPr>
      </w:pPr>
      <w:r>
        <w:rPr>
          <w:rFonts w:ascii="Times New Roman" w:hAnsi="Times New Roman"/>
        </w:rPr>
        <w:t>Viri:</w:t>
      </w:r>
    </w:p>
    <w:p w:rsidR="00401260" w:rsidRDefault="00401260" w:rsidP="0054313E">
      <w:pPr>
        <w:spacing w:before="240"/>
        <w:rPr>
          <w:rFonts w:ascii="Times New Roman" w:hAnsi="Times New Roman"/>
        </w:rPr>
      </w:pPr>
      <w:r>
        <w:rPr>
          <w:rFonts w:ascii="Times New Roman" w:hAnsi="Times New Roman"/>
        </w:rPr>
        <w:t>EEA - Assessment of global megatrends – an update</w:t>
      </w:r>
    </w:p>
    <w:p w:rsidR="00401260" w:rsidRPr="00401260" w:rsidRDefault="00B43AE6" w:rsidP="00401260">
      <w:pPr>
        <w:spacing w:line="240" w:lineRule="auto"/>
        <w:rPr>
          <w:rFonts w:ascii="Times New Roman" w:hAnsi="Times New Roman"/>
          <w:color w:val="00B0F0"/>
        </w:rPr>
      </w:pPr>
      <w:hyperlink r:id="rId11" w:history="1">
        <w:r w:rsidR="00401260" w:rsidRPr="00401260">
          <w:rPr>
            <w:rFonts w:ascii="Times New Roman" w:hAnsi="Times New Roman"/>
            <w:color w:val="00B0F0"/>
          </w:rPr>
          <w:t>https://www.eea.europa.eu/themes/sustainability-transitions/global-megatrends/global-megatends</w:t>
        </w:r>
      </w:hyperlink>
    </w:p>
    <w:p w:rsidR="0054313E" w:rsidRPr="00401260" w:rsidRDefault="0054313E" w:rsidP="0054313E">
      <w:pPr>
        <w:spacing w:before="240"/>
        <w:rPr>
          <w:rFonts w:ascii="Times New Roman" w:hAnsi="Times New Roman"/>
          <w:color w:val="00B0F0"/>
        </w:rPr>
      </w:pPr>
      <w:r>
        <w:rPr>
          <w:rFonts w:ascii="Times New Roman" w:hAnsi="Times New Roman"/>
        </w:rPr>
        <w:t>The European Environment State and Outlook 2015 – Assessment of global megatrends</w:t>
      </w:r>
      <w:r>
        <w:rPr>
          <w:rFonts w:ascii="Times New Roman" w:hAnsi="Times New Roman"/>
        </w:rPr>
        <w:br/>
      </w:r>
      <w:hyperlink r:id="rId12" w:history="1">
        <w:r w:rsidRPr="00401260">
          <w:rPr>
            <w:rFonts w:ascii="Times New Roman" w:hAnsi="Times New Roman"/>
            <w:color w:val="00B0F0"/>
          </w:rPr>
          <w:t>https://www.eea.europa.eu/soer-2015</w:t>
        </w:r>
      </w:hyperlink>
    </w:p>
    <w:p w:rsidR="0054313E" w:rsidRPr="00401260" w:rsidRDefault="0054313E" w:rsidP="0054313E">
      <w:pPr>
        <w:spacing w:before="100" w:beforeAutospacing="1" w:after="100" w:afterAutospacing="1" w:line="240" w:lineRule="auto"/>
        <w:outlineLvl w:val="0"/>
        <w:rPr>
          <w:rFonts w:ascii="Times New Roman" w:hAnsi="Times New Roman"/>
          <w:color w:val="00B0F0"/>
        </w:rPr>
      </w:pPr>
      <w:r w:rsidRPr="00487E65">
        <w:rPr>
          <w:rFonts w:ascii="Times New Roman" w:hAnsi="Times New Roman"/>
        </w:rPr>
        <w:t>Assessment of global megatrends — extended background analysis</w:t>
      </w:r>
      <w:r>
        <w:rPr>
          <w:rFonts w:ascii="Times New Roman" w:hAnsi="Times New Roman"/>
        </w:rPr>
        <w:br/>
      </w:r>
      <w:hyperlink r:id="rId13" w:history="1">
        <w:r w:rsidRPr="00401260">
          <w:rPr>
            <w:rFonts w:ascii="Times New Roman" w:hAnsi="Times New Roman"/>
            <w:color w:val="00B0F0"/>
          </w:rPr>
          <w:t>https://www.eea.europa.eu/publications/global-megatrends-assessment-extended-background-analysis?utm_medium=email&amp;utm_campaign=Global+Megatrends+CRM&amp;utm_content=Global+Megatrends+CRM+CID_4244ae3c2c1944830262ec766cf4884a&amp;utm_source=EEA%20Newsletter&amp;utm_term=Global%20megatrends%20assessment</w:t>
        </w:r>
      </w:hyperlink>
    </w:p>
    <w:p w:rsidR="0054313E" w:rsidRPr="00401260" w:rsidRDefault="0054313E" w:rsidP="0054313E">
      <w:pPr>
        <w:rPr>
          <w:rFonts w:ascii="Times New Roman" w:hAnsi="Times New Roman"/>
          <w:color w:val="00B0F0"/>
        </w:rPr>
      </w:pPr>
      <w:r>
        <w:rPr>
          <w:rFonts w:ascii="Times New Roman" w:hAnsi="Times New Roman"/>
        </w:rPr>
        <w:t>Signali EEA</w:t>
      </w:r>
      <w:r>
        <w:rPr>
          <w:rFonts w:ascii="Times New Roman" w:hAnsi="Times New Roman"/>
        </w:rPr>
        <w:br/>
      </w:r>
      <w:hyperlink r:id="rId14" w:history="1">
        <w:r w:rsidRPr="00401260">
          <w:rPr>
            <w:color w:val="00B0F0"/>
          </w:rPr>
          <w:t>https://www.eea.europa.eu/sl/eea-signali/signali-2011/zemlja-2050-2013-globalni-megatrend</w:t>
        </w:r>
      </w:hyperlink>
    </w:p>
    <w:p w:rsidR="0054313E" w:rsidRPr="004E6212" w:rsidRDefault="0054313E" w:rsidP="0054313E">
      <w:pPr>
        <w:rPr>
          <w:rFonts w:ascii="Times New Roman" w:hAnsi="Times New Roman"/>
        </w:rPr>
      </w:pPr>
    </w:p>
    <w:p w:rsidR="0054313E" w:rsidRPr="002234C0" w:rsidRDefault="0054313E" w:rsidP="00920B4D">
      <w:pPr>
        <w:tabs>
          <w:tab w:val="left" w:pos="2268"/>
        </w:tabs>
        <w:autoSpaceDE w:val="0"/>
        <w:autoSpaceDN w:val="0"/>
        <w:adjustRightInd w:val="0"/>
        <w:spacing w:line="240" w:lineRule="atLeast"/>
        <w:rPr>
          <w:rFonts w:asciiTheme="minorHAnsi" w:hAnsiTheme="minorHAnsi" w:cs="Arial"/>
          <w:b/>
          <w:bCs/>
          <w:color w:val="000000"/>
          <w:sz w:val="24"/>
          <w:lang w:val="sl-SI"/>
        </w:rPr>
      </w:pPr>
    </w:p>
    <w:sectPr w:rsidR="0054313E" w:rsidRPr="002234C0" w:rsidSect="0005166B">
      <w:headerReference w:type="default" r:id="rId15"/>
      <w:footerReference w:type="default" r:id="rId16"/>
      <w:headerReference w:type="first" r:id="rId17"/>
      <w:pgSz w:w="11906" w:h="16838"/>
      <w:pgMar w:top="1417" w:right="1417" w:bottom="1417" w:left="141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C20" w:rsidRDefault="00A84C20" w:rsidP="00D13EC2">
      <w:pPr>
        <w:spacing w:line="240" w:lineRule="auto"/>
      </w:pPr>
      <w:r>
        <w:separator/>
      </w:r>
    </w:p>
  </w:endnote>
  <w:endnote w:type="continuationSeparator" w:id="0">
    <w:p w:rsidR="00A84C20" w:rsidRDefault="00A84C20" w:rsidP="00D13E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20" w:rsidRDefault="00A84C20">
    <w:pPr>
      <w:pStyle w:val="Noga"/>
    </w:pPr>
    <w:r>
      <w:t xml:space="preserve">                                                                                                                                                      </w:t>
    </w:r>
    <w:r w:rsidRPr="00516155">
      <w:rPr>
        <w:noProof/>
        <w:lang w:val="sl-SI" w:eastAsia="sl-SI"/>
      </w:rPr>
      <w:drawing>
        <wp:inline distT="0" distB="0" distL="0" distR="0">
          <wp:extent cx="425216" cy="529698"/>
          <wp:effectExtent l="19050" t="0" r="0" b="0"/>
          <wp:docPr id="3" name="Slika 7" descr="EIONET-SI-normal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IONET-SI-normalno.jpg"/>
                  <pic:cNvPicPr/>
                </pic:nvPicPr>
                <pic:blipFill>
                  <a:blip r:embed="rId1" cstate="print"/>
                  <a:stretch>
                    <a:fillRect/>
                  </a:stretch>
                </pic:blipFill>
                <pic:spPr>
                  <a:xfrm>
                    <a:off x="0" y="0"/>
                    <a:ext cx="428724" cy="534069"/>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C20" w:rsidRDefault="00A84C20" w:rsidP="00D13EC2">
      <w:pPr>
        <w:spacing w:line="240" w:lineRule="auto"/>
      </w:pPr>
      <w:r>
        <w:separator/>
      </w:r>
    </w:p>
  </w:footnote>
  <w:footnote w:type="continuationSeparator" w:id="0">
    <w:p w:rsidR="00A84C20" w:rsidRDefault="00A84C20" w:rsidP="00D13EC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20" w:rsidRDefault="00A84C20">
    <w:pPr>
      <w:pStyle w:val="Glava"/>
    </w:pPr>
    <w: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C20" w:rsidRDefault="00A84C20">
    <w:pPr>
      <w:pStyle w:val="Glava"/>
    </w:pPr>
  </w:p>
  <w:p w:rsidR="00A84C20" w:rsidRDefault="00A84C20">
    <w:pPr>
      <w:pStyle w:val="Glava"/>
    </w:pPr>
  </w:p>
  <w:p w:rsidR="00A84C20" w:rsidRDefault="00A84C20">
    <w:pPr>
      <w:pStyle w:val="Glava"/>
    </w:pPr>
  </w:p>
  <w:p w:rsidR="00A84C20" w:rsidRDefault="00B43AE6">
    <w:pPr>
      <w:pStyle w:val="Glava"/>
    </w:pPr>
    <w:r>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8" type="#_x0000_t75" style="position:absolute;margin-left:263.65pt;margin-top:-.45pt;width:221.1pt;height:44.7pt;z-index:-251658752">
          <v:imagedata r:id="rId1" o:title=""/>
        </v:shape>
        <o:OLEObject Type="Embed" ProgID="CorelDRAW.CMX.15" ShapeID="_x0000_s6148" DrawAspect="Content" ObjectID="_1570612944" r:id="rId2"/>
      </w:pict>
    </w:r>
    <w:r w:rsidR="00A84C20" w:rsidRPr="0005166B">
      <w:rPr>
        <w:noProof/>
        <w:lang w:val="sl-SI" w:eastAsia="sl-SI"/>
      </w:rPr>
      <w:drawing>
        <wp:inline distT="0" distB="0" distL="0" distR="0">
          <wp:extent cx="2707956" cy="60070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 name="Picture 2"/>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9329" cy="601006"/>
                  </a:xfrm>
                  <a:prstGeom prst="rect">
                    <a:avLst/>
                  </a:prstGeom>
                  <a:noFill/>
                  <a:ln>
                    <a:noFill/>
                  </a:ln>
                  <a:extLst/>
                </pic:spPr>
              </pic:pic>
            </a:graphicData>
          </a:graphic>
        </wp:inline>
      </w:drawing>
    </w:r>
    <w:r w:rsidR="00A84C20">
      <w:t xml:space="preserve">  </w:t>
    </w:r>
  </w:p>
  <w:p w:rsidR="00A84C20" w:rsidRDefault="00A84C20">
    <w:pPr>
      <w:pStyle w:val="Glava"/>
    </w:pPr>
  </w:p>
  <w:p w:rsidR="00A84C20" w:rsidRDefault="00A84C20">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057EF"/>
    <w:multiLevelType w:val="hybridMultilevel"/>
    <w:tmpl w:val="D83C31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29CD6838"/>
    <w:multiLevelType w:val="hybridMultilevel"/>
    <w:tmpl w:val="01AA20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4F0A097D"/>
    <w:multiLevelType w:val="hybridMultilevel"/>
    <w:tmpl w:val="B2AE6860"/>
    <w:lvl w:ilvl="0" w:tplc="A9083B9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47816B4"/>
    <w:multiLevelType w:val="hybridMultilevel"/>
    <w:tmpl w:val="56FC83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proofState w:grammar="clean"/>
  <w:defaultTabStop w:val="708"/>
  <w:hyphenationZone w:val="425"/>
  <w:drawingGridHorizontalSpacing w:val="100"/>
  <w:displayHorizontalDrawingGridEvery w:val="2"/>
  <w:characterSpacingControl w:val="doNotCompress"/>
  <w:hdrShapeDefaults>
    <o:shapedefaults v:ext="edit" spidmax="6149"/>
    <o:shapelayout v:ext="edit">
      <o:idmap v:ext="edit" data="6"/>
    </o:shapelayout>
  </w:hdrShapeDefaults>
  <w:footnotePr>
    <w:footnote w:id="-1"/>
    <w:footnote w:id="0"/>
  </w:footnotePr>
  <w:endnotePr>
    <w:endnote w:id="-1"/>
    <w:endnote w:id="0"/>
  </w:endnotePr>
  <w:compat/>
  <w:rsids>
    <w:rsidRoot w:val="00920B4D"/>
    <w:rsid w:val="0005166B"/>
    <w:rsid w:val="0006458E"/>
    <w:rsid w:val="00072905"/>
    <w:rsid w:val="000B5DC4"/>
    <w:rsid w:val="000D1BD7"/>
    <w:rsid w:val="000E5231"/>
    <w:rsid w:val="000F5292"/>
    <w:rsid w:val="00124548"/>
    <w:rsid w:val="00154C2E"/>
    <w:rsid w:val="001943C0"/>
    <w:rsid w:val="001A2B9C"/>
    <w:rsid w:val="001A663F"/>
    <w:rsid w:val="002234C0"/>
    <w:rsid w:val="00234705"/>
    <w:rsid w:val="00235051"/>
    <w:rsid w:val="00237A78"/>
    <w:rsid w:val="00286E3C"/>
    <w:rsid w:val="002A7887"/>
    <w:rsid w:val="002B3B8F"/>
    <w:rsid w:val="002C1D03"/>
    <w:rsid w:val="002C235C"/>
    <w:rsid w:val="002F3A60"/>
    <w:rsid w:val="00324B61"/>
    <w:rsid w:val="0033468E"/>
    <w:rsid w:val="003412FE"/>
    <w:rsid w:val="00345075"/>
    <w:rsid w:val="0034563B"/>
    <w:rsid w:val="003504D6"/>
    <w:rsid w:val="00364A9D"/>
    <w:rsid w:val="003D7DA5"/>
    <w:rsid w:val="00401260"/>
    <w:rsid w:val="00403201"/>
    <w:rsid w:val="00414099"/>
    <w:rsid w:val="0041440A"/>
    <w:rsid w:val="0042045B"/>
    <w:rsid w:val="00426758"/>
    <w:rsid w:val="00441B0D"/>
    <w:rsid w:val="00471359"/>
    <w:rsid w:val="004A5A03"/>
    <w:rsid w:val="004C263E"/>
    <w:rsid w:val="004C7E50"/>
    <w:rsid w:val="004D5107"/>
    <w:rsid w:val="00516155"/>
    <w:rsid w:val="005332B7"/>
    <w:rsid w:val="005402AE"/>
    <w:rsid w:val="0054085A"/>
    <w:rsid w:val="00543137"/>
    <w:rsid w:val="0054313E"/>
    <w:rsid w:val="005B2CD6"/>
    <w:rsid w:val="005D5859"/>
    <w:rsid w:val="0062161B"/>
    <w:rsid w:val="006962A9"/>
    <w:rsid w:val="006C2DF5"/>
    <w:rsid w:val="006E4327"/>
    <w:rsid w:val="006F42EC"/>
    <w:rsid w:val="007179CC"/>
    <w:rsid w:val="007326E2"/>
    <w:rsid w:val="0074337A"/>
    <w:rsid w:val="00743BC5"/>
    <w:rsid w:val="007814B0"/>
    <w:rsid w:val="0078322D"/>
    <w:rsid w:val="00783D37"/>
    <w:rsid w:val="007B0FB9"/>
    <w:rsid w:val="007E7F78"/>
    <w:rsid w:val="008124B9"/>
    <w:rsid w:val="008533EF"/>
    <w:rsid w:val="00856274"/>
    <w:rsid w:val="0087585E"/>
    <w:rsid w:val="00884E58"/>
    <w:rsid w:val="008A1E38"/>
    <w:rsid w:val="008B56A9"/>
    <w:rsid w:val="008E0160"/>
    <w:rsid w:val="008E7E03"/>
    <w:rsid w:val="00914E29"/>
    <w:rsid w:val="00920B4D"/>
    <w:rsid w:val="0093601D"/>
    <w:rsid w:val="0094496F"/>
    <w:rsid w:val="00986D94"/>
    <w:rsid w:val="009E46DC"/>
    <w:rsid w:val="009E77B7"/>
    <w:rsid w:val="00A029BB"/>
    <w:rsid w:val="00A15900"/>
    <w:rsid w:val="00A22D32"/>
    <w:rsid w:val="00A267B1"/>
    <w:rsid w:val="00A7138F"/>
    <w:rsid w:val="00A82DB8"/>
    <w:rsid w:val="00A84C20"/>
    <w:rsid w:val="00A95082"/>
    <w:rsid w:val="00AE2B1C"/>
    <w:rsid w:val="00B003BA"/>
    <w:rsid w:val="00B21C7D"/>
    <w:rsid w:val="00B41074"/>
    <w:rsid w:val="00B43AE6"/>
    <w:rsid w:val="00B530BA"/>
    <w:rsid w:val="00B6580C"/>
    <w:rsid w:val="00B80B86"/>
    <w:rsid w:val="00BB1604"/>
    <w:rsid w:val="00BC2138"/>
    <w:rsid w:val="00BC60DA"/>
    <w:rsid w:val="00C0161A"/>
    <w:rsid w:val="00C40628"/>
    <w:rsid w:val="00C714A0"/>
    <w:rsid w:val="00C83229"/>
    <w:rsid w:val="00C96CE3"/>
    <w:rsid w:val="00CA3919"/>
    <w:rsid w:val="00CC4C79"/>
    <w:rsid w:val="00CF334B"/>
    <w:rsid w:val="00CF6144"/>
    <w:rsid w:val="00D10EE0"/>
    <w:rsid w:val="00D13EC2"/>
    <w:rsid w:val="00D5647C"/>
    <w:rsid w:val="00D73E2A"/>
    <w:rsid w:val="00DA575B"/>
    <w:rsid w:val="00DB4183"/>
    <w:rsid w:val="00DD1564"/>
    <w:rsid w:val="00DF2818"/>
    <w:rsid w:val="00E31185"/>
    <w:rsid w:val="00E32C6B"/>
    <w:rsid w:val="00E379A2"/>
    <w:rsid w:val="00E54B48"/>
    <w:rsid w:val="00E76D14"/>
    <w:rsid w:val="00E924D1"/>
    <w:rsid w:val="00EA0D56"/>
    <w:rsid w:val="00EB1C26"/>
    <w:rsid w:val="00EB3286"/>
    <w:rsid w:val="00EC740D"/>
    <w:rsid w:val="00EC785F"/>
    <w:rsid w:val="00F375A5"/>
    <w:rsid w:val="00F6323D"/>
    <w:rsid w:val="00F745B9"/>
    <w:rsid w:val="00F87A13"/>
    <w:rsid w:val="00F94D70"/>
    <w:rsid w:val="00FC00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085A"/>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pis">
    <w:name w:val="Signature"/>
    <w:basedOn w:val="Navaden"/>
    <w:link w:val="PodpisZnak"/>
    <w:rsid w:val="00920B4D"/>
    <w:pPr>
      <w:spacing w:before="720" w:line="240" w:lineRule="auto"/>
    </w:pPr>
    <w:rPr>
      <w:color w:val="262626"/>
    </w:rPr>
  </w:style>
  <w:style w:type="character" w:customStyle="1" w:styleId="PodpisZnak">
    <w:name w:val="Podpis Znak"/>
    <w:basedOn w:val="Privzetapisavaodstavka"/>
    <w:link w:val="Podpis"/>
    <w:rsid w:val="00920B4D"/>
    <w:rPr>
      <w:rFonts w:ascii="Arial" w:eastAsia="Times New Roman" w:hAnsi="Arial" w:cs="Times New Roman"/>
      <w:color w:val="262626"/>
      <w:sz w:val="20"/>
      <w:szCs w:val="24"/>
      <w:lang w:val="en-US"/>
    </w:rPr>
  </w:style>
  <w:style w:type="paragraph" w:styleId="Odstavekseznama">
    <w:name w:val="List Paragraph"/>
    <w:basedOn w:val="Navaden"/>
    <w:uiPriority w:val="34"/>
    <w:qFormat/>
    <w:rsid w:val="00920B4D"/>
    <w:pPr>
      <w:spacing w:after="200" w:line="276" w:lineRule="auto"/>
      <w:ind w:left="720"/>
      <w:contextualSpacing/>
    </w:pPr>
    <w:rPr>
      <w:rFonts w:asciiTheme="minorHAnsi" w:eastAsiaTheme="minorHAnsi" w:hAnsiTheme="minorHAnsi" w:cstheme="minorBidi"/>
      <w:sz w:val="22"/>
      <w:szCs w:val="22"/>
      <w:lang w:val="sl-SI"/>
    </w:rPr>
  </w:style>
  <w:style w:type="paragraph" w:styleId="Besedilooblaka">
    <w:name w:val="Balloon Text"/>
    <w:basedOn w:val="Navaden"/>
    <w:link w:val="BesedilooblakaZnak"/>
    <w:uiPriority w:val="99"/>
    <w:semiHidden/>
    <w:unhideWhenUsed/>
    <w:rsid w:val="008533E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33EF"/>
    <w:rPr>
      <w:rFonts w:ascii="Tahoma" w:eastAsia="Times New Roman" w:hAnsi="Tahoma" w:cs="Tahoma"/>
      <w:sz w:val="16"/>
      <w:szCs w:val="16"/>
      <w:lang w:val="en-US"/>
    </w:rPr>
  </w:style>
  <w:style w:type="paragraph" w:styleId="Glava">
    <w:name w:val="header"/>
    <w:basedOn w:val="Navaden"/>
    <w:link w:val="GlavaZnak"/>
    <w:uiPriority w:val="99"/>
    <w:unhideWhenUsed/>
    <w:rsid w:val="00D13EC2"/>
    <w:pPr>
      <w:tabs>
        <w:tab w:val="center" w:pos="4536"/>
        <w:tab w:val="right" w:pos="9072"/>
      </w:tabs>
      <w:spacing w:line="240" w:lineRule="auto"/>
    </w:pPr>
  </w:style>
  <w:style w:type="character" w:customStyle="1" w:styleId="GlavaZnak">
    <w:name w:val="Glava Znak"/>
    <w:basedOn w:val="Privzetapisavaodstavka"/>
    <w:link w:val="Glava"/>
    <w:uiPriority w:val="99"/>
    <w:rsid w:val="00D13EC2"/>
    <w:rPr>
      <w:rFonts w:ascii="Arial" w:eastAsia="Times New Roman" w:hAnsi="Arial" w:cs="Times New Roman"/>
      <w:sz w:val="20"/>
      <w:szCs w:val="24"/>
      <w:lang w:val="en-US"/>
    </w:rPr>
  </w:style>
  <w:style w:type="paragraph" w:styleId="Noga">
    <w:name w:val="footer"/>
    <w:basedOn w:val="Navaden"/>
    <w:link w:val="NogaZnak"/>
    <w:uiPriority w:val="99"/>
    <w:unhideWhenUsed/>
    <w:rsid w:val="00D13EC2"/>
    <w:pPr>
      <w:tabs>
        <w:tab w:val="center" w:pos="4536"/>
        <w:tab w:val="right" w:pos="9072"/>
      </w:tabs>
      <w:spacing w:line="240" w:lineRule="auto"/>
    </w:pPr>
  </w:style>
  <w:style w:type="character" w:customStyle="1" w:styleId="NogaZnak">
    <w:name w:val="Noga Znak"/>
    <w:basedOn w:val="Privzetapisavaodstavka"/>
    <w:link w:val="Noga"/>
    <w:uiPriority w:val="99"/>
    <w:rsid w:val="00D13EC2"/>
    <w:rPr>
      <w:rFonts w:ascii="Arial" w:eastAsia="Times New Roman" w:hAnsi="Arial" w:cs="Times New Roman"/>
      <w:sz w:val="20"/>
      <w:szCs w:val="24"/>
      <w:lang w:val="en-US"/>
    </w:rPr>
  </w:style>
  <w:style w:type="table" w:styleId="Tabela-mrea">
    <w:name w:val="Table Grid"/>
    <w:basedOn w:val="Navadnatabela"/>
    <w:uiPriority w:val="59"/>
    <w:rsid w:val="00D13E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sklic">
    <w:name w:val="annotation reference"/>
    <w:basedOn w:val="Privzetapisavaodstavka"/>
    <w:uiPriority w:val="99"/>
    <w:semiHidden/>
    <w:unhideWhenUsed/>
    <w:rsid w:val="002234C0"/>
    <w:rPr>
      <w:sz w:val="16"/>
      <w:szCs w:val="16"/>
    </w:rPr>
  </w:style>
  <w:style w:type="paragraph" w:styleId="Komentar-besedilo">
    <w:name w:val="annotation text"/>
    <w:basedOn w:val="Navaden"/>
    <w:link w:val="Komentar-besediloZnak"/>
    <w:uiPriority w:val="99"/>
    <w:semiHidden/>
    <w:unhideWhenUsed/>
    <w:rsid w:val="002234C0"/>
    <w:pPr>
      <w:spacing w:line="240" w:lineRule="auto"/>
    </w:pPr>
    <w:rPr>
      <w:szCs w:val="20"/>
    </w:rPr>
  </w:style>
  <w:style w:type="character" w:customStyle="1" w:styleId="Komentar-besediloZnak">
    <w:name w:val="Komentar - besedilo Znak"/>
    <w:basedOn w:val="Privzetapisavaodstavka"/>
    <w:link w:val="Komentar-besedilo"/>
    <w:uiPriority w:val="99"/>
    <w:semiHidden/>
    <w:rsid w:val="002234C0"/>
    <w:rPr>
      <w:rFonts w:ascii="Arial" w:eastAsia="Times New Roman" w:hAnsi="Arial" w:cs="Times New Roman"/>
      <w:sz w:val="20"/>
      <w:szCs w:val="20"/>
      <w:lang w:val="en-US"/>
    </w:rPr>
  </w:style>
  <w:style w:type="paragraph" w:styleId="Zadevakomentarja">
    <w:name w:val="annotation subject"/>
    <w:basedOn w:val="Komentar-besedilo"/>
    <w:next w:val="Komentar-besedilo"/>
    <w:link w:val="ZadevakomentarjaZnak"/>
    <w:uiPriority w:val="99"/>
    <w:semiHidden/>
    <w:unhideWhenUsed/>
    <w:rsid w:val="002234C0"/>
    <w:rPr>
      <w:b/>
      <w:bCs/>
    </w:rPr>
  </w:style>
  <w:style w:type="character" w:customStyle="1" w:styleId="ZadevakomentarjaZnak">
    <w:name w:val="Zadeva komentarja Znak"/>
    <w:basedOn w:val="Komentar-besediloZnak"/>
    <w:link w:val="Zadevakomentarja"/>
    <w:uiPriority w:val="99"/>
    <w:semiHidden/>
    <w:rsid w:val="002234C0"/>
    <w:rPr>
      <w:rFonts w:ascii="Arial" w:eastAsia="Times New Roman" w:hAnsi="Arial" w:cs="Times New Roman"/>
      <w:b/>
      <w:bCs/>
      <w:sz w:val="20"/>
      <w:szCs w:val="20"/>
      <w:lang w:val="en-US"/>
    </w:rPr>
  </w:style>
  <w:style w:type="character" w:styleId="Hiperpovezava">
    <w:name w:val="Hyperlink"/>
    <w:basedOn w:val="Privzetapisavaodstavka"/>
    <w:uiPriority w:val="99"/>
    <w:unhideWhenUsed/>
    <w:rsid w:val="0054085A"/>
    <w:rPr>
      <w:color w:val="0000FF" w:themeColor="hyperlink"/>
      <w:u w:val="single"/>
    </w:rPr>
  </w:style>
  <w:style w:type="paragraph" w:styleId="Brezrazmikov">
    <w:name w:val="No Spacing"/>
    <w:uiPriority w:val="1"/>
    <w:qFormat/>
    <w:rsid w:val="00A84C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4085A"/>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Podpis">
    <w:name w:val="Signature"/>
    <w:basedOn w:val="Navaden"/>
    <w:link w:val="PodpisZnak"/>
    <w:rsid w:val="00920B4D"/>
    <w:pPr>
      <w:spacing w:before="720" w:line="240" w:lineRule="auto"/>
    </w:pPr>
    <w:rPr>
      <w:color w:val="262626"/>
    </w:rPr>
  </w:style>
  <w:style w:type="character" w:customStyle="1" w:styleId="PodpisZnak">
    <w:name w:val="Podpis Znak"/>
    <w:basedOn w:val="Privzetapisavaodstavka"/>
    <w:link w:val="Podpis"/>
    <w:rsid w:val="00920B4D"/>
    <w:rPr>
      <w:rFonts w:ascii="Arial" w:eastAsia="Times New Roman" w:hAnsi="Arial" w:cs="Times New Roman"/>
      <w:color w:val="262626"/>
      <w:sz w:val="20"/>
      <w:szCs w:val="24"/>
      <w:lang w:val="en-US"/>
    </w:rPr>
  </w:style>
  <w:style w:type="paragraph" w:styleId="Odstavekseznama">
    <w:name w:val="List Paragraph"/>
    <w:basedOn w:val="Navaden"/>
    <w:uiPriority w:val="34"/>
    <w:qFormat/>
    <w:rsid w:val="00920B4D"/>
    <w:pPr>
      <w:spacing w:after="200" w:line="276" w:lineRule="auto"/>
      <w:ind w:left="720"/>
      <w:contextualSpacing/>
    </w:pPr>
    <w:rPr>
      <w:rFonts w:asciiTheme="minorHAnsi" w:eastAsiaTheme="minorHAnsi" w:hAnsiTheme="minorHAnsi" w:cstheme="minorBidi"/>
      <w:sz w:val="22"/>
      <w:szCs w:val="22"/>
      <w:lang w:val="sl-SI"/>
    </w:rPr>
  </w:style>
  <w:style w:type="paragraph" w:styleId="Besedilooblaka">
    <w:name w:val="Balloon Text"/>
    <w:basedOn w:val="Navaden"/>
    <w:link w:val="BesedilooblakaZnak"/>
    <w:uiPriority w:val="99"/>
    <w:semiHidden/>
    <w:unhideWhenUsed/>
    <w:rsid w:val="008533EF"/>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533EF"/>
    <w:rPr>
      <w:rFonts w:ascii="Tahoma" w:eastAsia="Times New Roman" w:hAnsi="Tahoma" w:cs="Tahoma"/>
      <w:sz w:val="16"/>
      <w:szCs w:val="16"/>
      <w:lang w:val="en-US"/>
    </w:rPr>
  </w:style>
  <w:style w:type="paragraph" w:styleId="Glava">
    <w:name w:val="header"/>
    <w:basedOn w:val="Navaden"/>
    <w:link w:val="GlavaZnak"/>
    <w:uiPriority w:val="99"/>
    <w:unhideWhenUsed/>
    <w:rsid w:val="00D13EC2"/>
    <w:pPr>
      <w:tabs>
        <w:tab w:val="center" w:pos="4536"/>
        <w:tab w:val="right" w:pos="9072"/>
      </w:tabs>
      <w:spacing w:line="240" w:lineRule="auto"/>
    </w:pPr>
  </w:style>
  <w:style w:type="character" w:customStyle="1" w:styleId="GlavaZnak">
    <w:name w:val="Glava Znak"/>
    <w:basedOn w:val="Privzetapisavaodstavka"/>
    <w:link w:val="Glava"/>
    <w:uiPriority w:val="99"/>
    <w:rsid w:val="00D13EC2"/>
    <w:rPr>
      <w:rFonts w:ascii="Arial" w:eastAsia="Times New Roman" w:hAnsi="Arial" w:cs="Times New Roman"/>
      <w:sz w:val="20"/>
      <w:szCs w:val="24"/>
      <w:lang w:val="en-US"/>
    </w:rPr>
  </w:style>
  <w:style w:type="paragraph" w:styleId="Noga">
    <w:name w:val="footer"/>
    <w:basedOn w:val="Navaden"/>
    <w:link w:val="NogaZnak"/>
    <w:uiPriority w:val="99"/>
    <w:unhideWhenUsed/>
    <w:rsid w:val="00D13EC2"/>
    <w:pPr>
      <w:tabs>
        <w:tab w:val="center" w:pos="4536"/>
        <w:tab w:val="right" w:pos="9072"/>
      </w:tabs>
      <w:spacing w:line="240" w:lineRule="auto"/>
    </w:pPr>
  </w:style>
  <w:style w:type="character" w:customStyle="1" w:styleId="NogaZnak">
    <w:name w:val="Noga Znak"/>
    <w:basedOn w:val="Privzetapisavaodstavka"/>
    <w:link w:val="Noga"/>
    <w:uiPriority w:val="99"/>
    <w:rsid w:val="00D13EC2"/>
    <w:rPr>
      <w:rFonts w:ascii="Arial" w:eastAsia="Times New Roman" w:hAnsi="Arial" w:cs="Times New Roman"/>
      <w:sz w:val="20"/>
      <w:szCs w:val="24"/>
      <w:lang w:val="en-US"/>
    </w:rPr>
  </w:style>
  <w:style w:type="table" w:styleId="Tabelamrea">
    <w:name w:val="Table Grid"/>
    <w:basedOn w:val="Navadnatabela"/>
    <w:uiPriority w:val="59"/>
    <w:rsid w:val="00D13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2234C0"/>
    <w:rPr>
      <w:sz w:val="16"/>
      <w:szCs w:val="16"/>
    </w:rPr>
  </w:style>
  <w:style w:type="paragraph" w:styleId="Pripombabesedilo">
    <w:name w:val="annotation text"/>
    <w:basedOn w:val="Navaden"/>
    <w:link w:val="PripombabesediloZnak"/>
    <w:uiPriority w:val="99"/>
    <w:semiHidden/>
    <w:unhideWhenUsed/>
    <w:rsid w:val="002234C0"/>
    <w:pPr>
      <w:spacing w:line="240" w:lineRule="auto"/>
    </w:pPr>
    <w:rPr>
      <w:szCs w:val="20"/>
    </w:rPr>
  </w:style>
  <w:style w:type="character" w:customStyle="1" w:styleId="PripombabesediloZnak">
    <w:name w:val="Pripomba – besedilo Znak"/>
    <w:basedOn w:val="Privzetapisavaodstavka"/>
    <w:link w:val="Pripombabesedilo"/>
    <w:uiPriority w:val="99"/>
    <w:semiHidden/>
    <w:rsid w:val="002234C0"/>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2234C0"/>
    <w:rPr>
      <w:b/>
      <w:bCs/>
    </w:rPr>
  </w:style>
  <w:style w:type="character" w:customStyle="1" w:styleId="ZadevapripombeZnak">
    <w:name w:val="Zadeva pripombe Znak"/>
    <w:basedOn w:val="PripombabesediloZnak"/>
    <w:link w:val="Zadevapripombe"/>
    <w:uiPriority w:val="99"/>
    <w:semiHidden/>
    <w:rsid w:val="002234C0"/>
    <w:rPr>
      <w:rFonts w:ascii="Arial" w:eastAsia="Times New Roman" w:hAnsi="Arial" w:cs="Times New Roman"/>
      <w:b/>
      <w:bCs/>
      <w:sz w:val="20"/>
      <w:szCs w:val="20"/>
      <w:lang w:val="en-US"/>
    </w:rPr>
  </w:style>
  <w:style w:type="character" w:styleId="Hiperpovezava">
    <w:name w:val="Hyperlink"/>
    <w:basedOn w:val="Privzetapisavaodstavka"/>
    <w:uiPriority w:val="99"/>
    <w:unhideWhenUsed/>
    <w:rsid w:val="005408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27820670">
      <w:bodyDiv w:val="1"/>
      <w:marLeft w:val="0"/>
      <w:marRight w:val="0"/>
      <w:marTop w:val="0"/>
      <w:marBottom w:val="0"/>
      <w:divBdr>
        <w:top w:val="none" w:sz="0" w:space="0" w:color="auto"/>
        <w:left w:val="none" w:sz="0" w:space="0" w:color="auto"/>
        <w:bottom w:val="none" w:sz="0" w:space="0" w:color="auto"/>
        <w:right w:val="none" w:sz="0" w:space="0" w:color="auto"/>
      </w:divBdr>
    </w:div>
    <w:div w:id="1609242531">
      <w:bodyDiv w:val="1"/>
      <w:marLeft w:val="0"/>
      <w:marRight w:val="0"/>
      <w:marTop w:val="0"/>
      <w:marBottom w:val="0"/>
      <w:divBdr>
        <w:top w:val="none" w:sz="0" w:space="0" w:color="auto"/>
        <w:left w:val="none" w:sz="0" w:space="0" w:color="auto"/>
        <w:bottom w:val="none" w:sz="0" w:space="0" w:color="auto"/>
        <w:right w:val="none" w:sz="0" w:space="0" w:color="auto"/>
      </w:divBdr>
    </w:div>
    <w:div w:id="1758163472">
      <w:bodyDiv w:val="1"/>
      <w:marLeft w:val="0"/>
      <w:marRight w:val="0"/>
      <w:marTop w:val="0"/>
      <w:marBottom w:val="0"/>
      <w:divBdr>
        <w:top w:val="none" w:sz="0" w:space="0" w:color="auto"/>
        <w:left w:val="none" w:sz="0" w:space="0" w:color="auto"/>
        <w:bottom w:val="none" w:sz="0" w:space="0" w:color="auto"/>
        <w:right w:val="none" w:sz="0" w:space="0" w:color="auto"/>
      </w:divBdr>
    </w:div>
    <w:div w:id="1772623786">
      <w:bodyDiv w:val="1"/>
      <w:marLeft w:val="0"/>
      <w:marRight w:val="0"/>
      <w:marTop w:val="0"/>
      <w:marBottom w:val="0"/>
      <w:divBdr>
        <w:top w:val="none" w:sz="0" w:space="0" w:color="auto"/>
        <w:left w:val="none" w:sz="0" w:space="0" w:color="auto"/>
        <w:bottom w:val="none" w:sz="0" w:space="0" w:color="auto"/>
        <w:right w:val="none" w:sz="0" w:space="0" w:color="auto"/>
      </w:divBdr>
    </w:div>
    <w:div w:id="1953705306">
      <w:bodyDiv w:val="1"/>
      <w:marLeft w:val="0"/>
      <w:marRight w:val="0"/>
      <w:marTop w:val="0"/>
      <w:marBottom w:val="0"/>
      <w:divBdr>
        <w:top w:val="none" w:sz="0" w:space="0" w:color="auto"/>
        <w:left w:val="none" w:sz="0" w:space="0" w:color="auto"/>
        <w:bottom w:val="none" w:sz="0" w:space="0" w:color="auto"/>
        <w:right w:val="none" w:sz="0" w:space="0" w:color="auto"/>
      </w:divBdr>
    </w:div>
    <w:div w:id="21318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a.europa.eu/publications/mapping-europes-environmental-future-understanding" TargetMode="External"/><Relationship Id="rId13" Type="http://schemas.openxmlformats.org/officeDocument/2006/relationships/hyperlink" Target="https://www.eea.europa.eu/publications/global-megatrends-assessment-extended-background-analysis?utm_medium=email&amp;utm_campaign=Global+Megatrends+CRM&amp;utm_content=Global+Megatrends+CRM+CID_4244ae3c2c1944830262ec766cf4884a&amp;utm_source=EEA%20Newsletter&amp;utm_term=Global%20megatrends%20assess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europa.eu/soer-201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europa.eu/themes/sustainability-transitions/global-megatrends/global-megatend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cs.google.com/spreadsheets/d/1sxuwhUVCzMLJjE8lT1sMmHevRyBn71AT-uwpRrj185M/edit" TargetMode="External"/><Relationship Id="rId14" Type="http://schemas.openxmlformats.org/officeDocument/2006/relationships/hyperlink" Target="https://www.eea.europa.eu/sl/eea-signali/signali-2011/zemlja-2050-2013-globalni-megatren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0B9A6-DF61-4884-926B-3D63C6C35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1967</Words>
  <Characters>11218</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13159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Kovač</dc:creator>
  <cp:lastModifiedBy>Bernard</cp:lastModifiedBy>
  <cp:revision>5</cp:revision>
  <cp:lastPrinted>2017-10-27T09:02:00Z</cp:lastPrinted>
  <dcterms:created xsi:type="dcterms:W3CDTF">2017-10-27T09:56:00Z</dcterms:created>
  <dcterms:modified xsi:type="dcterms:W3CDTF">2017-10-27T10:36:00Z</dcterms:modified>
</cp:coreProperties>
</file>