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1"/>
        <w:tblW w:w="5000" w:type="pct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4449"/>
        <w:gridCol w:w="4557"/>
      </w:tblGrid>
      <w:tr w:rsidR="00EF5AF8" w:rsidTr="00EF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F5AF8" w:rsidRPr="00EF5AF8" w:rsidRDefault="00EF5AF8" w:rsidP="00EF5AF8">
            <w:pPr>
              <w:tabs>
                <w:tab w:val="left" w:pos="1277"/>
              </w:tabs>
              <w:jc w:val="center"/>
              <w:rPr>
                <w:sz w:val="24"/>
              </w:rPr>
            </w:pPr>
            <w:r w:rsidRPr="00EF5AF8">
              <w:rPr>
                <w:sz w:val="24"/>
              </w:rPr>
              <w:t>GM7</w:t>
            </w:r>
          </w:p>
          <w:p w:rsidR="00EF5AF8" w:rsidRPr="00EF5AF8" w:rsidRDefault="00EF5AF8" w:rsidP="00EF5AF8">
            <w:pPr>
              <w:tabs>
                <w:tab w:val="left" w:pos="1277"/>
              </w:tabs>
              <w:jc w:val="center"/>
              <w:rPr>
                <w:sz w:val="24"/>
              </w:rPr>
            </w:pPr>
            <w:r w:rsidRPr="00EF5AF8">
              <w:rPr>
                <w:sz w:val="24"/>
              </w:rPr>
              <w:t>Intensified global competition for resources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jc w:val="center"/>
              <w:rPr>
                <w:sz w:val="24"/>
              </w:rPr>
            </w:pPr>
          </w:p>
        </w:tc>
      </w:tr>
      <w:tr w:rsidR="00EF5AF8" w:rsidTr="00EF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shd w:val="clear" w:color="auto" w:fill="BDD6EE" w:themeFill="accent1" w:themeFillTint="66"/>
          </w:tcPr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Drivers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</w:tc>
        <w:tc>
          <w:tcPr>
            <w:tcW w:w="2530" w:type="pct"/>
            <w:shd w:val="clear" w:color="auto" w:fill="BDD6EE" w:themeFill="accent1" w:themeFillTint="66"/>
          </w:tcPr>
          <w:p w:rsidR="00EF5AF8" w:rsidRPr="00EF5AF8" w:rsidRDefault="00EF5AF8" w:rsidP="00EF5AF8">
            <w:pPr>
              <w:tabs>
                <w:tab w:val="left" w:pos="12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Trends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EF5AF8" w:rsidTr="00EF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</w:tcPr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Population trends including structural demographic changes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Economic growth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Consumption patterns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Structural economic change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Technological innovation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International cooperation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Increased resource extraction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Resource competition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Urbanisation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Market incentives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Global progress in environmental agreements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rPr>
                <w:sz w:val="24"/>
              </w:rPr>
            </w:pPr>
          </w:p>
        </w:tc>
        <w:tc>
          <w:tcPr>
            <w:tcW w:w="2530" w:type="pct"/>
          </w:tcPr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Growing global demand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Changing resource demand at different stages of economic development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-Resource use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-Consumption of base metals and steel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-Consumption of energy resources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-Changing resource demand for developing countries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-adoption by developing countries of western production/consumption systems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Increasing resource use despite some decoupling from economic growth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-global resource extraction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-extraction of new sources of traditional resources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-material intensity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-projections of resource use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-resource efficiency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Uncertain resource supply, and resources concentrated in certain countries/ regions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Risk of scarcity but innovation in extraction technologies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-Fossil fuel reserves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-Fossil fuel prices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-investment in renewable energy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-number of years that proved reserves would last at current consumption rates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Commodity price developments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 xml:space="preserve">-price of major resource categories 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Uncertain access to critical resources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-global production of the EU’s 20 critical raw materials list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-demand for critical resources</w:t>
            </w:r>
          </w:p>
          <w:p w:rsidR="00EF5AF8" w:rsidRPr="00EF5AF8" w:rsidRDefault="00EF5AF8" w:rsidP="00EF5AF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917F7A" w:rsidRDefault="00917F7A"/>
    <w:p w:rsidR="00EF5AF8" w:rsidRDefault="00EF5AF8">
      <w:r>
        <w:br w:type="page"/>
      </w:r>
    </w:p>
    <w:tbl>
      <w:tblPr>
        <w:tblStyle w:val="LightList-Accent1"/>
        <w:tblW w:w="5000" w:type="pct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4501"/>
        <w:gridCol w:w="4505"/>
      </w:tblGrid>
      <w:tr w:rsidR="00EF5AF8" w:rsidRPr="004B2A90" w:rsidTr="00EF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EF5AF8" w:rsidRPr="00EF5AF8" w:rsidRDefault="00EF5AF8" w:rsidP="00C057C8">
            <w:pPr>
              <w:tabs>
                <w:tab w:val="left" w:pos="1277"/>
              </w:tabs>
              <w:jc w:val="center"/>
              <w:rPr>
                <w:sz w:val="24"/>
              </w:rPr>
            </w:pPr>
            <w:r w:rsidRPr="00EF5AF8">
              <w:rPr>
                <w:sz w:val="24"/>
              </w:rPr>
              <w:lastRenderedPageBreak/>
              <w:t>GM9</w:t>
            </w:r>
          </w:p>
          <w:p w:rsidR="00EF5AF8" w:rsidRDefault="00EF5AF8" w:rsidP="00C057C8">
            <w:pPr>
              <w:tabs>
                <w:tab w:val="left" w:pos="1277"/>
              </w:tabs>
              <w:jc w:val="center"/>
              <w:rPr>
                <w:sz w:val="24"/>
              </w:rPr>
            </w:pPr>
            <w:r w:rsidRPr="00EF5AF8">
              <w:rPr>
                <w:sz w:val="24"/>
              </w:rPr>
              <w:t>Increasingly severe consequence of climate change</w:t>
            </w:r>
          </w:p>
          <w:p w:rsidR="00EF5AF8" w:rsidRPr="00EF5AF8" w:rsidRDefault="00EF5AF8" w:rsidP="00C057C8">
            <w:pPr>
              <w:tabs>
                <w:tab w:val="left" w:pos="1277"/>
              </w:tabs>
              <w:jc w:val="center"/>
              <w:rPr>
                <w:sz w:val="24"/>
              </w:rPr>
            </w:pPr>
          </w:p>
        </w:tc>
      </w:tr>
      <w:tr w:rsidR="00EF5AF8" w:rsidRPr="00EF5AF8" w:rsidTr="00EF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shd w:val="clear" w:color="auto" w:fill="BDD6EE" w:themeFill="accent1" w:themeFillTint="66"/>
          </w:tcPr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  <w:bookmarkStart w:id="0" w:name="_GoBack"/>
            <w:r w:rsidRPr="00EF5AF8">
              <w:rPr>
                <w:sz w:val="24"/>
              </w:rPr>
              <w:t>Drivers</w:t>
            </w:r>
          </w:p>
          <w:bookmarkEnd w:id="0"/>
          <w:p w:rsidR="00EF5AF8" w:rsidRPr="00EF5AF8" w:rsidRDefault="00EF5AF8" w:rsidP="00C057C8">
            <w:pPr>
              <w:tabs>
                <w:tab w:val="left" w:pos="1277"/>
              </w:tabs>
              <w:rPr>
                <w:b w:val="0"/>
                <w:sz w:val="24"/>
              </w:rPr>
            </w:pPr>
          </w:p>
        </w:tc>
        <w:tc>
          <w:tcPr>
            <w:tcW w:w="2501" w:type="pct"/>
            <w:shd w:val="clear" w:color="auto" w:fill="BDD6EE" w:themeFill="accent1" w:themeFillTint="66"/>
          </w:tcPr>
          <w:p w:rsidR="00EF5AF8" w:rsidRPr="00EF5AF8" w:rsidRDefault="00EF5AF8" w:rsidP="00C057C8">
            <w:pPr>
              <w:tabs>
                <w:tab w:val="left" w:pos="12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Trends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EF5AF8" w:rsidRPr="004B2A90" w:rsidTr="00EF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</w:tcPr>
          <w:p w:rsidR="00EF5AF8" w:rsidRPr="00EF5AF8" w:rsidRDefault="00EF5AF8" w:rsidP="00C057C8">
            <w:pPr>
              <w:tabs>
                <w:tab w:val="left" w:pos="1277"/>
              </w:tabs>
              <w:rPr>
                <w:b w:val="0"/>
                <w:sz w:val="24"/>
              </w:rPr>
            </w:pPr>
            <w:r w:rsidRPr="00EF5AF8">
              <w:rPr>
                <w:sz w:val="24"/>
              </w:rPr>
              <w:t>Population trends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b w:val="0"/>
                <w:sz w:val="24"/>
              </w:rPr>
            </w:pPr>
            <w:r w:rsidRPr="00EF5AF8">
              <w:rPr>
                <w:b w:val="0"/>
                <w:sz w:val="24"/>
              </w:rPr>
              <w:t>Natural climate variability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-changes in solar irradiance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b w:val="0"/>
                <w:sz w:val="24"/>
              </w:rPr>
            </w:pPr>
            <w:r w:rsidRPr="00EF5AF8">
              <w:rPr>
                <w:b w:val="0"/>
                <w:sz w:val="24"/>
              </w:rPr>
              <w:t>Anthropogenic causes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-Fossil fuel combustion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-Deforestation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-agriculture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-waste management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-aerosol emissions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b w:val="0"/>
                <w:sz w:val="24"/>
              </w:rPr>
            </w:pPr>
            <w:r w:rsidRPr="00EF5AF8">
              <w:rPr>
                <w:sz w:val="24"/>
              </w:rPr>
              <w:t>Economic growth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-Industrialisation of economies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b w:val="0"/>
                <w:sz w:val="24"/>
              </w:rPr>
            </w:pPr>
            <w:r w:rsidRPr="00EF5AF8">
              <w:rPr>
                <w:sz w:val="24"/>
              </w:rPr>
              <w:t>Technological innovation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  <w:r w:rsidRPr="00EF5AF8">
              <w:rPr>
                <w:sz w:val="24"/>
              </w:rPr>
              <w:t>-change in scale and type of agriculture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b w:val="0"/>
                <w:sz w:val="24"/>
              </w:rPr>
            </w:pPr>
            <w:r w:rsidRPr="00EF5AF8">
              <w:rPr>
                <w:sz w:val="24"/>
              </w:rPr>
              <w:t xml:space="preserve">International cooperation </w:t>
            </w: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rPr>
                <w:b w:val="0"/>
                <w:sz w:val="24"/>
              </w:rPr>
            </w:pPr>
            <w:r w:rsidRPr="00EF5AF8">
              <w:rPr>
                <w:sz w:val="24"/>
              </w:rPr>
              <w:t>Consumption patterns</w:t>
            </w:r>
          </w:p>
          <w:p w:rsidR="00EF5AF8" w:rsidRPr="00EF5AF8" w:rsidRDefault="00EF5AF8" w:rsidP="00C057C8">
            <w:pPr>
              <w:rPr>
                <w:sz w:val="24"/>
              </w:rPr>
            </w:pPr>
            <w:r w:rsidRPr="00EF5AF8">
              <w:rPr>
                <w:sz w:val="24"/>
              </w:rPr>
              <w:t>-Global energy demand</w:t>
            </w:r>
          </w:p>
        </w:tc>
        <w:tc>
          <w:tcPr>
            <w:tcW w:w="2501" w:type="pct"/>
          </w:tcPr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Observed climate changes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-Land and ocean surface temperature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-Changes in extreme temperatures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-extreme weather events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-Inter-annual natural climate variability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-Decadal natural climate variability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-Ice and snow cover changes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-increase in permafrost temperatures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-precipitation changes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-sea level rise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Increase in methane releases and positive climate feedback mechanisms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 xml:space="preserve">Projected temperature 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Projected precipitation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Projected ocean changes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-temperature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-circulation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Projected cryosphere changes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-ice cover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-snow cover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F5AF8">
              <w:rPr>
                <w:sz w:val="24"/>
              </w:rPr>
              <w:t>-extent of permafrost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EF5AF8">
              <w:rPr>
                <w:b/>
                <w:sz w:val="24"/>
              </w:rPr>
              <w:t>Projected sea level changes</w:t>
            </w: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EF5AF8" w:rsidRPr="00EF5AF8" w:rsidRDefault="00EF5AF8" w:rsidP="00C057C8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EF5AF8" w:rsidRDefault="00EF5AF8"/>
    <w:sectPr w:rsidR="00EF5AF8" w:rsidSect="00F72977">
      <w:pgSz w:w="11906" w:h="16838"/>
      <w:pgMar w:top="88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62" w:rsidRDefault="009C0B62" w:rsidP="00F72977">
      <w:r>
        <w:separator/>
      </w:r>
    </w:p>
  </w:endnote>
  <w:endnote w:type="continuationSeparator" w:id="0">
    <w:p w:rsidR="009C0B62" w:rsidRDefault="009C0B62" w:rsidP="00F7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62" w:rsidRDefault="009C0B62" w:rsidP="00F72977">
      <w:r>
        <w:separator/>
      </w:r>
    </w:p>
  </w:footnote>
  <w:footnote w:type="continuationSeparator" w:id="0">
    <w:p w:rsidR="009C0B62" w:rsidRDefault="009C0B62" w:rsidP="00F7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77"/>
    <w:rsid w:val="004A7392"/>
    <w:rsid w:val="005005C9"/>
    <w:rsid w:val="00527E2D"/>
    <w:rsid w:val="008C2405"/>
    <w:rsid w:val="00917F7A"/>
    <w:rsid w:val="009C0B62"/>
    <w:rsid w:val="00EF5AF8"/>
    <w:rsid w:val="00F72977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E4613-8C40-46E5-8C6E-6A78A6CE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"/>
    <w:uiPriority w:val="99"/>
    <w:qFormat/>
    <w:rsid w:val="00F7297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F729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2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977"/>
    <w:rPr>
      <w:rFonts w:ascii="Calibri" w:eastAsia="Times New Roman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2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977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rsadauskis</dc:creator>
  <cp:keywords/>
  <dc:description/>
  <cp:lastModifiedBy>owhite</cp:lastModifiedBy>
  <cp:revision>2</cp:revision>
  <dcterms:created xsi:type="dcterms:W3CDTF">2017-11-03T14:29:00Z</dcterms:created>
  <dcterms:modified xsi:type="dcterms:W3CDTF">2017-11-03T14:29:00Z</dcterms:modified>
</cp:coreProperties>
</file>