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60C2" w:rsidRPr="002D31F4" w:rsidRDefault="002D31F4">
      <w:pPr>
        <w:rPr>
          <w:b/>
          <w:sz w:val="28"/>
          <w:szCs w:val="28"/>
        </w:rPr>
      </w:pPr>
      <w:r w:rsidRPr="002D31F4">
        <w:rPr>
          <w:b/>
          <w:sz w:val="28"/>
          <w:szCs w:val="28"/>
        </w:rPr>
        <w:t>Pregledovalniki podatkov Evropske agencije za okolje (EEA)</w:t>
      </w:r>
      <w:r w:rsidR="00FC62D8">
        <w:rPr>
          <w:b/>
          <w:sz w:val="28"/>
          <w:szCs w:val="28"/>
        </w:rPr>
        <w:t xml:space="preserve"> ter primer Irske</w:t>
      </w:r>
    </w:p>
    <w:p w:rsidR="00701696" w:rsidRDefault="002D31F4">
      <w:r>
        <w:t>EEA ima ločena sistema prikazovanja</w:t>
      </w:r>
      <w:r w:rsidR="00701696">
        <w:t xml:space="preserve"> poročanih</w:t>
      </w:r>
      <w:r>
        <w:t xml:space="preserve"> podatkov (podatke pošiljamo države (direktive, uredbe…)</w:t>
      </w:r>
      <w:r w:rsidR="00701696">
        <w:t>) ter</w:t>
      </w:r>
      <w:r w:rsidR="00A63122">
        <w:t xml:space="preserve"> </w:t>
      </w:r>
      <w:r w:rsidR="00701696">
        <w:t>podatkov</w:t>
      </w:r>
      <w:r w:rsidR="00A63122">
        <w:t xml:space="preserve"> prikazanih</w:t>
      </w:r>
      <w:r w:rsidR="00701696">
        <w:t xml:space="preserve"> po tematikah</w:t>
      </w:r>
      <w:r>
        <w:t xml:space="preserve">. </w:t>
      </w:r>
    </w:p>
    <w:p w:rsidR="002D31F4" w:rsidRDefault="002D31F4" w:rsidP="00701696">
      <w:pPr>
        <w:pStyle w:val="Odstavekseznama"/>
        <w:numPr>
          <w:ilvl w:val="0"/>
          <w:numId w:val="1"/>
        </w:numPr>
      </w:pPr>
      <w:r>
        <w:t xml:space="preserve">Poročanje poteka preko orodja </w:t>
      </w:r>
      <w:proofErr w:type="spellStart"/>
      <w:r>
        <w:t>Reportnet</w:t>
      </w:r>
      <w:proofErr w:type="spellEnd"/>
      <w:r>
        <w:t xml:space="preserve">. Posamezna poročila so dostopna glede na državo in poročevalsko obveznost: </w:t>
      </w:r>
      <w:hyperlink r:id="rId5" w:history="1">
        <w:r w:rsidRPr="00FA725D">
          <w:rPr>
            <w:rStyle w:val="Hiperpovezava"/>
          </w:rPr>
          <w:t>https://cdr.eionet.europa.eu/</w:t>
        </w:r>
      </w:hyperlink>
    </w:p>
    <w:p w:rsidR="002D31F4" w:rsidRDefault="002D31F4">
      <w:r>
        <w:rPr>
          <w:noProof/>
          <w:lang w:eastAsia="sl-SI"/>
        </w:rPr>
        <w:drawing>
          <wp:inline distT="0" distB="0" distL="0" distR="0" wp14:anchorId="612FAA71" wp14:editId="72F2076D">
            <wp:extent cx="2383281" cy="1736496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7568" cy="1754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1277">
        <w:rPr>
          <w:noProof/>
          <w:lang w:eastAsia="sl-SI"/>
        </w:rPr>
        <w:drawing>
          <wp:inline distT="0" distB="0" distL="0" distR="0" wp14:anchorId="4F61924C" wp14:editId="1352FB82">
            <wp:extent cx="2962578" cy="2098167"/>
            <wp:effectExtent l="0" t="0" r="952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71430" cy="2104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696" w:rsidRPr="000F2EB5" w:rsidRDefault="00701696">
      <w:pPr>
        <w:rPr>
          <w:i/>
        </w:rPr>
      </w:pPr>
      <w:r w:rsidRPr="000F2EB5">
        <w:rPr>
          <w:i/>
        </w:rPr>
        <w:t>Slika 1: pregledovalnik poročanih podatkov po državah in posamezni mednarodni poročevalski obveznosti</w:t>
      </w:r>
    </w:p>
    <w:p w:rsidR="009867B9" w:rsidRDefault="002D31F4" w:rsidP="00701696">
      <w:pPr>
        <w:pStyle w:val="Odstavekseznama"/>
        <w:numPr>
          <w:ilvl w:val="0"/>
          <w:numId w:val="1"/>
        </w:numPr>
      </w:pPr>
      <w:r>
        <w:t xml:space="preserve">Podatke, </w:t>
      </w:r>
      <w:r w:rsidR="00701696">
        <w:t>ki jih smiselno</w:t>
      </w:r>
      <w:r w:rsidR="00A63122">
        <w:t xml:space="preserve"> združijo in</w:t>
      </w:r>
      <w:r w:rsidR="00701696">
        <w:t xml:space="preserve"> uredijo</w:t>
      </w:r>
      <w:r>
        <w:t xml:space="preserve"> po tematikah nato predstavijo preko različnih pregledovalnikov in spletnih storitev</w:t>
      </w:r>
      <w:r w:rsidR="009867B9">
        <w:t xml:space="preserve"> do katerih se dostopa preko spletnega naslova: </w:t>
      </w:r>
      <w:hyperlink r:id="rId8" w:history="1">
        <w:r w:rsidR="009867B9" w:rsidRPr="00FA725D">
          <w:rPr>
            <w:rStyle w:val="Hiperpovezava"/>
          </w:rPr>
          <w:t>https://www.eea.europa.eu/data-and-maps</w:t>
        </w:r>
      </w:hyperlink>
    </w:p>
    <w:p w:rsidR="00711BA3" w:rsidRDefault="00711BA3" w:rsidP="00711BA3">
      <w:pPr>
        <w:ind w:left="708"/>
      </w:pPr>
      <w:r>
        <w:t xml:space="preserve">Vključeni so tudi interaktivni pregledovalniki: </w:t>
      </w:r>
      <w:hyperlink r:id="rId9" w:anchor="c0=20&amp;c5=&amp;b_start=0" w:history="1">
        <w:r w:rsidRPr="00FA725D">
          <w:rPr>
            <w:rStyle w:val="Hiperpovezava"/>
          </w:rPr>
          <w:t>https://www.eea.europa.eu/data-and-maps/data/data-viewers#c0=20&amp;c5=&amp;b_start=0</w:t>
        </w:r>
      </w:hyperlink>
    </w:p>
    <w:p w:rsidR="00A860C2" w:rsidRDefault="00701696" w:rsidP="009867B9">
      <w:pPr>
        <w:ind w:left="708"/>
      </w:pPr>
      <w:r>
        <w:t>Podatke</w:t>
      </w:r>
      <w:r w:rsidR="002D31F4">
        <w:t xml:space="preserve"> je možno filtrirati po tematikah</w:t>
      </w:r>
      <w:r>
        <w:t xml:space="preserve"> (raba zemljišč,  vode</w:t>
      </w:r>
      <w:r w:rsidR="009867B9">
        <w:t>)</w:t>
      </w:r>
      <w:r>
        <w:t>, vrsti</w:t>
      </w:r>
      <w:r w:rsidR="009867B9">
        <w:t xml:space="preserve"> prikaza</w:t>
      </w:r>
      <w:r>
        <w:t xml:space="preserve"> (podatek, graf, kazalec…) in nekatere tudi po državah</w:t>
      </w:r>
      <w:r w:rsidR="002D31F4">
        <w:t xml:space="preserve"> (za države so pripravljeni tako imenovani </w:t>
      </w:r>
      <w:proofErr w:type="spellStart"/>
      <w:r w:rsidR="002D31F4">
        <w:t>fact</w:t>
      </w:r>
      <w:proofErr w:type="spellEnd"/>
      <w:r w:rsidR="002D31F4">
        <w:t xml:space="preserve"> </w:t>
      </w:r>
      <w:proofErr w:type="spellStart"/>
      <w:r w:rsidR="002D31F4">
        <w:t>sheeti</w:t>
      </w:r>
      <w:proofErr w:type="spellEnd"/>
      <w:r w:rsidR="002D31F4">
        <w:t xml:space="preserve">): </w:t>
      </w:r>
    </w:p>
    <w:p w:rsidR="002D31F4" w:rsidRDefault="009867B9">
      <w:r>
        <w:rPr>
          <w:noProof/>
          <w:lang w:eastAsia="sl-SI"/>
        </w:rPr>
        <w:drawing>
          <wp:inline distT="0" distB="0" distL="0" distR="0" wp14:anchorId="22EFCDB2" wp14:editId="78BC4EF5">
            <wp:extent cx="2705100" cy="2466975"/>
            <wp:effectExtent l="0" t="0" r="0" b="952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3E9D7D61" wp14:editId="337A5169">
            <wp:extent cx="2647950" cy="241935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1F4" w:rsidRPr="000F2EB5" w:rsidRDefault="00A63122">
      <w:pPr>
        <w:rPr>
          <w:i/>
        </w:rPr>
      </w:pPr>
      <w:r w:rsidRPr="000F2EB5">
        <w:rPr>
          <w:i/>
        </w:rPr>
        <w:t>Slika 2: primera prostorskih prikazov podatkov</w:t>
      </w:r>
    </w:p>
    <w:p w:rsidR="00BE6A0B" w:rsidRDefault="00BE6A0B">
      <w:r>
        <w:rPr>
          <w:noProof/>
          <w:lang w:eastAsia="sl-SI"/>
        </w:rPr>
        <w:lastRenderedPageBreak/>
        <w:drawing>
          <wp:inline distT="0" distB="0" distL="0" distR="0" wp14:anchorId="443B4AB0" wp14:editId="53E427C7">
            <wp:extent cx="1650119" cy="1831829"/>
            <wp:effectExtent l="0" t="0" r="762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64705" cy="1848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62D8">
        <w:t xml:space="preserve"> </w:t>
      </w:r>
      <w:r w:rsidR="00FC62D8">
        <w:rPr>
          <w:noProof/>
          <w:lang w:eastAsia="sl-SI"/>
        </w:rPr>
        <w:drawing>
          <wp:inline distT="0" distB="0" distL="0" distR="0" wp14:anchorId="563A0BC4" wp14:editId="1AF7D782">
            <wp:extent cx="3365927" cy="1783140"/>
            <wp:effectExtent l="0" t="0" r="6350" b="762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76019" cy="1788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A0B" w:rsidRPr="000F2EB5" w:rsidRDefault="00BE6A0B">
      <w:pPr>
        <w:rPr>
          <w:i/>
        </w:rPr>
      </w:pPr>
      <w:r w:rsidRPr="000F2EB5">
        <w:rPr>
          <w:i/>
        </w:rPr>
        <w:t>Slika 3</w:t>
      </w:r>
      <w:r w:rsidR="000F2EB5" w:rsidRPr="000F2EB5">
        <w:rPr>
          <w:i/>
        </w:rPr>
        <w:t>:</w:t>
      </w:r>
      <w:r w:rsidRPr="000F2EB5">
        <w:rPr>
          <w:i/>
        </w:rPr>
        <w:t xml:space="preserve"> EEA pregledovalnik</w:t>
      </w:r>
      <w:r w:rsidR="00FC62D8" w:rsidRPr="000F2EB5">
        <w:rPr>
          <w:i/>
        </w:rPr>
        <w:t>a za podatke</w:t>
      </w:r>
      <w:r w:rsidRPr="000F2EB5">
        <w:rPr>
          <w:i/>
        </w:rPr>
        <w:t xml:space="preserve"> toplogrednih plinov</w:t>
      </w:r>
      <w:r w:rsidR="00FC62D8" w:rsidRPr="000F2EB5">
        <w:rPr>
          <w:i/>
        </w:rPr>
        <w:t xml:space="preserve"> ter indeksa kakovosti zraka</w:t>
      </w:r>
    </w:p>
    <w:p w:rsidR="00A860C2" w:rsidRDefault="009867B9" w:rsidP="009867B9">
      <w:pPr>
        <w:pStyle w:val="Odstavekseznama"/>
        <w:numPr>
          <w:ilvl w:val="0"/>
          <w:numId w:val="1"/>
        </w:numPr>
      </w:pPr>
      <w:r>
        <w:t>Ostali p</w:t>
      </w:r>
      <w:r w:rsidR="00A860C2">
        <w:t>regledovalniki podatkov</w:t>
      </w:r>
      <w:r w:rsidR="00FC62D8">
        <w:t>, nekaj primerov:</w:t>
      </w:r>
    </w:p>
    <w:p w:rsidR="00CE1277" w:rsidRDefault="00CE1277" w:rsidP="00A63122">
      <w:pPr>
        <w:pStyle w:val="Odstavekseznama"/>
        <w:numPr>
          <w:ilvl w:val="0"/>
          <w:numId w:val="2"/>
        </w:numPr>
      </w:pPr>
      <w:r>
        <w:t xml:space="preserve">Poleg naštetega ima EEA tudi spletno storitev </w:t>
      </w:r>
      <w:r w:rsidR="00701696">
        <w:t>GIS, ki vključuje tudi nekaj prosto dostopnih spletnih storitev za pripravo prostorskih prikazov (</w:t>
      </w:r>
      <w:proofErr w:type="spellStart"/>
      <w:r w:rsidR="00701696">
        <w:t>mash-ups</w:t>
      </w:r>
      <w:proofErr w:type="spellEnd"/>
      <w:r w:rsidR="00701696">
        <w:t>).</w:t>
      </w:r>
    </w:p>
    <w:p w:rsidR="00766C8E" w:rsidRDefault="00844B65" w:rsidP="009867B9">
      <w:pPr>
        <w:ind w:left="708"/>
      </w:pPr>
      <w:hyperlink r:id="rId14" w:history="1">
        <w:r w:rsidR="002D31F4" w:rsidRPr="00FA725D">
          <w:rPr>
            <w:rStyle w:val="Hiperpovezava"/>
          </w:rPr>
          <w:t>https://discomap.eea.europa.eu/Index/Index.aspx</w:t>
        </w:r>
      </w:hyperlink>
    </w:p>
    <w:p w:rsidR="00A63122" w:rsidRDefault="00A63122" w:rsidP="00A63122">
      <w:pPr>
        <w:pStyle w:val="Odstavekseznama"/>
        <w:numPr>
          <w:ilvl w:val="0"/>
          <w:numId w:val="2"/>
        </w:numPr>
      </w:pPr>
      <w:r>
        <w:t xml:space="preserve">E-PRTR prikazovalnik večjih industrijskih obratov v Evropi: </w:t>
      </w:r>
      <w:hyperlink r:id="rId15" w:anchor="/home" w:history="1">
        <w:r w:rsidRPr="00FA725D">
          <w:rPr>
            <w:rStyle w:val="Hiperpovezava"/>
          </w:rPr>
          <w:t>https://prtr.eea.europa.eu/#/home</w:t>
        </w:r>
      </w:hyperlink>
    </w:p>
    <w:p w:rsidR="009867B9" w:rsidRDefault="009867B9" w:rsidP="00A63122">
      <w:pPr>
        <w:pStyle w:val="Odstavekseznama"/>
        <w:numPr>
          <w:ilvl w:val="0"/>
          <w:numId w:val="2"/>
        </w:numPr>
      </w:pPr>
      <w:r>
        <w:t>EEA ima pomembno vlogo tu</w:t>
      </w:r>
      <w:r w:rsidR="00A63122">
        <w:t>d</w:t>
      </w:r>
      <w:r>
        <w:t xml:space="preserve">i pri koordinaciji </w:t>
      </w:r>
      <w:r w:rsidR="00A63122">
        <w:t xml:space="preserve">za </w:t>
      </w:r>
      <w:proofErr w:type="spellStart"/>
      <w:r w:rsidR="00A63122">
        <w:t>Copernikus</w:t>
      </w:r>
      <w:proofErr w:type="spellEnd"/>
      <w:r w:rsidR="00A63122">
        <w:t xml:space="preserve"> </w:t>
      </w:r>
      <w:proofErr w:type="spellStart"/>
      <w:r w:rsidR="00A63122">
        <w:t>Land</w:t>
      </w:r>
      <w:proofErr w:type="spellEnd"/>
      <w:r w:rsidR="00A63122">
        <w:t xml:space="preserve"> Monitoring </w:t>
      </w:r>
      <w:proofErr w:type="spellStart"/>
      <w:r w:rsidR="00A63122">
        <w:t>Service</w:t>
      </w:r>
      <w:proofErr w:type="spellEnd"/>
      <w:r w:rsidR="00A63122">
        <w:t xml:space="preserve"> za in-situ komponento: </w:t>
      </w:r>
      <w:hyperlink r:id="rId16" w:history="1">
        <w:r w:rsidR="00A63122" w:rsidRPr="00FA725D">
          <w:rPr>
            <w:rStyle w:val="Hiperpovezava"/>
          </w:rPr>
          <w:t>https://www.eea.europa.eu/about-us/who/copernicus-1</w:t>
        </w:r>
      </w:hyperlink>
    </w:p>
    <w:p w:rsidR="00A63122" w:rsidRDefault="00A63122" w:rsidP="00A63122"/>
    <w:p w:rsidR="00470793" w:rsidRDefault="00470793" w:rsidP="00470793">
      <w:pPr>
        <w:pStyle w:val="Odstavekseznama"/>
        <w:numPr>
          <w:ilvl w:val="0"/>
          <w:numId w:val="1"/>
        </w:numPr>
      </w:pPr>
      <w:r>
        <w:t xml:space="preserve">Pregledovalniki podatkov EEA so umeščeni </w:t>
      </w:r>
      <w:r w:rsidR="00127A16">
        <w:t xml:space="preserve">med 'Data </w:t>
      </w:r>
      <w:proofErr w:type="spellStart"/>
      <w:r w:rsidR="00127A16">
        <w:t>and</w:t>
      </w:r>
      <w:proofErr w:type="spellEnd"/>
      <w:r w:rsidR="00127A16">
        <w:t xml:space="preserve"> </w:t>
      </w:r>
      <w:proofErr w:type="spellStart"/>
      <w:r w:rsidR="00127A16">
        <w:t>maps</w:t>
      </w:r>
      <w:proofErr w:type="spellEnd"/>
      <w:r w:rsidR="00127A16">
        <w:t xml:space="preserve">' vendar se uporabniku </w:t>
      </w:r>
      <w:r>
        <w:t>tako kot kazalci okolja in publikacije</w:t>
      </w:r>
      <w:r w:rsidR="00127A16">
        <w:t xml:space="preserve"> povezava nanje izpiše na vseh relevantnih podstraneh.</w:t>
      </w:r>
      <w:r>
        <w:t xml:space="preserve">  </w:t>
      </w:r>
    </w:p>
    <w:p w:rsidR="00470793" w:rsidRDefault="00470793" w:rsidP="00470793">
      <w:r>
        <w:rPr>
          <w:noProof/>
          <w:lang w:eastAsia="sl-SI"/>
        </w:rPr>
        <w:drawing>
          <wp:inline distT="0" distB="0" distL="0" distR="0" wp14:anchorId="4BEE3190" wp14:editId="0BF049B1">
            <wp:extent cx="3203876" cy="2207609"/>
            <wp:effectExtent l="0" t="0" r="0" b="254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23315" cy="2221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793" w:rsidRPr="000F2EB5" w:rsidRDefault="00470793" w:rsidP="00470793">
      <w:pPr>
        <w:rPr>
          <w:i/>
        </w:rPr>
      </w:pPr>
      <w:r w:rsidRPr="000F2EB5">
        <w:rPr>
          <w:i/>
        </w:rPr>
        <w:t>Slika 4: Spletna stran EEA je logično prepletena</w:t>
      </w:r>
    </w:p>
    <w:p w:rsidR="00470793" w:rsidRDefault="00470793" w:rsidP="00A63122"/>
    <w:p w:rsidR="00766C8E" w:rsidRDefault="00FC62D8" w:rsidP="00470793">
      <w:pPr>
        <w:pStyle w:val="Odstavekseznama"/>
        <w:numPr>
          <w:ilvl w:val="0"/>
          <w:numId w:val="1"/>
        </w:numPr>
      </w:pPr>
      <w:r>
        <w:t xml:space="preserve">Irska agencija za okolje ima med drugim spletni pregledovalnik </w:t>
      </w:r>
      <w:r w:rsidR="00E15BDE">
        <w:t>za izbrano lokacijo</w:t>
      </w:r>
      <w:r>
        <w:t xml:space="preserve"> z </w:t>
      </w:r>
      <w:r w:rsidR="00E15BDE">
        <w:t>nastavljivim</w:t>
      </w:r>
      <w:r>
        <w:t xml:space="preserve"> radijem</w:t>
      </w:r>
      <w:r w:rsidR="00E15BDE">
        <w:t xml:space="preserve"> (</w:t>
      </w:r>
      <w:proofErr w:type="spellStart"/>
      <w:r w:rsidR="00E15BDE">
        <w:t>My</w:t>
      </w:r>
      <w:proofErr w:type="spellEnd"/>
      <w:r w:rsidR="00E15BDE">
        <w:t xml:space="preserve"> </w:t>
      </w:r>
      <w:proofErr w:type="spellStart"/>
      <w:r w:rsidR="00E15BDE">
        <w:t>local</w:t>
      </w:r>
      <w:proofErr w:type="spellEnd"/>
      <w:r w:rsidR="00E15BDE">
        <w:t xml:space="preserve"> </w:t>
      </w:r>
      <w:proofErr w:type="spellStart"/>
      <w:r w:rsidR="00E15BDE">
        <w:t>environment</w:t>
      </w:r>
      <w:proofErr w:type="spellEnd"/>
      <w:r w:rsidR="00E15BDE">
        <w:t>)</w:t>
      </w:r>
      <w:r>
        <w:t xml:space="preserve">. </w:t>
      </w:r>
    </w:p>
    <w:p w:rsidR="000F2EB5" w:rsidRDefault="00844B65">
      <w:hyperlink r:id="rId18" w:history="1">
        <w:r w:rsidR="000F2EB5" w:rsidRPr="00FA725D">
          <w:rPr>
            <w:rStyle w:val="Hiperpovezava"/>
          </w:rPr>
          <w:t>https://gis.epa.ie/</w:t>
        </w:r>
      </w:hyperlink>
    </w:p>
    <w:p w:rsidR="00766C8E" w:rsidRDefault="00766C8E">
      <w:r>
        <w:rPr>
          <w:noProof/>
          <w:lang w:eastAsia="sl-SI"/>
        </w:rPr>
        <w:lastRenderedPageBreak/>
        <w:drawing>
          <wp:inline distT="0" distB="0" distL="0" distR="0" wp14:anchorId="18D1FAE6" wp14:editId="75305AF2">
            <wp:extent cx="5760720" cy="3687445"/>
            <wp:effectExtent l="0" t="0" r="0" b="825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8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793" w:rsidRDefault="000F2EB5">
      <w:r>
        <w:t xml:space="preserve">Slika 5: primer </w:t>
      </w:r>
      <w:r w:rsidR="00D80A4C">
        <w:t>irske aplikacije za podatke in informacije glede na lokacijo</w:t>
      </w:r>
      <w:r>
        <w:t xml:space="preserve"> </w:t>
      </w:r>
    </w:p>
    <w:p w:rsidR="00470793" w:rsidRDefault="00470793"/>
    <w:p w:rsidR="00711BA3" w:rsidRDefault="00191E1C">
      <w:proofErr w:type="spellStart"/>
      <w:r w:rsidRPr="00711BA3">
        <w:rPr>
          <w:b/>
        </w:rPr>
        <w:t>Eionet</w:t>
      </w:r>
      <w:proofErr w:type="spellEnd"/>
      <w:r w:rsidRPr="00711BA3">
        <w:rPr>
          <w:b/>
        </w:rPr>
        <w:t xml:space="preserve"> </w:t>
      </w:r>
      <w:proofErr w:type="spellStart"/>
      <w:r w:rsidRPr="00711BA3">
        <w:rPr>
          <w:b/>
        </w:rPr>
        <w:t>omreže</w:t>
      </w:r>
      <w:proofErr w:type="spellEnd"/>
      <w:r w:rsidRPr="00711BA3">
        <w:rPr>
          <w:b/>
        </w:rPr>
        <w:t xml:space="preserve"> in Kazalci okolja v Sloveniji </w:t>
      </w:r>
      <w:r>
        <w:t xml:space="preserve">lahko pomagajo pri oblikovanju prikazovalnikov </w:t>
      </w:r>
      <w:proofErr w:type="spellStart"/>
      <w:r>
        <w:t>okoljskih</w:t>
      </w:r>
      <w:proofErr w:type="spellEnd"/>
      <w:r>
        <w:t xml:space="preserve"> podatkov</w:t>
      </w:r>
      <w:r w:rsidR="00711BA3">
        <w:t xml:space="preserve">. </w:t>
      </w:r>
      <w:proofErr w:type="spellStart"/>
      <w:r w:rsidR="00711BA3">
        <w:t>Eionet</w:t>
      </w:r>
      <w:proofErr w:type="spellEnd"/>
      <w:r w:rsidR="00711BA3">
        <w:t xml:space="preserve"> omrežje z znanjem, kazalci okolja pa se lahko smiselno vključijo v predstavitev določene </w:t>
      </w:r>
      <w:proofErr w:type="spellStart"/>
      <w:r w:rsidR="00711BA3">
        <w:t>okoljske</w:t>
      </w:r>
      <w:proofErr w:type="spellEnd"/>
      <w:r w:rsidR="00711BA3">
        <w:t xml:space="preserve"> problemati</w:t>
      </w:r>
      <w:r w:rsidR="00630FA7">
        <w:t xml:space="preserve">ke kot je to na primer pri EEA, npr. za </w:t>
      </w:r>
      <w:hyperlink r:id="rId20" w:anchor="c0=12&amp;c6=landuse&amp;c1=Data&amp;c1=Graph&amp;c1=Indicator&amp;c1=Infographic&amp;c1=Interactive%20data&amp;c1=Interactive%20map&amp;c1=Map&amp;b_start=0&amp;c12=land%20recycling" w:history="1">
        <w:proofErr w:type="spellStart"/>
        <w:r w:rsidR="00630FA7" w:rsidRPr="00630FA7">
          <w:rPr>
            <w:rStyle w:val="Hiperpovezava"/>
          </w:rPr>
          <w:t>Land</w:t>
        </w:r>
        <w:proofErr w:type="spellEnd"/>
        <w:r w:rsidR="00630FA7" w:rsidRPr="00630FA7">
          <w:rPr>
            <w:rStyle w:val="Hiperpovezava"/>
          </w:rPr>
          <w:t xml:space="preserve"> </w:t>
        </w:r>
        <w:proofErr w:type="spellStart"/>
        <w:r w:rsidR="00630FA7" w:rsidRPr="00630FA7">
          <w:rPr>
            <w:rStyle w:val="Hiperpovezava"/>
          </w:rPr>
          <w:t>recycling</w:t>
        </w:r>
        <w:proofErr w:type="spellEnd"/>
      </w:hyperlink>
      <w:r w:rsidR="00630FA7">
        <w:t xml:space="preserve">, </w:t>
      </w:r>
      <w:hyperlink r:id="rId21" w:history="1">
        <w:r w:rsidR="00630FA7" w:rsidRPr="00630FA7">
          <w:rPr>
            <w:rStyle w:val="Hiperpovezava"/>
          </w:rPr>
          <w:t>kaz</w:t>
        </w:r>
        <w:r w:rsidR="00844B65">
          <w:rPr>
            <w:rStyle w:val="Hiperpovezava"/>
          </w:rPr>
          <w:t>a</w:t>
        </w:r>
        <w:r w:rsidR="00630FA7" w:rsidRPr="00630FA7">
          <w:rPr>
            <w:rStyle w:val="Hiperpovezava"/>
          </w:rPr>
          <w:t>lec</w:t>
        </w:r>
      </w:hyperlink>
      <w:r w:rsidR="00630FA7">
        <w:t>.</w:t>
      </w:r>
    </w:p>
    <w:p w:rsidR="00630FA7" w:rsidRDefault="00630FA7"/>
    <w:p w:rsidR="00191E1C" w:rsidRDefault="00711BA3">
      <w:r>
        <w:t xml:space="preserve"> </w:t>
      </w:r>
      <w:bookmarkStart w:id="0" w:name="_GoBack"/>
      <w:bookmarkEnd w:id="0"/>
    </w:p>
    <w:sectPr w:rsidR="00191E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3159BE"/>
    <w:multiLevelType w:val="hybridMultilevel"/>
    <w:tmpl w:val="29D4296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285576"/>
    <w:multiLevelType w:val="hybridMultilevel"/>
    <w:tmpl w:val="4F840B70"/>
    <w:lvl w:ilvl="0" w:tplc="0424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6C8E"/>
    <w:rsid w:val="000F2EB5"/>
    <w:rsid w:val="00127A16"/>
    <w:rsid w:val="00191E1C"/>
    <w:rsid w:val="002D31F4"/>
    <w:rsid w:val="003F5036"/>
    <w:rsid w:val="00470793"/>
    <w:rsid w:val="00630FA7"/>
    <w:rsid w:val="00701696"/>
    <w:rsid w:val="00711BA3"/>
    <w:rsid w:val="00766C8E"/>
    <w:rsid w:val="0079212A"/>
    <w:rsid w:val="00844B65"/>
    <w:rsid w:val="009867B9"/>
    <w:rsid w:val="00A63122"/>
    <w:rsid w:val="00A860C2"/>
    <w:rsid w:val="00BE6A0B"/>
    <w:rsid w:val="00C21D41"/>
    <w:rsid w:val="00CE1277"/>
    <w:rsid w:val="00D80A4C"/>
    <w:rsid w:val="00E15BDE"/>
    <w:rsid w:val="00FC6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7F5846-8414-457A-AD78-30EB2DF04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766C8E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701696"/>
    <w:pPr>
      <w:ind w:left="720"/>
      <w:contextualSpacing/>
    </w:pPr>
  </w:style>
  <w:style w:type="character" w:styleId="SledenaHiperpovezava">
    <w:name w:val="FollowedHyperlink"/>
    <w:basedOn w:val="Privzetapisavaodstavka"/>
    <w:uiPriority w:val="99"/>
    <w:semiHidden/>
    <w:unhideWhenUsed/>
    <w:rsid w:val="00630FA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ea.europa.eu/data-and-maps" TargetMode="External"/><Relationship Id="rId13" Type="http://schemas.openxmlformats.org/officeDocument/2006/relationships/image" Target="media/image6.png"/><Relationship Id="rId18" Type="http://schemas.openxmlformats.org/officeDocument/2006/relationships/hyperlink" Target="https://gis.epa.ie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eea.europa.eu/data-and-maps/indicators/land-recycling-and-densification/assessment-1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https://www.eea.europa.eu/about-us/who/copernicus-1" TargetMode="External"/><Relationship Id="rId20" Type="http://schemas.openxmlformats.org/officeDocument/2006/relationships/hyperlink" Target="https://www.eea.europa.eu/data-and-maps/find/global?c12=land+recycling&amp;search=Search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hyperlink" Target="https://cdr.eionet.europa.eu/" TargetMode="External"/><Relationship Id="rId15" Type="http://schemas.openxmlformats.org/officeDocument/2006/relationships/hyperlink" Target="https://prtr.eea.europa.eu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s://www.eea.europa.eu/data-and-maps/data/data-viewers" TargetMode="External"/><Relationship Id="rId14" Type="http://schemas.openxmlformats.org/officeDocument/2006/relationships/hyperlink" Target="https://discomap.eea.europa.eu/Index/Index.aspx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1615</TotalTime>
  <Pages>3</Pages>
  <Words>475</Words>
  <Characters>2713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ARSO</Company>
  <LinksUpToDate>false</LinksUpToDate>
  <CharactersWithSpaces>3182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Bernard Vukadin</dc:creator>
  <cp:keywords/>
  <dc:description/>
  <cp:lastModifiedBy>Barbara Bernard Vukadin</cp:lastModifiedBy>
  <cp:revision>5</cp:revision>
  <dcterms:created xsi:type="dcterms:W3CDTF">2020-09-21T09:59:00Z</dcterms:created>
  <dcterms:modified xsi:type="dcterms:W3CDTF">2020-09-23T13:47:00Z</dcterms:modified>
</cp:coreProperties>
</file>